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7A3" w:rsidP="00492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AURSCA009 Provide vehicle technology information</w:t>
      </w:r>
      <w:r>
        <w:fldChar w:fldCharType="end"/>
      </w:r>
    </w:p>
    <w:p w:rsidR="004927A3" w:rsidP="004927A3">
      <w:pPr>
        <w:pStyle w:val="Version"/>
        <w:sectPr w:rsidSect="00504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FEC" w:rsidP="00504FEC">
      <w:pPr>
        <w:pStyle w:val="SuperHeading"/>
      </w:pPr>
      <w:r w:rsidRPr="00504FEC">
        <w:t>Assessment Requirements for AURSCA009 Provide vehicle technology information</w:t>
      </w:r>
    </w:p>
    <w:p w:rsidR="00000000" w:rsidRPr="00504FEC" w:rsidP="00504FEC">
      <w:pPr>
        <w:pStyle w:val="Heading1"/>
      </w:pPr>
      <w:bookmarkStart w:id="1" w:name="O_796505"/>
      <w:bookmarkEnd w:id="1"/>
      <w:r w:rsidRPr="00504F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927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FEC" w:rsidP="00504FEC">
            <w:pPr>
              <w:pStyle w:val="BodyText"/>
            </w:pPr>
            <w:r w:rsidRPr="00504FE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EC">
            <w:pPr>
              <w:pStyle w:val="BodyText"/>
              <w:rPr>
                <w:lang w:val="en-NZ"/>
              </w:rPr>
            </w:pPr>
            <w:r w:rsidRPr="00504FEC">
              <w:rPr>
                <w:rStyle w:val="SpecialBold"/>
              </w:rPr>
              <w:t>Comment</w:t>
            </w:r>
          </w:p>
        </w:tc>
      </w:tr>
      <w:tr w:rsidTr="004927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EC">
            <w:pPr>
              <w:pStyle w:val="BodyText"/>
              <w:rPr>
                <w:lang w:val="en-NZ"/>
              </w:rPr>
            </w:pPr>
            <w:r w:rsidRPr="00504FE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FEC" w:rsidP="00504FEC">
            <w:pPr>
              <w:pStyle w:val="BodyText"/>
            </w:pPr>
            <w:r w:rsidRPr="00504FEC">
              <w:t>New unit of competency.</w:t>
            </w:r>
          </w:p>
        </w:tc>
      </w:tr>
    </w:tbl>
    <w:p w:rsidR="00000000" w:rsidRPr="00504FEC" w:rsidP="00504FEC">
      <w:pPr>
        <w:pStyle w:val="BodyText"/>
      </w:pPr>
    </w:p>
    <w:p w:rsidR="00000000" w:rsidRPr="00504FEC" w:rsidP="00504FEC">
      <w:pPr>
        <w:pStyle w:val="AllowPageBreak"/>
      </w:pPr>
    </w:p>
    <w:p w:rsidR="00000000" w:rsidRPr="00504FEC" w:rsidP="00504FEC">
      <w:pPr>
        <w:pStyle w:val="Heading1"/>
      </w:pPr>
      <w:bookmarkStart w:id="2" w:name="O_796506"/>
      <w:bookmarkEnd w:id="2"/>
      <w:r w:rsidRPr="00504FEC">
        <w:t>Performance Evidence</w:t>
      </w:r>
    </w:p>
    <w:p w:rsidR="00000000" w:rsidRPr="00504FEC" w:rsidP="004927A3">
      <w:pPr>
        <w:pStyle w:val="BodyText"/>
      </w:pPr>
      <w:r w:rsidRPr="00504FEC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504FEC" w:rsidP="00504FEC">
      <w:pPr>
        <w:pStyle w:val="ListBullet"/>
      </w:pPr>
      <w:r w:rsidRPr="00504FEC">
        <w:t xml:space="preserve">provide clear and accurate technology information and </w:t>
      </w:r>
      <w:r w:rsidRPr="00504FEC">
        <w:t>operating instructions relating to a vehicle to two different customers at point-of-sale, delivery or handover.</w:t>
      </w:r>
    </w:p>
    <w:p w:rsidR="00000000" w:rsidRPr="00504FEC" w:rsidP="00504FEC">
      <w:pPr>
        <w:pStyle w:val="AllowPageBreak"/>
      </w:pPr>
    </w:p>
    <w:p w:rsidR="00000000" w:rsidRPr="00504FEC" w:rsidP="00504FEC">
      <w:pPr>
        <w:pStyle w:val="Heading1"/>
      </w:pPr>
      <w:bookmarkStart w:id="3" w:name="O_796507"/>
      <w:bookmarkEnd w:id="3"/>
      <w:r w:rsidRPr="00504FEC">
        <w:t>Knowledge Evidence</w:t>
      </w:r>
    </w:p>
    <w:p w:rsidR="00000000" w:rsidRPr="00504FEC" w:rsidP="004927A3">
      <w:pPr>
        <w:pStyle w:val="BodyText"/>
      </w:pPr>
      <w:r w:rsidRPr="00504FEC">
        <w:t>Individuals must be able to demonstrate knowledge of:</w:t>
      </w:r>
    </w:p>
    <w:p w:rsidR="00000000" w:rsidRPr="00504FEC" w:rsidP="00504FEC">
      <w:pPr>
        <w:pStyle w:val="ListBullet"/>
      </w:pPr>
      <w:r w:rsidRPr="00504FEC">
        <w:t>vehicle technical product knowledge relevant to the operation of vehicle technology systems, including:</w:t>
      </w:r>
    </w:p>
    <w:p w:rsidR="00000000" w:rsidRPr="00504FEC" w:rsidP="00504FEC">
      <w:pPr>
        <w:pStyle w:val="ListBullet2"/>
      </w:pPr>
      <w:r w:rsidRPr="00504FEC">
        <w:t>infotainment systems</w:t>
      </w:r>
    </w:p>
    <w:p w:rsidR="00000000" w:rsidRPr="00504FEC" w:rsidP="00504FEC">
      <w:pPr>
        <w:pStyle w:val="ListBullet2"/>
      </w:pPr>
      <w:r w:rsidRPr="00504FEC">
        <w:t>navigation systems</w:t>
      </w:r>
    </w:p>
    <w:p w:rsidR="00000000" w:rsidRPr="00504FEC" w:rsidP="00504FEC">
      <w:pPr>
        <w:pStyle w:val="ListBullet2"/>
      </w:pPr>
      <w:r w:rsidRPr="00504FEC">
        <w:t>blue tooth systems</w:t>
      </w:r>
    </w:p>
    <w:p w:rsidR="00000000" w:rsidRPr="00504FEC" w:rsidP="00504FEC">
      <w:pPr>
        <w:pStyle w:val="ListBullet2"/>
      </w:pPr>
      <w:r w:rsidRPr="00504FEC">
        <w:t>keyless entry</w:t>
      </w:r>
    </w:p>
    <w:p w:rsidR="00000000" w:rsidRPr="00504FEC" w:rsidP="00504FEC">
      <w:pPr>
        <w:pStyle w:val="ListBullet2"/>
      </w:pPr>
      <w:r w:rsidRPr="00504FEC">
        <w:t>interior adjustment systems</w:t>
      </w:r>
    </w:p>
    <w:p w:rsidR="00000000" w:rsidRPr="00504FEC" w:rsidP="00504FEC">
      <w:pPr>
        <w:pStyle w:val="ListBullet2"/>
      </w:pPr>
      <w:r w:rsidRPr="00504FEC">
        <w:t>basic maintenance requirements</w:t>
      </w:r>
    </w:p>
    <w:p w:rsidR="00000000" w:rsidRPr="00504FEC" w:rsidP="00504FEC">
      <w:pPr>
        <w:pStyle w:val="ListBullet2"/>
      </w:pPr>
      <w:r w:rsidRPr="00504FEC">
        <w:t>spare wheel replace</w:t>
      </w:r>
      <w:r w:rsidRPr="00504FEC">
        <w:t>ment procedures</w:t>
      </w:r>
    </w:p>
    <w:p w:rsidR="00000000" w:rsidRPr="00504FEC" w:rsidP="00504FEC">
      <w:pPr>
        <w:pStyle w:val="ListBullet2"/>
      </w:pPr>
      <w:r w:rsidRPr="00504FEC">
        <w:t>warning lights</w:t>
      </w:r>
    </w:p>
    <w:p w:rsidR="00000000" w:rsidRPr="00504FEC" w:rsidP="00504FEC">
      <w:pPr>
        <w:pStyle w:val="ListBullet2"/>
      </w:pPr>
      <w:r w:rsidRPr="00504FEC">
        <w:t>vehicle safety cameras</w:t>
      </w:r>
    </w:p>
    <w:p w:rsidR="00000000" w:rsidRPr="00504FEC" w:rsidP="00504FEC">
      <w:pPr>
        <w:pStyle w:val="ListBullet2"/>
      </w:pPr>
      <w:r w:rsidRPr="00504FEC">
        <w:t>park assist systems</w:t>
      </w:r>
    </w:p>
    <w:p w:rsidR="00000000" w:rsidRPr="00504FEC" w:rsidP="00504FEC">
      <w:pPr>
        <w:pStyle w:val="ListBullet2"/>
      </w:pPr>
      <w:r w:rsidRPr="00504FEC">
        <w:t>climate control system</w:t>
      </w:r>
    </w:p>
    <w:p w:rsidR="00000000" w:rsidRPr="00504FEC" w:rsidP="00504FEC">
      <w:pPr>
        <w:pStyle w:val="ListBullet2"/>
      </w:pPr>
      <w:r w:rsidRPr="00504FEC">
        <w:t>passenger safety systems</w:t>
      </w:r>
    </w:p>
    <w:p w:rsidR="00000000" w:rsidRPr="00504FEC" w:rsidP="00504FEC">
      <w:pPr>
        <w:pStyle w:val="ListBullet2"/>
      </w:pPr>
      <w:r w:rsidRPr="00504FEC">
        <w:t>diesel particulate diffuser and filter system regeneration</w:t>
      </w:r>
    </w:p>
    <w:p w:rsidR="00000000" w:rsidRPr="00504FEC" w:rsidP="00504FEC">
      <w:pPr>
        <w:pStyle w:val="ListBullet"/>
      </w:pPr>
      <w:r w:rsidRPr="00504FEC">
        <w:t>face-to-face and telephone communication techniques, including active listening and questioning</w:t>
      </w:r>
    </w:p>
    <w:p w:rsidR="00000000" w:rsidRPr="00504FEC" w:rsidP="00504FEC">
      <w:pPr>
        <w:pStyle w:val="ListBullet"/>
      </w:pPr>
      <w:r w:rsidRPr="00504FEC">
        <w:t xml:space="preserve">key features of loyalty programs and strategies for encouraging repeat business </w:t>
      </w:r>
    </w:p>
    <w:p w:rsidR="00000000" w:rsidRPr="00504FEC" w:rsidP="00504FEC">
      <w:pPr>
        <w:pStyle w:val="ListBullet"/>
      </w:pPr>
      <w:r w:rsidRPr="00504FEC">
        <w:t>workplace or dealership processes for maintaining customer databases.</w:t>
      </w:r>
    </w:p>
    <w:p w:rsidR="00000000" w:rsidRPr="00504FEC" w:rsidP="00504FEC">
      <w:pPr>
        <w:pStyle w:val="AllowPageBreak"/>
      </w:pPr>
    </w:p>
    <w:p w:rsidR="00000000" w:rsidRPr="00504FEC" w:rsidP="00504FEC">
      <w:pPr>
        <w:pStyle w:val="Heading1"/>
      </w:pPr>
      <w:bookmarkStart w:id="4" w:name="O_796508"/>
      <w:bookmarkEnd w:id="4"/>
      <w:r w:rsidRPr="00504FEC">
        <w:t>Assessment Conditions</w:t>
      </w:r>
    </w:p>
    <w:p w:rsidR="00000000" w:rsidRPr="00504FEC" w:rsidP="004927A3">
      <w:pPr>
        <w:pStyle w:val="BodyText"/>
      </w:pPr>
      <w:r w:rsidRPr="00504FEC">
        <w:t>Assessors must satisfy NVR/AQTF assessor requirements.</w:t>
      </w:r>
    </w:p>
    <w:p w:rsidR="00000000" w:rsidRPr="00504FEC" w:rsidP="004927A3">
      <w:pPr>
        <w:pStyle w:val="BodyText"/>
      </w:pPr>
      <w:r w:rsidRPr="00504FEC">
        <w:t>Competency is to be assessed in the workplace or a simulated environment that accurately reflects performance in a real workplace setting.</w:t>
      </w:r>
    </w:p>
    <w:p w:rsidR="00000000" w:rsidRPr="00504FEC" w:rsidP="004927A3">
      <w:pPr>
        <w:pStyle w:val="BodyText"/>
      </w:pPr>
      <w:r w:rsidRPr="00504FEC">
        <w:t>Assessment must include direct</w:t>
      </w:r>
      <w:r w:rsidRPr="00504FEC">
        <w:t xml:space="preserve"> observation of tasks.</w:t>
      </w:r>
    </w:p>
    <w:p w:rsidR="00000000" w:rsidRPr="00504FEC" w:rsidP="004927A3">
      <w:pPr>
        <w:pStyle w:val="BodyText"/>
      </w:pPr>
      <w:r w:rsidRPr="00504FEC">
        <w:t>Where assessment of competency includes third-party evidence, individuals must provide evidence that links them to having provided vehicle technology information to customers at vehicle point-of-sale or delivery, e.g. sales invoices.</w:t>
      </w:r>
    </w:p>
    <w:p w:rsidR="00000000" w:rsidRPr="00504FEC" w:rsidP="004927A3">
      <w:pPr>
        <w:pStyle w:val="BodyText"/>
      </w:pPr>
      <w:r w:rsidRPr="00504FEC">
        <w:t>Assessors must verify</w:t>
      </w:r>
      <w:r w:rsidRPr="00504FEC">
        <w:t xml:space="preserve"> performance evidence through questioning on skills and knowledge to ensure correct interpretation and application.</w:t>
      </w:r>
    </w:p>
    <w:p w:rsidR="00000000" w:rsidRPr="00504FEC" w:rsidP="004927A3">
      <w:pPr>
        <w:pStyle w:val="BodyText"/>
      </w:pPr>
      <w:r w:rsidRPr="00504FEC">
        <w:t>The following resources must be made available:</w:t>
      </w:r>
    </w:p>
    <w:p w:rsidR="00000000" w:rsidRPr="00504FEC" w:rsidP="00504FEC">
      <w:pPr>
        <w:pStyle w:val="ListBullet"/>
      </w:pPr>
      <w:r w:rsidRPr="00504FEC">
        <w:t>automotive sales workplace or simulated location</w:t>
      </w:r>
    </w:p>
    <w:p w:rsidR="00000000" w:rsidRPr="00504FEC" w:rsidP="00504FEC">
      <w:pPr>
        <w:pStyle w:val="ListBullet"/>
      </w:pPr>
      <w:r w:rsidRPr="00504FEC">
        <w:t>two different vehicles and integrated tec</w:t>
      </w:r>
      <w:r w:rsidRPr="00504FEC">
        <w:t>hnologies</w:t>
      </w:r>
    </w:p>
    <w:p w:rsidR="00000000" w:rsidRPr="00504FEC" w:rsidP="00504FEC">
      <w:pPr>
        <w:pStyle w:val="ListBullet"/>
      </w:pPr>
      <w:r w:rsidRPr="00504FEC">
        <w:t xml:space="preserve">owner manuals, handbooks and specifications containing vehicle information relating to relevant make and model </w:t>
      </w:r>
    </w:p>
    <w:p w:rsidR="00000000" w:rsidRPr="00504FEC" w:rsidP="00504FEC">
      <w:pPr>
        <w:pStyle w:val="ListBullet"/>
      </w:pPr>
      <w:r w:rsidRPr="00504FEC">
        <w:t>two different customers requiring commercially realistic point-of-sale delivery or handover information regarding vehicle features and</w:t>
      </w:r>
      <w:r w:rsidRPr="00504FEC">
        <w:t xml:space="preserve"> technology.</w:t>
      </w:r>
    </w:p>
    <w:p w:rsidR="00000000" w:rsidRPr="00504FEC" w:rsidP="00504FEC">
      <w:pPr>
        <w:pStyle w:val="AllowPageBreak"/>
      </w:pPr>
    </w:p>
    <w:p w:rsidR="00000000" w:rsidRPr="00504FEC" w:rsidP="00504FEC">
      <w:pPr>
        <w:pStyle w:val="Heading1"/>
      </w:pPr>
      <w:bookmarkStart w:id="5" w:name="O_796511"/>
      <w:bookmarkEnd w:id="5"/>
      <w:r w:rsidRPr="00504FEC">
        <w:t>Links</w:t>
      </w:r>
    </w:p>
    <w:p w:rsidR="00000000" w:rsidRPr="00504FEC" w:rsidP="004927A3">
      <w:pPr>
        <w:pStyle w:val="BodyText"/>
      </w:pPr>
      <w:r w:rsidRPr="00504F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807B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04FEC" w:rsidP="004927A3">
      <w:pPr>
        <w:pStyle w:val="BodyText"/>
      </w:pPr>
      <w:r w:rsidRPr="00504F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807B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04FEC" w:rsidP="00504FEC"/>
    <w:sectPr w:rsidSect="00504F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EC" w:rsidRPr="004927A3" w:rsidP="00492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A3" w:rsidP="00504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27A3" w:rsidP="00504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27A3" w:rsidP="00504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EC" w:rsidRPr="004927A3" w:rsidP="00492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A3" w:rsidRPr="002D2AF8" w:rsidP="00504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AURSCA009 Provide vehicle technology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927A3" w:rsidP="00504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E7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38D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983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FEC"/>
  </w:style>
  <w:style w:type="character" w:customStyle="1" w:styleId="Heading1Char">
    <w:name w:val="Heading 1 Char"/>
    <w:basedOn w:val="DefaultParagraphFont"/>
    <w:link w:val="Heading1"/>
    <w:rsid w:val="00504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F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FEC"/>
    <w:rPr>
      <w:b/>
      <w:spacing w:val="0"/>
    </w:rPr>
  </w:style>
  <w:style w:type="paragraph" w:styleId="ListBullet2">
    <w:name w:val="List Bullet 2"/>
    <w:basedOn w:val="List2"/>
    <w:rsid w:val="00504F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4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FEC"/>
    <w:rPr>
      <w:i/>
    </w:rPr>
  </w:style>
  <w:style w:type="paragraph" w:styleId="Caption">
    <w:name w:val="caption"/>
    <w:basedOn w:val="BodyText"/>
    <w:next w:val="Normal"/>
    <w:qFormat/>
    <w:rsid w:val="00504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FEC"/>
  </w:style>
  <w:style w:type="paragraph" w:styleId="TableofFigures">
    <w:name w:val="table of figures"/>
    <w:basedOn w:val="Normal"/>
    <w:next w:val="Normal"/>
    <w:semiHidden/>
    <w:rsid w:val="00504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FEC"/>
    <w:pPr>
      <w:numPr>
        <w:numId w:val="11"/>
      </w:numPr>
    </w:pPr>
  </w:style>
  <w:style w:type="character" w:customStyle="1" w:styleId="WingdingSymbols">
    <w:name w:val="Wingding Symbols"/>
    <w:rsid w:val="00504FEC"/>
    <w:rPr>
      <w:rFonts w:ascii="Wingdings" w:hAnsi="Wingdings"/>
    </w:rPr>
  </w:style>
  <w:style w:type="paragraph" w:customStyle="1" w:styleId="TableHeading">
    <w:name w:val="Table Heading"/>
    <w:basedOn w:val="HeadingBase"/>
    <w:rsid w:val="00504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FEC"/>
    <w:rPr>
      <w:color w:val="0033CC"/>
      <w:u w:val="none"/>
    </w:rPr>
  </w:style>
  <w:style w:type="paragraph" w:customStyle="1" w:styleId="BodyTextRight">
    <w:name w:val="Body Text Right"/>
    <w:basedOn w:val="BodyText"/>
    <w:rsid w:val="00504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F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FEC"/>
    <w:rPr>
      <w:sz w:val="32"/>
    </w:rPr>
  </w:style>
  <w:style w:type="paragraph" w:customStyle="1" w:styleId="HeadingProcedure">
    <w:name w:val="Heading Procedure"/>
    <w:basedOn w:val="HeadingBase"/>
    <w:next w:val="Normal"/>
    <w:rsid w:val="00504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FEC"/>
    <w:pPr>
      <w:spacing w:before="60" w:after="60"/>
    </w:pPr>
  </w:style>
  <w:style w:type="paragraph" w:styleId="ListContinue">
    <w:name w:val="List Continue"/>
    <w:basedOn w:val="List"/>
    <w:rsid w:val="00504FEC"/>
    <w:pPr>
      <w:ind w:firstLine="0"/>
    </w:pPr>
  </w:style>
  <w:style w:type="paragraph" w:customStyle="1" w:styleId="ListNote">
    <w:name w:val="List Note"/>
    <w:basedOn w:val="List"/>
    <w:rsid w:val="00504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FEC"/>
    <w:rPr>
      <w:rFonts w:ascii="Courier New" w:hAnsi="Courier New"/>
    </w:rPr>
  </w:style>
  <w:style w:type="paragraph" w:customStyle="1" w:styleId="NoteBullet">
    <w:name w:val="Note Bullet"/>
    <w:basedOn w:val="Note"/>
    <w:rsid w:val="00504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F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4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FEC"/>
    <w:rPr>
      <w:b/>
      <w:smallCaps/>
    </w:rPr>
  </w:style>
  <w:style w:type="paragraph" w:customStyle="1" w:styleId="TableListNumber">
    <w:name w:val="Table List Number"/>
    <w:basedOn w:val="ListNumber"/>
    <w:rsid w:val="00504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FEC"/>
    <w:pPr>
      <w:numPr>
        <w:numId w:val="9"/>
      </w:numPr>
    </w:pPr>
  </w:style>
  <w:style w:type="paragraph" w:customStyle="1" w:styleId="ListAlpha2">
    <w:name w:val="List Alpha 2"/>
    <w:basedOn w:val="List2"/>
    <w:rsid w:val="00504FEC"/>
    <w:pPr>
      <w:numPr>
        <w:numId w:val="8"/>
      </w:numPr>
    </w:pPr>
  </w:style>
  <w:style w:type="paragraph" w:styleId="List2">
    <w:name w:val="List 2"/>
    <w:basedOn w:val="BodyText"/>
    <w:rsid w:val="00504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F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F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4FEC"/>
    <w:pPr>
      <w:numPr>
        <w:numId w:val="4"/>
      </w:numPr>
    </w:pPr>
  </w:style>
  <w:style w:type="paragraph" w:styleId="ListContinue2">
    <w:name w:val="List Continue 2"/>
    <w:basedOn w:val="List2"/>
    <w:rsid w:val="00504FEC"/>
    <w:pPr>
      <w:ind w:firstLine="0"/>
    </w:pPr>
  </w:style>
  <w:style w:type="paragraph" w:styleId="ListContinue3">
    <w:name w:val="List Continue 3"/>
    <w:basedOn w:val="List3"/>
    <w:rsid w:val="00504FEC"/>
    <w:pPr>
      <w:ind w:left="1021" w:firstLine="0"/>
    </w:pPr>
  </w:style>
  <w:style w:type="paragraph" w:styleId="ListContinue4">
    <w:name w:val="List Continue 4"/>
    <w:basedOn w:val="List4"/>
    <w:rsid w:val="00504FEC"/>
    <w:pPr>
      <w:ind w:firstLine="0"/>
    </w:pPr>
  </w:style>
  <w:style w:type="paragraph" w:styleId="ListContinue5">
    <w:name w:val="List Continue 5"/>
    <w:basedOn w:val="List5"/>
    <w:rsid w:val="00504FEC"/>
    <w:pPr>
      <w:ind w:firstLine="0"/>
    </w:pPr>
  </w:style>
  <w:style w:type="paragraph" w:styleId="ListNumber3">
    <w:name w:val="List Number 3"/>
    <w:basedOn w:val="List3"/>
    <w:rsid w:val="00504FEC"/>
    <w:pPr>
      <w:numPr>
        <w:numId w:val="5"/>
      </w:numPr>
    </w:pPr>
  </w:style>
  <w:style w:type="paragraph" w:styleId="ListNumber4">
    <w:name w:val="List Number 4"/>
    <w:basedOn w:val="List4"/>
    <w:rsid w:val="00504FEC"/>
    <w:pPr>
      <w:numPr>
        <w:numId w:val="6"/>
      </w:numPr>
    </w:pPr>
  </w:style>
  <w:style w:type="paragraph" w:styleId="ListNumber5">
    <w:name w:val="List Number 5"/>
    <w:basedOn w:val="List5"/>
    <w:rsid w:val="00504FEC"/>
    <w:pPr>
      <w:numPr>
        <w:numId w:val="7"/>
      </w:numPr>
    </w:pPr>
  </w:style>
  <w:style w:type="paragraph" w:styleId="BlockText">
    <w:name w:val="Block Text"/>
    <w:basedOn w:val="Normal"/>
    <w:rsid w:val="00504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FEC"/>
    <w:rPr>
      <w:sz w:val="16"/>
      <w:vertAlign w:val="superscript"/>
    </w:rPr>
  </w:style>
  <w:style w:type="character" w:customStyle="1" w:styleId="Symbols">
    <w:name w:val="Symbols"/>
    <w:basedOn w:val="DefaultParagraphFont"/>
    <w:rsid w:val="00504FEC"/>
    <w:rPr>
      <w:rFonts w:ascii="Symbol" w:hAnsi="Symbol"/>
    </w:rPr>
  </w:style>
  <w:style w:type="character" w:customStyle="1" w:styleId="MenuOptions">
    <w:name w:val="Menu Options"/>
    <w:basedOn w:val="DefaultParagraphFont"/>
    <w:rsid w:val="00504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FEC"/>
    <w:rPr>
      <w:b/>
    </w:rPr>
  </w:style>
  <w:style w:type="character" w:customStyle="1" w:styleId="Underlined">
    <w:name w:val="Underlined"/>
    <w:basedOn w:val="DefaultParagraphFont"/>
    <w:rsid w:val="00504FEC"/>
    <w:rPr>
      <w:u w:val="single"/>
    </w:rPr>
  </w:style>
  <w:style w:type="paragraph" w:customStyle="1" w:styleId="TableBodyTextRight">
    <w:name w:val="Table Body Text Right"/>
    <w:basedOn w:val="TableBodyText"/>
    <w:rsid w:val="00504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FEC"/>
    <w:rPr>
      <w:sz w:val="18"/>
    </w:rPr>
  </w:style>
  <w:style w:type="paragraph" w:customStyle="1" w:styleId="BodySmallRight">
    <w:name w:val="Body Small Right"/>
    <w:basedOn w:val="BodyTextRight"/>
    <w:rsid w:val="00504FEC"/>
    <w:rPr>
      <w:sz w:val="18"/>
      <w:szCs w:val="18"/>
    </w:rPr>
  </w:style>
  <w:style w:type="paragraph" w:customStyle="1" w:styleId="MarginEdition">
    <w:name w:val="Margin Edition"/>
    <w:basedOn w:val="MarginNote"/>
    <w:rsid w:val="00504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FEC"/>
    <w:rPr>
      <w:sz w:val="2"/>
      <w:szCs w:val="2"/>
    </w:rPr>
  </w:style>
  <w:style w:type="character" w:customStyle="1" w:styleId="Small">
    <w:name w:val="Small"/>
    <w:basedOn w:val="DefaultParagraphFont"/>
    <w:rsid w:val="00504FEC"/>
    <w:rPr>
      <w:sz w:val="16"/>
    </w:rPr>
  </w:style>
  <w:style w:type="paragraph" w:customStyle="1" w:styleId="WideTable">
    <w:name w:val="Wide Table"/>
    <w:basedOn w:val="Normal"/>
    <w:rsid w:val="00504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FEC"/>
  </w:style>
  <w:style w:type="paragraph" w:styleId="Quote">
    <w:name w:val="Quote"/>
    <w:basedOn w:val="Heading1"/>
    <w:link w:val="QuoteChar"/>
    <w:qFormat/>
    <w:rsid w:val="00504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FEC"/>
    <w:pPr>
      <w:pageBreakBefore/>
    </w:pPr>
  </w:style>
  <w:style w:type="paragraph" w:customStyle="1" w:styleId="Border">
    <w:name w:val="Border"/>
    <w:basedOn w:val="Normal"/>
    <w:qFormat/>
    <w:rsid w:val="00504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FEC"/>
    <w:rPr>
      <w:u w:val="single"/>
    </w:rPr>
  </w:style>
  <w:style w:type="character" w:customStyle="1" w:styleId="BoldandItalics">
    <w:name w:val="Bold and Italics"/>
    <w:qFormat/>
    <w:rsid w:val="00504FEC"/>
    <w:rPr>
      <w:b/>
      <w:i/>
      <w:u w:val="none"/>
    </w:rPr>
  </w:style>
  <w:style w:type="paragraph" w:styleId="BalloonText">
    <w:name w:val="Balloon Text"/>
    <w:basedOn w:val="Normal"/>
    <w:link w:val="BalloonTextChar"/>
    <w:rsid w:val="00504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F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2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2688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AURSCA009 Provide vehicle technology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2018-12-07T02:00:00Z</dcterms:created>
  <dcterms:modified xsi:type="dcterms:W3CDTF">2018-12-07T02:00:00Z</dcterms:modified>
</cp:coreProperties>
</file>