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2345" w:rsidP="00CE2345">
      <w:pPr>
        <w:pStyle w:val="Title"/>
      </w:pPr>
      <w:r>
        <w:fldChar w:fldCharType="begin"/>
      </w:r>
      <w:r>
        <w:instrText xml:space="preserve"> TITLE   \* MERGEFORMAT </w:instrText>
      </w:r>
      <w:r>
        <w:fldChar w:fldCharType="separate"/>
      </w:r>
      <w:r>
        <w:t>AURSCA002 Present automotive products and services for sale</w:t>
      </w:r>
      <w:r>
        <w:fldChar w:fldCharType="end"/>
      </w:r>
    </w:p>
    <w:p w:rsidR="00CE2345" w:rsidP="00CE2345">
      <w:pPr>
        <w:pStyle w:val="Version"/>
        <w:sectPr w:rsidSect="00F77B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B6A" w:rsidP="00F77B6A">
      <w:pPr>
        <w:pStyle w:val="SuperHeading"/>
      </w:pPr>
      <w:r w:rsidRPr="00F77B6A">
        <w:t>AURSCA002 Present automotive products and services for sale</w:t>
      </w:r>
    </w:p>
    <w:p w:rsidR="00000000" w:rsidRPr="00F77B6A" w:rsidP="00F77B6A">
      <w:pPr>
        <w:pStyle w:val="Heading1"/>
      </w:pPr>
      <w:bookmarkStart w:id="1" w:name="O_796362"/>
      <w:bookmarkEnd w:id="1"/>
      <w:r w:rsidRPr="00F77B6A">
        <w:t>Modification History</w:t>
      </w:r>
    </w:p>
    <w:tbl>
      <w:tblPr>
        <w:tblW w:w="9639" w:type="dxa"/>
        <w:tblLayout w:type="fixed"/>
        <w:tblCellMar>
          <w:left w:w="62" w:type="dxa"/>
          <w:right w:w="62" w:type="dxa"/>
        </w:tblCellMar>
        <w:tblLook w:val="0000"/>
      </w:tblPr>
      <w:tblGrid>
        <w:gridCol w:w="2835"/>
        <w:gridCol w:w="6804"/>
      </w:tblGrid>
      <w:tr w:rsidTr="00CE234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B6A" w:rsidP="00F77B6A">
            <w:pPr>
              <w:pStyle w:val="BodyText"/>
            </w:pPr>
            <w:r w:rsidRPr="00F77B6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B6A">
            <w:pPr>
              <w:pStyle w:val="BodyText"/>
              <w:rPr>
                <w:lang w:val="en-NZ"/>
              </w:rPr>
            </w:pPr>
            <w:r w:rsidRPr="00F77B6A">
              <w:rPr>
                <w:rStyle w:val="SpecialBold"/>
              </w:rPr>
              <w:t>Comment</w:t>
            </w:r>
          </w:p>
        </w:tc>
      </w:tr>
      <w:tr w:rsidTr="00CE234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B6A">
            <w:pPr>
              <w:pStyle w:val="BodyText"/>
              <w:rPr>
                <w:lang w:val="en-NZ"/>
              </w:rPr>
            </w:pPr>
            <w:r w:rsidRPr="00F77B6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B6A" w:rsidP="00F77B6A">
            <w:pPr>
              <w:pStyle w:val="BodyText"/>
            </w:pPr>
            <w:r w:rsidRPr="00F77B6A">
              <w:t>New unit of competency.</w:t>
            </w:r>
          </w:p>
        </w:tc>
      </w:tr>
    </w:tbl>
    <w:p w:rsidR="00000000" w:rsidRPr="00F77B6A" w:rsidP="00F77B6A">
      <w:pPr>
        <w:pStyle w:val="BodyText"/>
      </w:pPr>
    </w:p>
    <w:p w:rsidR="00000000" w:rsidRPr="00F77B6A" w:rsidP="00F77B6A">
      <w:pPr>
        <w:pStyle w:val="AllowPageBreak"/>
      </w:pPr>
    </w:p>
    <w:p w:rsidR="00000000" w:rsidRPr="00F77B6A" w:rsidP="00F77B6A">
      <w:pPr>
        <w:pStyle w:val="Heading1"/>
      </w:pPr>
      <w:bookmarkStart w:id="2" w:name="O_796363"/>
      <w:bookmarkEnd w:id="2"/>
      <w:r w:rsidRPr="00F77B6A">
        <w:t>Application</w:t>
      </w:r>
    </w:p>
    <w:p w:rsidR="00000000" w:rsidRPr="00F77B6A" w:rsidP="00CE2345">
      <w:pPr>
        <w:pStyle w:val="BodyText"/>
      </w:pPr>
      <w:r w:rsidRPr="00F77B6A">
        <w:t>This unit describes the performance outcomes required to present automotive products and services in a business sales area to maximise pr</w:t>
      </w:r>
      <w:r w:rsidRPr="00F77B6A">
        <w:t>oduct and service impact on customers, and monitor and review customer feedback. It involves applying knowledge of automotive products and basic display concepts to maintain and maximise product and service sales and the overall appearance of the sales are</w:t>
      </w:r>
      <w:r w:rsidRPr="00F77B6A">
        <w:t>a.</w:t>
      </w:r>
    </w:p>
    <w:p w:rsidR="00000000" w:rsidRPr="00F77B6A" w:rsidP="00CE2345">
      <w:pPr>
        <w:pStyle w:val="BodyText"/>
      </w:pPr>
      <w:r w:rsidRPr="00F77B6A">
        <w:t>It applies to those working in the automotive sales and service industry.</w:t>
      </w:r>
    </w:p>
    <w:p w:rsidR="00000000" w:rsidRPr="00F77B6A" w:rsidP="00CE2345">
      <w:pPr>
        <w:pStyle w:val="BodyText"/>
      </w:pPr>
      <w:r w:rsidRPr="00F77B6A">
        <w:t>No licensing, legislative, regulatory or certification requirements apply to this unit at the time of publication.</w:t>
      </w:r>
    </w:p>
    <w:p w:rsidR="00000000" w:rsidRPr="00F77B6A" w:rsidP="00F77B6A">
      <w:pPr>
        <w:pStyle w:val="Heading1"/>
      </w:pPr>
      <w:bookmarkStart w:id="3" w:name="O_796365"/>
      <w:bookmarkEnd w:id="3"/>
      <w:r w:rsidRPr="00F77B6A">
        <w:t>Competency Field</w:t>
      </w:r>
    </w:p>
    <w:p w:rsidR="00000000" w:rsidRPr="00F77B6A" w:rsidP="00CE2345">
      <w:pPr>
        <w:pStyle w:val="BodyText"/>
      </w:pPr>
      <w:r w:rsidRPr="00F77B6A">
        <w:t>Sales and Parts, Administration and Management</w:t>
      </w:r>
    </w:p>
    <w:p w:rsidR="00000000" w:rsidRPr="00F77B6A" w:rsidP="00F77B6A">
      <w:pPr>
        <w:pStyle w:val="Heading1"/>
      </w:pPr>
      <w:bookmarkStart w:id="4" w:name="O_796366"/>
      <w:bookmarkEnd w:id="4"/>
      <w:r w:rsidRPr="00F77B6A">
        <w:t>Unit Sector</w:t>
      </w:r>
    </w:p>
    <w:p w:rsidR="00000000" w:rsidRPr="00F77B6A" w:rsidP="00CE2345">
      <w:pPr>
        <w:pStyle w:val="BodyText"/>
      </w:pPr>
      <w:r w:rsidRPr="00F77B6A">
        <w:t>Sales and Marketing</w:t>
      </w:r>
    </w:p>
    <w:p w:rsidR="00000000" w:rsidRPr="00F77B6A" w:rsidP="00F77B6A">
      <w:pPr>
        <w:pStyle w:val="Heading1"/>
      </w:pPr>
      <w:bookmarkStart w:id="5" w:name="O_796367"/>
      <w:bookmarkEnd w:id="5"/>
      <w:r w:rsidRPr="00F77B6A">
        <w:t>Elements and Performance Criteria</w:t>
      </w:r>
    </w:p>
    <w:tbl>
      <w:tblPr>
        <w:tblW w:w="9639" w:type="dxa"/>
        <w:tblLayout w:type="fixed"/>
        <w:tblCellMar>
          <w:left w:w="62" w:type="dxa"/>
          <w:right w:w="62" w:type="dxa"/>
        </w:tblCellMar>
        <w:tblLook w:val="0000"/>
      </w:tblPr>
      <w:tblGrid>
        <w:gridCol w:w="2835"/>
        <w:gridCol w:w="6804"/>
      </w:tblGrid>
      <w:tr w:rsidTr="00F77B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B6A" w:rsidP="00F77B6A">
            <w:pPr>
              <w:pStyle w:val="BodyText"/>
            </w:pPr>
            <w:r w:rsidRPr="00F77B6A">
              <w:rPr>
                <w:rStyle w:val="SpecialBold"/>
              </w:rPr>
              <w:t>Elements</w:t>
            </w:r>
          </w:p>
          <w:p w:rsidR="00000000" w:rsidRPr="00F77B6A" w:rsidP="00F77B6A">
            <w:pPr>
              <w:pStyle w:val="BodyText"/>
            </w:pPr>
            <w:r w:rsidRPr="00F77B6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B6A" w:rsidP="00F77B6A">
            <w:pPr>
              <w:pStyle w:val="BodyText"/>
            </w:pPr>
            <w:r w:rsidRPr="00F77B6A">
              <w:rPr>
                <w:rStyle w:val="SpecialBold"/>
              </w:rPr>
              <w:t>Performance Criteria</w:t>
            </w:r>
          </w:p>
          <w:p w:rsidR="00000000" w:rsidP="00F77B6A">
            <w:pPr>
              <w:pStyle w:val="BodyText"/>
              <w:rPr>
                <w:lang w:val="en-NZ"/>
              </w:rPr>
            </w:pPr>
            <w:r w:rsidRPr="00F77B6A">
              <w:t>Performance criteria describe the per</w:t>
            </w:r>
            <w:r w:rsidRPr="00F77B6A">
              <w:t>formance needed to demonstrate achievement of the element. Where bold and italicised text is used, further information is detailed in the range of conditions section.</w:t>
            </w:r>
          </w:p>
        </w:tc>
      </w:tr>
      <w:tr w:rsidTr="00F77B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B6A">
            <w:pPr>
              <w:pStyle w:val="List"/>
              <w:rPr>
                <w:lang w:val="en-NZ"/>
              </w:rPr>
            </w:pPr>
            <w:r w:rsidRPr="00F77B6A">
              <w:t>1.</w:t>
            </w:r>
            <w:r w:rsidRPr="00F77B6A">
              <w:tab/>
              <w:t xml:space="preserve">Maximise presentation </w:t>
            </w:r>
            <w:r w:rsidRPr="00F77B6A">
              <w:t>of sales area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B6A" w:rsidP="00F77B6A">
            <w:pPr>
              <w:pStyle w:val="List"/>
            </w:pPr>
            <w:r w:rsidRPr="00F77B6A">
              <w:t>1.1</w:t>
            </w:r>
            <w:r w:rsidRPr="00F77B6A">
              <w:tab/>
              <w:t>Stock presentation area is defined from floor</w:t>
            </w:r>
            <w:r w:rsidRPr="00F77B6A">
              <w:t xml:space="preserve"> and display plan, </w:t>
            </w:r>
            <w:r w:rsidRPr="00F77B6A">
              <w:t xml:space="preserve">observation of space available and work instructions </w:t>
            </w:r>
          </w:p>
          <w:p w:rsidR="00000000" w:rsidRPr="00F77B6A" w:rsidP="00F77B6A">
            <w:pPr>
              <w:pStyle w:val="List"/>
            </w:pPr>
            <w:r w:rsidRPr="00F77B6A">
              <w:t>1.2</w:t>
            </w:r>
            <w:r w:rsidRPr="00F77B6A">
              <w:tab/>
              <w:t>Minimum product numbers and types are determined and presented according to workplace procedures</w:t>
            </w:r>
          </w:p>
          <w:p w:rsidR="00000000" w:rsidRPr="00F77B6A" w:rsidP="00F77B6A">
            <w:pPr>
              <w:pStyle w:val="List"/>
            </w:pPr>
            <w:r w:rsidRPr="00F77B6A">
              <w:t>1.3</w:t>
            </w:r>
            <w:r w:rsidRPr="00F77B6A">
              <w:tab/>
              <w:t>Ancillary display materials are prepared to enhance presentation of stock</w:t>
            </w:r>
          </w:p>
          <w:p w:rsidR="00000000" w:rsidRPr="00F77B6A" w:rsidP="00F77B6A">
            <w:pPr>
              <w:pStyle w:val="List"/>
            </w:pPr>
            <w:r w:rsidRPr="00F77B6A">
              <w:t>1.4</w:t>
            </w:r>
            <w:r w:rsidRPr="00F77B6A">
              <w:tab/>
            </w:r>
            <w:r w:rsidRPr="00F77B6A">
              <w:t>Stock display areas are kept clean, tidy and safe</w:t>
            </w:r>
          </w:p>
          <w:p w:rsidR="00000000" w:rsidP="00F77B6A">
            <w:pPr>
              <w:pStyle w:val="List"/>
              <w:rPr>
                <w:lang w:val="en-NZ"/>
              </w:rPr>
            </w:pPr>
            <w:r w:rsidRPr="00F77B6A">
              <w:t>1.5</w:t>
            </w:r>
            <w:r w:rsidRPr="00F77B6A">
              <w:tab/>
              <w:t>Correct handling, storage and display techniques are used according to product types, workplace procedures and safety requirements</w:t>
            </w:r>
          </w:p>
        </w:tc>
      </w:tr>
      <w:tr w:rsidTr="00F77B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B6A">
            <w:pPr>
              <w:pStyle w:val="List"/>
              <w:rPr>
                <w:lang w:val="en-NZ"/>
              </w:rPr>
            </w:pPr>
            <w:r w:rsidRPr="00F77B6A">
              <w:t>2.</w:t>
            </w:r>
            <w:r w:rsidRPr="00F77B6A">
              <w:tab/>
              <w:t>Display individual products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B6A" w:rsidP="00F77B6A">
            <w:pPr>
              <w:pStyle w:val="List"/>
            </w:pPr>
            <w:r w:rsidRPr="00F77B6A">
              <w:t>2.1</w:t>
            </w:r>
            <w:r w:rsidRPr="00F77B6A">
              <w:tab/>
            </w:r>
            <w:r w:rsidRPr="00F77B6A">
              <w:t>Display requirements are determined from workplace instructions</w:t>
            </w:r>
          </w:p>
          <w:p w:rsidR="00000000" w:rsidRPr="00F77B6A" w:rsidP="00F77B6A">
            <w:pPr>
              <w:pStyle w:val="List"/>
            </w:pPr>
            <w:r w:rsidRPr="00F77B6A">
              <w:t>2.2</w:t>
            </w:r>
            <w:r w:rsidRPr="00F77B6A">
              <w:tab/>
              <w:t>Product to be displayed is sourced according to workplace procedures</w:t>
            </w:r>
          </w:p>
          <w:p w:rsidR="00000000" w:rsidRPr="00F77B6A" w:rsidP="00F77B6A">
            <w:pPr>
              <w:pStyle w:val="List"/>
            </w:pPr>
            <w:r w:rsidRPr="00F77B6A">
              <w:t>2.3</w:t>
            </w:r>
            <w:r w:rsidRPr="00F77B6A">
              <w:tab/>
              <w:t xml:space="preserve">Product is displayed to </w:t>
            </w:r>
            <w:r w:rsidRPr="00F77B6A">
              <w:rPr>
                <w:rStyle w:val="BoldandItalics"/>
              </w:rPr>
              <w:t>maximise market appeal</w:t>
            </w:r>
            <w:r w:rsidRPr="00F77B6A">
              <w:t xml:space="preserve"> according to workplace procedures </w:t>
            </w:r>
          </w:p>
          <w:p w:rsidR="00000000" w:rsidRPr="00F77B6A" w:rsidP="00F77B6A">
            <w:pPr>
              <w:pStyle w:val="List"/>
            </w:pPr>
            <w:r w:rsidRPr="00F77B6A">
              <w:t>2.4</w:t>
            </w:r>
            <w:r w:rsidRPr="00F77B6A">
              <w:tab/>
              <w:t>Correct display labels, price</w:t>
            </w:r>
            <w:r w:rsidRPr="00F77B6A">
              <w:t xml:space="preserve"> tickets and ancillary materials are prepared and located with product</w:t>
            </w:r>
          </w:p>
          <w:p w:rsidR="00000000" w:rsidP="00F77B6A">
            <w:pPr>
              <w:pStyle w:val="List"/>
              <w:rPr>
                <w:lang w:val="en-NZ"/>
              </w:rPr>
            </w:pPr>
            <w:r w:rsidRPr="00F77B6A">
              <w:t>2.5</w:t>
            </w:r>
            <w:r w:rsidRPr="00F77B6A">
              <w:tab/>
              <w:t>Product condition is monitored during display period and necessary action taken to maintain market appeal</w:t>
            </w:r>
          </w:p>
        </w:tc>
      </w:tr>
      <w:tr w:rsidTr="00F77B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B6A">
            <w:pPr>
              <w:pStyle w:val="List"/>
              <w:rPr>
                <w:lang w:val="en-NZ"/>
              </w:rPr>
            </w:pPr>
            <w:r w:rsidRPr="00F77B6A">
              <w:t>3.</w:t>
            </w:r>
            <w:r w:rsidRPr="00F77B6A">
              <w:tab/>
              <w:t>Review effectiveness of presentation area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B6A" w:rsidP="00F77B6A">
            <w:pPr>
              <w:pStyle w:val="List"/>
            </w:pPr>
            <w:r w:rsidRPr="00F77B6A">
              <w:t>3.1</w:t>
            </w:r>
            <w:r w:rsidRPr="00F77B6A">
              <w:tab/>
              <w:t>Feedback on display and p</w:t>
            </w:r>
            <w:r w:rsidRPr="00F77B6A">
              <w:t xml:space="preserve">resentation area is sought from customers </w:t>
            </w:r>
          </w:p>
          <w:p w:rsidR="00000000" w:rsidRPr="00F77B6A" w:rsidP="00F77B6A">
            <w:pPr>
              <w:pStyle w:val="List"/>
            </w:pPr>
            <w:r w:rsidRPr="00F77B6A">
              <w:t>3.2</w:t>
            </w:r>
            <w:r w:rsidRPr="00F77B6A">
              <w:tab/>
              <w:t>Action to improve presentation of stock and area is determined and acted on within scope of own role</w:t>
            </w:r>
          </w:p>
        </w:tc>
      </w:tr>
    </w:tbl>
    <w:p w:rsidR="00000000" w:rsidRPr="00F77B6A" w:rsidP="00F77B6A">
      <w:pPr>
        <w:pStyle w:val="BodyText"/>
      </w:pPr>
    </w:p>
    <w:p w:rsidR="00000000" w:rsidRPr="00F77B6A" w:rsidP="00F77B6A">
      <w:pPr>
        <w:pStyle w:val="AllowPageBreak"/>
      </w:pPr>
    </w:p>
    <w:p w:rsidR="00000000" w:rsidRPr="00F77B6A" w:rsidP="00F77B6A">
      <w:pPr>
        <w:pStyle w:val="Heading1"/>
      </w:pPr>
      <w:bookmarkStart w:id="6" w:name="O_796368"/>
      <w:bookmarkEnd w:id="6"/>
      <w:r w:rsidRPr="00F77B6A">
        <w:t>Foundation Skills</w:t>
      </w:r>
    </w:p>
    <w:p w:rsidR="00000000" w:rsidRPr="00F77B6A" w:rsidP="00CE2345">
      <w:pPr>
        <w:pStyle w:val="BodyText"/>
      </w:pPr>
      <w:r w:rsidRPr="00F77B6A">
        <w:t>This section describes those language, literacy, numeracy and employmen</w:t>
      </w:r>
      <w:r w:rsidRPr="00F77B6A">
        <w:t>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77B6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B6A" w:rsidP="00F77B6A">
            <w:pPr>
              <w:pStyle w:val="BodyText"/>
            </w:pPr>
            <w:r w:rsidRPr="00F77B6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B6A">
            <w:pPr>
              <w:pStyle w:val="BodyText"/>
              <w:rPr>
                <w:lang w:val="en-NZ"/>
              </w:rPr>
            </w:pPr>
            <w:r w:rsidRPr="00F77B6A">
              <w:rPr>
                <w:rStyle w:val="SpecialBold"/>
              </w:rPr>
              <w:t>Description</w:t>
            </w:r>
          </w:p>
        </w:tc>
      </w:tr>
      <w:tr w:rsidTr="00F77B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B6A">
            <w:pPr>
              <w:pStyle w:val="BodyText"/>
              <w:rPr>
                <w:lang w:val="en-NZ"/>
              </w:rPr>
            </w:pPr>
            <w:r w:rsidRPr="00F77B6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B6A">
            <w:pPr>
              <w:pStyle w:val="ListBullet"/>
              <w:rPr>
                <w:lang w:val="en-NZ"/>
              </w:rPr>
            </w:pPr>
            <w:r w:rsidRPr="00F77B6A">
              <w:t xml:space="preserve">interpret information from workplace instructions, floor and display plans, and product </w:t>
            </w:r>
            <w:r w:rsidRPr="00F77B6A">
              <w:t>and service labelling and literature.</w:t>
            </w:r>
          </w:p>
        </w:tc>
      </w:tr>
      <w:tr w:rsidTr="00F77B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B6A">
            <w:pPr>
              <w:pStyle w:val="BodyText"/>
              <w:rPr>
                <w:lang w:val="en-NZ"/>
              </w:rPr>
            </w:pPr>
            <w:r w:rsidRPr="00F77B6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B6A">
            <w:pPr>
              <w:pStyle w:val="ListBullet"/>
              <w:rPr>
                <w:lang w:val="en-NZ"/>
              </w:rPr>
            </w:pPr>
            <w:r w:rsidRPr="00F77B6A">
              <w:t>legibly and accurately prepare display labels and price tickets.</w:t>
            </w:r>
          </w:p>
        </w:tc>
      </w:tr>
      <w:tr w:rsidTr="00F77B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B6A">
            <w:pPr>
              <w:pStyle w:val="BodyText"/>
              <w:rPr>
                <w:lang w:val="en-NZ"/>
              </w:rPr>
            </w:pPr>
            <w:r w:rsidRPr="00F77B6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B6A">
            <w:pPr>
              <w:pStyle w:val="ListBullet"/>
              <w:rPr>
                <w:lang w:val="en-NZ"/>
              </w:rPr>
            </w:pPr>
            <w:r w:rsidRPr="00F77B6A">
              <w:t>clarify instructions and make recommendations relating to display presentation.</w:t>
            </w:r>
          </w:p>
        </w:tc>
      </w:tr>
      <w:tr w:rsidTr="00F77B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B6A">
            <w:pPr>
              <w:pStyle w:val="BodyText"/>
              <w:rPr>
                <w:lang w:val="en-NZ"/>
              </w:rPr>
            </w:pPr>
            <w:r w:rsidRPr="00F77B6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B6A" w:rsidP="00F77B6A">
            <w:pPr>
              <w:pStyle w:val="ListBullet"/>
            </w:pPr>
            <w:r w:rsidRPr="00F77B6A">
              <w:t>interpret numerical information in floor and display plans</w:t>
            </w:r>
          </w:p>
          <w:p w:rsidR="00000000" w:rsidP="00F77B6A">
            <w:pPr>
              <w:pStyle w:val="ListBullet"/>
              <w:rPr>
                <w:lang w:val="en-NZ"/>
              </w:rPr>
            </w:pPr>
            <w:r w:rsidRPr="00F77B6A">
              <w:t>use mathematical operations, including addition and subtraction, to estimate quantity and volume of product and stock.</w:t>
            </w:r>
          </w:p>
        </w:tc>
      </w:tr>
      <w:tr w:rsidTr="00F77B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B6A">
            <w:pPr>
              <w:pStyle w:val="BodyText"/>
              <w:rPr>
                <w:lang w:val="en-NZ"/>
              </w:rPr>
            </w:pPr>
            <w:r w:rsidRPr="00F77B6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B6A" w:rsidP="00F77B6A">
            <w:pPr>
              <w:pStyle w:val="ListBullet"/>
            </w:pPr>
            <w:r w:rsidRPr="00F77B6A">
              <w:t>use specialised equipment to prepare labels and price tickets.</w:t>
            </w:r>
          </w:p>
        </w:tc>
      </w:tr>
    </w:tbl>
    <w:p w:rsidR="00000000" w:rsidRPr="00F77B6A" w:rsidP="00F77B6A">
      <w:pPr>
        <w:pStyle w:val="BodyText"/>
      </w:pPr>
    </w:p>
    <w:p w:rsidR="00000000" w:rsidRPr="00F77B6A" w:rsidP="00F77B6A">
      <w:pPr>
        <w:pStyle w:val="AllowPageBreak"/>
      </w:pPr>
    </w:p>
    <w:p w:rsidR="00000000" w:rsidRPr="00F77B6A" w:rsidP="00F77B6A">
      <w:pPr>
        <w:pStyle w:val="Heading1"/>
      </w:pPr>
      <w:bookmarkStart w:id="7" w:name="O_796369"/>
      <w:bookmarkEnd w:id="7"/>
      <w:r w:rsidRPr="00F77B6A">
        <w:t>Range of Conditions</w:t>
      </w:r>
    </w:p>
    <w:p w:rsidR="00000000" w:rsidRPr="00F77B6A" w:rsidP="00CE2345">
      <w:pPr>
        <w:pStyle w:val="BodyText"/>
      </w:pPr>
      <w:r w:rsidRPr="00F77B6A">
        <w:t xml:space="preserve">This section specifies work environments and conditions that may affect performance. Essential operating conditions that may be present (depending on the </w:t>
      </w:r>
      <w:r w:rsidRPr="00F77B6A">
        <w:t>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77B6A">
        <w:tblPrEx>
          <w:tblW w:w="9639" w:type="dxa"/>
          <w:tblLayout w:type="fixed"/>
          <w:tblCellMar>
            <w:left w:w="62" w:type="dxa"/>
            <w:right w:w="62" w:type="dxa"/>
          </w:tblCellMar>
          <w:tblLook w:val="0000"/>
        </w:tblPrEx>
        <w:trPr>
          <w:trHeight w:val="9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B6A">
            <w:pPr>
              <w:pStyle w:val="BodyText"/>
              <w:rPr>
                <w:lang w:val="en-NZ"/>
              </w:rPr>
            </w:pPr>
            <w:r w:rsidRPr="00F77B6A">
              <w:rPr>
                <w:rStyle w:val="BoldandItalics"/>
              </w:rPr>
              <w:t>Maximising market appeal</w:t>
            </w:r>
            <w:r w:rsidRPr="00F77B6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B6A" w:rsidP="00F77B6A">
            <w:pPr>
              <w:pStyle w:val="ListBullet"/>
            </w:pPr>
            <w:r w:rsidRPr="00F77B6A">
              <w:t>ensuring pr</w:t>
            </w:r>
            <w:r w:rsidRPr="00F77B6A">
              <w:t>oduct is clean and complete</w:t>
            </w:r>
          </w:p>
          <w:p w:rsidR="00000000" w:rsidRPr="00F77B6A" w:rsidP="00F77B6A">
            <w:pPr>
              <w:pStyle w:val="ListBullet"/>
            </w:pPr>
            <w:r w:rsidRPr="00F77B6A">
              <w:t>locating product in a position that maximises presentation.</w:t>
            </w:r>
          </w:p>
        </w:tc>
      </w:tr>
    </w:tbl>
    <w:p w:rsidR="00000000" w:rsidRPr="00F77B6A" w:rsidP="00F77B6A">
      <w:pPr>
        <w:pStyle w:val="BodyText"/>
      </w:pPr>
    </w:p>
    <w:p w:rsidR="00000000" w:rsidRPr="00F77B6A" w:rsidP="00F77B6A">
      <w:pPr>
        <w:pStyle w:val="AllowPageBreak"/>
      </w:pPr>
    </w:p>
    <w:p w:rsidR="00000000" w:rsidRPr="00F77B6A" w:rsidP="00F77B6A">
      <w:pPr>
        <w:pStyle w:val="Heading1"/>
      </w:pPr>
      <w:bookmarkStart w:id="8" w:name="O_796370"/>
      <w:bookmarkEnd w:id="8"/>
      <w:r w:rsidRPr="00F77B6A">
        <w:t>Unit Mapping Information</w:t>
      </w:r>
    </w:p>
    <w:p w:rsidR="00000000" w:rsidRPr="00F77B6A" w:rsidP="00CE2345">
      <w:pPr>
        <w:pStyle w:val="BodyText"/>
      </w:pPr>
      <w:r w:rsidRPr="00F77B6A">
        <w:t>Equivalent to AURSCA2002 Present stock and sales area</w:t>
      </w:r>
    </w:p>
    <w:p w:rsidR="00000000" w:rsidRPr="00F77B6A" w:rsidP="00F77B6A">
      <w:pPr>
        <w:pStyle w:val="Heading1"/>
      </w:pPr>
      <w:bookmarkStart w:id="9" w:name="O_796377"/>
      <w:bookmarkEnd w:id="9"/>
      <w:r w:rsidRPr="00F77B6A">
        <w:t>Links</w:t>
      </w:r>
    </w:p>
    <w:p w:rsidR="00000000" w:rsidRPr="00F77B6A" w:rsidP="00CE2345">
      <w:pPr>
        <w:pStyle w:val="BodyText"/>
      </w:pPr>
      <w:r w:rsidRPr="00F77B6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D5447">
        <w:rPr>
          <w:rStyle w:val="Hyperlink"/>
        </w:rPr>
        <w:t>https://vetnet.gov.au/Pages/TrainingDocs.aspx?q=b4278d82-d487-4070-a8c4-78045ec695b1</w:t>
      </w:r>
      <w:r>
        <w:fldChar w:fldCharType="end"/>
      </w:r>
    </w:p>
    <w:p w:rsidR="00000000" w:rsidRPr="00F77B6A" w:rsidP="00F77B6A"/>
    <w:sectPr w:rsidSect="00F77B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B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B6A" w:rsidRPr="00CE2345" w:rsidP="00CE23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B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345" w:rsidP="00F77B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2345" w:rsidP="00F77B6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E2345" w:rsidP="00F77B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B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3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B6A" w:rsidRPr="00CE2345" w:rsidP="00CE23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B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345" w:rsidRPr="002D2AF8" w:rsidP="00F77B6A">
    <w:pPr>
      <w:pStyle w:val="Header"/>
      <w:framePr w:wrap="around"/>
    </w:pPr>
    <w:r>
      <w:fldChar w:fldCharType="begin"/>
    </w:r>
    <w:r>
      <w:instrText xml:space="preserve"> TITLE   \* MERGEFORMAT </w:instrText>
    </w:r>
    <w:r>
      <w:fldChar w:fldCharType="separate"/>
    </w:r>
    <w:r>
      <w:t>AURSCA002 Present automotive products and services for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CE2345" w:rsidP="00F77B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38AD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3ABD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B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B6A"/>
    <w:pPr>
      <w:spacing w:before="360" w:after="60"/>
      <w:outlineLvl w:val="0"/>
    </w:pPr>
    <w:rPr>
      <w:sz w:val="32"/>
    </w:rPr>
  </w:style>
  <w:style w:type="paragraph" w:styleId="Heading2">
    <w:name w:val="heading 2"/>
    <w:basedOn w:val="HeadingBase"/>
    <w:next w:val="BodyText"/>
    <w:link w:val="Heading2Char"/>
    <w:qFormat/>
    <w:rsid w:val="00F77B6A"/>
    <w:pPr>
      <w:keepLines/>
      <w:spacing w:before="240" w:after="120"/>
      <w:outlineLvl w:val="1"/>
    </w:pPr>
    <w:rPr>
      <w:sz w:val="28"/>
      <w:szCs w:val="40"/>
    </w:rPr>
  </w:style>
  <w:style w:type="paragraph" w:styleId="Heading3">
    <w:name w:val="heading 3"/>
    <w:basedOn w:val="HeadingBase"/>
    <w:next w:val="BodyText"/>
    <w:link w:val="Heading3Char"/>
    <w:qFormat/>
    <w:rsid w:val="00F77B6A"/>
    <w:pPr>
      <w:spacing w:before="180" w:after="120"/>
      <w:outlineLvl w:val="2"/>
    </w:pPr>
    <w:rPr>
      <w:spacing w:val="-10"/>
      <w:kern w:val="32"/>
    </w:rPr>
  </w:style>
  <w:style w:type="paragraph" w:styleId="Heading4">
    <w:name w:val="heading 4"/>
    <w:basedOn w:val="HeadingBase"/>
    <w:next w:val="BodyText"/>
    <w:link w:val="Heading4Char"/>
    <w:qFormat/>
    <w:rsid w:val="00F77B6A"/>
    <w:pPr>
      <w:spacing w:before="160" w:after="120"/>
      <w:outlineLvl w:val="3"/>
    </w:pPr>
    <w:rPr>
      <w:sz w:val="22"/>
    </w:rPr>
  </w:style>
  <w:style w:type="paragraph" w:styleId="Heading5">
    <w:name w:val="heading 5"/>
    <w:basedOn w:val="HeadingBase"/>
    <w:next w:val="Normal"/>
    <w:link w:val="Heading5Char"/>
    <w:qFormat/>
    <w:rsid w:val="00F77B6A"/>
    <w:pPr>
      <w:spacing w:before="80"/>
      <w:outlineLvl w:val="4"/>
    </w:pPr>
    <w:rPr>
      <w:color w:val="918585"/>
      <w:sz w:val="20"/>
    </w:rPr>
  </w:style>
  <w:style w:type="paragraph" w:styleId="Heading6">
    <w:name w:val="heading 6"/>
    <w:basedOn w:val="HeadingBase"/>
    <w:next w:val="Normal"/>
    <w:link w:val="Heading6Char"/>
    <w:qFormat/>
    <w:rsid w:val="00F77B6A"/>
    <w:pPr>
      <w:spacing w:before="60"/>
      <w:outlineLvl w:val="5"/>
    </w:pPr>
    <w:rPr>
      <w:color w:val="918585"/>
      <w:sz w:val="20"/>
    </w:rPr>
  </w:style>
  <w:style w:type="paragraph" w:styleId="Heading7">
    <w:name w:val="heading 7"/>
    <w:basedOn w:val="Normal"/>
    <w:next w:val="Normal"/>
    <w:link w:val="Heading7Char"/>
    <w:qFormat/>
    <w:rsid w:val="00F77B6A"/>
    <w:pPr>
      <w:ind w:left="720"/>
      <w:outlineLvl w:val="6"/>
    </w:pPr>
    <w:rPr>
      <w:i/>
    </w:rPr>
  </w:style>
  <w:style w:type="paragraph" w:styleId="Heading8">
    <w:name w:val="heading 8"/>
    <w:basedOn w:val="Normal"/>
    <w:next w:val="Normal"/>
    <w:link w:val="Heading8Char"/>
    <w:qFormat/>
    <w:rsid w:val="00F77B6A"/>
    <w:pPr>
      <w:ind w:left="720"/>
      <w:outlineLvl w:val="7"/>
    </w:pPr>
    <w:rPr>
      <w:i/>
    </w:rPr>
  </w:style>
  <w:style w:type="paragraph" w:styleId="Heading9">
    <w:name w:val="heading 9"/>
    <w:basedOn w:val="Normal"/>
    <w:next w:val="Normal"/>
    <w:link w:val="Heading9Char"/>
    <w:qFormat/>
    <w:rsid w:val="00F77B6A"/>
    <w:pPr>
      <w:ind w:left="720"/>
      <w:outlineLvl w:val="8"/>
    </w:pPr>
    <w:rPr>
      <w:i/>
    </w:rPr>
  </w:style>
  <w:style w:type="character" w:default="1" w:styleId="DefaultParagraphFont">
    <w:name w:val="Default Paragraph Font"/>
    <w:uiPriority w:val="1"/>
    <w:unhideWhenUsed/>
    <w:rsid w:val="00F77B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B6A"/>
  </w:style>
  <w:style w:type="character" w:customStyle="1" w:styleId="Heading1Char">
    <w:name w:val="Heading 1 Char"/>
    <w:basedOn w:val="DefaultParagraphFont"/>
    <w:link w:val="Heading1"/>
    <w:rsid w:val="00F77B6A"/>
    <w:rPr>
      <w:rFonts w:ascii="Times New Roman" w:eastAsia="Times New Roman" w:hAnsi="Times New Roman" w:cs="Times New Roman"/>
      <w:b/>
      <w:sz w:val="32"/>
      <w:szCs w:val="20"/>
      <w:lang w:eastAsia="en-US"/>
    </w:rPr>
  </w:style>
  <w:style w:type="paragraph" w:styleId="BodyText">
    <w:name w:val="Body Text"/>
    <w:basedOn w:val="Normal"/>
    <w:link w:val="BodyTextChar"/>
    <w:rsid w:val="00F77B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B6A"/>
    <w:rPr>
      <w:rFonts w:ascii="Times New Roman" w:eastAsia="Times New Roman" w:hAnsi="Times New Roman" w:cs="Times New Roman"/>
      <w:sz w:val="24"/>
      <w:lang w:eastAsia="en-US"/>
    </w:rPr>
  </w:style>
  <w:style w:type="paragraph" w:styleId="List">
    <w:name w:val="List"/>
    <w:basedOn w:val="BodyText"/>
    <w:next w:val="BodyText"/>
    <w:rsid w:val="00F77B6A"/>
    <w:pPr>
      <w:tabs>
        <w:tab w:val="left" w:pos="340"/>
      </w:tabs>
      <w:spacing w:before="60" w:after="60"/>
      <w:ind w:left="340" w:hanging="340"/>
    </w:pPr>
  </w:style>
  <w:style w:type="paragraph" w:styleId="ListBullet">
    <w:name w:val="List Bullet"/>
    <w:basedOn w:val="List"/>
    <w:rsid w:val="00F77B6A"/>
    <w:pPr>
      <w:numPr>
        <w:numId w:val="11"/>
      </w:numPr>
      <w:tabs>
        <w:tab w:val="clear" w:pos="340"/>
      </w:tabs>
      <w:spacing w:before="40" w:after="40"/>
    </w:pPr>
  </w:style>
  <w:style w:type="character" w:customStyle="1" w:styleId="SpecialBold">
    <w:name w:val="Special Bold"/>
    <w:basedOn w:val="DefaultParagraphFont"/>
    <w:rsid w:val="00F77B6A"/>
    <w:rPr>
      <w:b/>
      <w:spacing w:val="0"/>
    </w:rPr>
  </w:style>
  <w:style w:type="paragraph" w:customStyle="1" w:styleId="SuperHeading">
    <w:name w:val="SuperHeading"/>
    <w:basedOn w:val="Normal"/>
    <w:rsid w:val="00F77B6A"/>
    <w:pPr>
      <w:spacing w:before="240" w:after="120"/>
      <w:outlineLvl w:val="0"/>
    </w:pPr>
    <w:rPr>
      <w:rFonts w:ascii="Times New Roman" w:hAnsi="Times New Roman"/>
      <w:b/>
      <w:sz w:val="32"/>
    </w:rPr>
  </w:style>
  <w:style w:type="paragraph" w:customStyle="1" w:styleId="AllowPageBreak">
    <w:name w:val="AllowPageBreak"/>
    <w:rsid w:val="00F77B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7B6A"/>
    <w:rPr>
      <w:b/>
      <w:i/>
      <w:u w:val="none"/>
    </w:rPr>
  </w:style>
  <w:style w:type="character" w:customStyle="1" w:styleId="Heading2Char">
    <w:name w:val="Heading 2 Char"/>
    <w:basedOn w:val="DefaultParagraphFont"/>
    <w:link w:val="Heading2"/>
    <w:rsid w:val="00F77B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B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B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B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B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B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B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B6A"/>
    <w:rPr>
      <w:rFonts w:ascii="Courier New" w:eastAsia="Times New Roman" w:hAnsi="Courier New" w:cs="Times New Roman"/>
      <w:i/>
      <w:szCs w:val="20"/>
      <w:lang w:eastAsia="en-US"/>
    </w:rPr>
  </w:style>
  <w:style w:type="paragraph" w:customStyle="1" w:styleId="HeadingBase">
    <w:name w:val="Heading Base"/>
    <w:rsid w:val="00F77B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B6A"/>
    <w:pPr>
      <w:tabs>
        <w:tab w:val="right" w:leader="dot" w:pos="9072"/>
      </w:tabs>
      <w:ind w:left="567"/>
    </w:pPr>
    <w:rPr>
      <w:szCs w:val="22"/>
    </w:rPr>
  </w:style>
  <w:style w:type="paragraph" w:customStyle="1" w:styleId="TOCBase">
    <w:name w:val="TOC Base"/>
    <w:rsid w:val="00F77B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B6A"/>
    <w:pPr>
      <w:tabs>
        <w:tab w:val="right" w:leader="dot" w:pos="9072"/>
      </w:tabs>
      <w:spacing w:before="40" w:after="40"/>
      <w:ind w:left="284"/>
    </w:pPr>
    <w:rPr>
      <w:rFonts w:ascii="Times New Roman" w:hAnsi="Times New Roman"/>
    </w:rPr>
  </w:style>
  <w:style w:type="paragraph" w:styleId="TOC1">
    <w:name w:val="toc 1"/>
    <w:basedOn w:val="TOCBase"/>
    <w:next w:val="Normal"/>
    <w:rsid w:val="00F77B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B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B6A"/>
    <w:rPr>
      <w:rFonts w:ascii="Times New Roman" w:eastAsia="Times New Roman" w:hAnsi="Times New Roman" w:cs="Times New Roman"/>
      <w:sz w:val="16"/>
      <w:lang w:eastAsia="en-US"/>
    </w:rPr>
  </w:style>
  <w:style w:type="paragraph" w:styleId="Title">
    <w:name w:val="Title"/>
    <w:basedOn w:val="HeadingBase"/>
    <w:link w:val="TitleChar"/>
    <w:qFormat/>
    <w:rsid w:val="00F77B6A"/>
    <w:pPr>
      <w:spacing w:before="5040"/>
      <w:jc w:val="center"/>
    </w:pPr>
    <w:rPr>
      <w:sz w:val="48"/>
      <w:szCs w:val="72"/>
      <w:lang w:val="en-US"/>
    </w:rPr>
  </w:style>
  <w:style w:type="character" w:customStyle="1" w:styleId="TitleChar">
    <w:name w:val="Title Char"/>
    <w:basedOn w:val="DefaultParagraphFont"/>
    <w:link w:val="Title"/>
    <w:rsid w:val="00F77B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B6A"/>
    <w:pPr>
      <w:tabs>
        <w:tab w:val="left" w:pos="3600"/>
        <w:tab w:val="left" w:pos="3958"/>
      </w:tabs>
    </w:pPr>
  </w:style>
  <w:style w:type="paragraph" w:customStyle="1" w:styleId="Note">
    <w:name w:val="Note"/>
    <w:basedOn w:val="BodyText"/>
    <w:rsid w:val="00F77B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B6A"/>
    <w:pPr>
      <w:framePr w:wrap="auto" w:hAnchor="text" w:y="6049"/>
    </w:pPr>
    <w:rPr>
      <w:color w:val="000000"/>
      <w:sz w:val="40"/>
    </w:rPr>
  </w:style>
  <w:style w:type="paragraph" w:customStyle="1" w:styleId="TOCTitle">
    <w:name w:val="TOCTitle"/>
    <w:basedOn w:val="Heading1"/>
    <w:rsid w:val="00F77B6A"/>
    <w:pPr>
      <w:spacing w:after="240"/>
      <w:jc w:val="center"/>
      <w:outlineLvl w:val="9"/>
    </w:pPr>
    <w:rPr>
      <w:caps/>
    </w:rPr>
  </w:style>
  <w:style w:type="paragraph" w:customStyle="1" w:styleId="Version">
    <w:name w:val="Version"/>
    <w:rsid w:val="00F77B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7B6A"/>
    <w:pPr>
      <w:numPr>
        <w:numId w:val="12"/>
      </w:numPr>
      <w:tabs>
        <w:tab w:val="clear" w:pos="680"/>
      </w:tabs>
    </w:pPr>
  </w:style>
  <w:style w:type="paragraph" w:styleId="Index1">
    <w:name w:val="index 1"/>
    <w:basedOn w:val="Normal"/>
    <w:next w:val="Normal"/>
    <w:semiHidden/>
    <w:rsid w:val="00F77B6A"/>
    <w:pPr>
      <w:keepNext w:val="0"/>
      <w:tabs>
        <w:tab w:val="right" w:pos="4176"/>
      </w:tabs>
      <w:ind w:left="198" w:hanging="198"/>
    </w:pPr>
    <w:rPr>
      <w:rFonts w:ascii="Garamond" w:hAnsi="Garamond"/>
    </w:rPr>
  </w:style>
  <w:style w:type="paragraph" w:styleId="IndexHeading">
    <w:name w:val="index heading"/>
    <w:basedOn w:val="Normal"/>
    <w:next w:val="Index1"/>
    <w:semiHidden/>
    <w:rsid w:val="00F77B6A"/>
    <w:pPr>
      <w:spacing w:before="120" w:after="120"/>
    </w:pPr>
    <w:rPr>
      <w:rFonts w:ascii="Arial" w:hAnsi="Arial"/>
      <w:b/>
      <w:color w:val="918585"/>
      <w:sz w:val="24"/>
    </w:rPr>
  </w:style>
  <w:style w:type="paragraph" w:styleId="Header">
    <w:name w:val="header"/>
    <w:basedOn w:val="Normal"/>
    <w:link w:val="HeaderChar"/>
    <w:rsid w:val="00F77B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B6A"/>
    <w:rPr>
      <w:rFonts w:ascii="Times New Roman" w:eastAsia="Times New Roman" w:hAnsi="Times New Roman" w:cs="Times New Roman"/>
      <w:sz w:val="16"/>
      <w:szCs w:val="20"/>
      <w:lang w:val="en-GB" w:eastAsia="en-US"/>
    </w:rPr>
  </w:style>
  <w:style w:type="paragraph" w:customStyle="1" w:styleId="Chapter">
    <w:name w:val="Chapter"/>
    <w:basedOn w:val="Normal"/>
    <w:rsid w:val="00F77B6A"/>
    <w:pPr>
      <w:spacing w:before="240"/>
    </w:pPr>
    <w:rPr>
      <w:rFonts w:ascii="Times New Roman" w:hAnsi="Times New Roman"/>
      <w:smallCaps/>
      <w:spacing w:val="80"/>
      <w:sz w:val="28"/>
    </w:rPr>
  </w:style>
  <w:style w:type="paragraph" w:customStyle="1" w:styleId="InChapter">
    <w:name w:val="InChapter"/>
    <w:basedOn w:val="Heading3"/>
    <w:rsid w:val="00F77B6A"/>
    <w:pPr>
      <w:spacing w:after="240"/>
      <w:outlineLvl w:val="9"/>
    </w:pPr>
    <w:rPr>
      <w:noProof/>
    </w:rPr>
  </w:style>
  <w:style w:type="paragraph" w:styleId="Index2">
    <w:name w:val="index 2"/>
    <w:basedOn w:val="Normal"/>
    <w:next w:val="Normal"/>
    <w:semiHidden/>
    <w:rsid w:val="00F77B6A"/>
    <w:pPr>
      <w:tabs>
        <w:tab w:val="right" w:pos="4176"/>
      </w:tabs>
      <w:ind w:left="568" w:hanging="284"/>
    </w:pPr>
    <w:rPr>
      <w:rFonts w:ascii="Garamond" w:hAnsi="Garamond"/>
    </w:rPr>
  </w:style>
  <w:style w:type="paragraph" w:customStyle="1" w:styleId="Byline">
    <w:name w:val="Byline"/>
    <w:rsid w:val="00F77B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B6A"/>
    <w:pPr>
      <w:tabs>
        <w:tab w:val="clear" w:pos="3600"/>
        <w:tab w:val="clear" w:pos="3958"/>
      </w:tabs>
      <w:jc w:val="right"/>
    </w:pPr>
  </w:style>
  <w:style w:type="character" w:styleId="Emphasis">
    <w:name w:val="Emphasis"/>
    <w:basedOn w:val="DefaultParagraphFont"/>
    <w:qFormat/>
    <w:rsid w:val="00F77B6A"/>
    <w:rPr>
      <w:i/>
    </w:rPr>
  </w:style>
  <w:style w:type="paragraph" w:styleId="Caption">
    <w:name w:val="caption"/>
    <w:basedOn w:val="BodyText"/>
    <w:next w:val="Normal"/>
    <w:qFormat/>
    <w:rsid w:val="00F77B6A"/>
    <w:pPr>
      <w:framePr w:w="2268" w:hSpace="181" w:vSpace="181" w:wrap="around" w:vAnchor="text" w:hAnchor="page" w:x="1135" w:y="285" w:anchorLock="1"/>
    </w:pPr>
    <w:rPr>
      <w:i/>
    </w:rPr>
  </w:style>
  <w:style w:type="paragraph" w:customStyle="1" w:styleId="MiniTOCTitle">
    <w:name w:val="MiniTOCTitle"/>
    <w:basedOn w:val="Heading4"/>
    <w:rsid w:val="00F77B6A"/>
    <w:pPr>
      <w:spacing w:before="240"/>
      <w:outlineLvl w:val="9"/>
    </w:pPr>
    <w:rPr>
      <w:noProof/>
      <w:sz w:val="24"/>
    </w:rPr>
  </w:style>
  <w:style w:type="paragraph" w:customStyle="1" w:styleId="MiniTOCItem">
    <w:name w:val="MiniTOCItem"/>
    <w:basedOn w:val="ListBullet"/>
    <w:rsid w:val="00F77B6A"/>
    <w:pPr>
      <w:numPr>
        <w:numId w:val="0"/>
      </w:numPr>
      <w:tabs>
        <w:tab w:val="right" w:leader="dot" w:pos="6521"/>
      </w:tabs>
      <w:spacing w:before="0" w:after="0"/>
    </w:pPr>
  </w:style>
  <w:style w:type="paragraph" w:customStyle="1" w:styleId="TOFTitle">
    <w:name w:val="TOFTitle"/>
    <w:basedOn w:val="TOCTitle"/>
    <w:rsid w:val="00F77B6A"/>
  </w:style>
  <w:style w:type="paragraph" w:styleId="TableofFigures">
    <w:name w:val="table of figures"/>
    <w:basedOn w:val="Normal"/>
    <w:next w:val="Normal"/>
    <w:semiHidden/>
    <w:rsid w:val="00F77B6A"/>
    <w:pPr>
      <w:tabs>
        <w:tab w:val="right" w:leader="dot" w:pos="9072"/>
      </w:tabs>
      <w:ind w:left="970" w:hanging="403"/>
    </w:pPr>
    <w:rPr>
      <w:rFonts w:ascii="Times New Roman" w:hAnsi="Times New Roman"/>
      <w:b/>
    </w:rPr>
  </w:style>
  <w:style w:type="paragraph" w:styleId="ListNumber">
    <w:name w:val="List Number"/>
    <w:basedOn w:val="List"/>
    <w:rsid w:val="00F77B6A"/>
    <w:pPr>
      <w:numPr>
        <w:numId w:val="14"/>
      </w:numPr>
      <w:tabs>
        <w:tab w:val="clear" w:pos="340"/>
      </w:tabs>
    </w:pPr>
  </w:style>
  <w:style w:type="character" w:customStyle="1" w:styleId="WingdingSymbols">
    <w:name w:val="Wingding Symbols"/>
    <w:rsid w:val="00F77B6A"/>
    <w:rPr>
      <w:rFonts w:ascii="Wingdings" w:hAnsi="Wingdings"/>
    </w:rPr>
  </w:style>
  <w:style w:type="paragraph" w:customStyle="1" w:styleId="TableHeading">
    <w:name w:val="Table Heading"/>
    <w:basedOn w:val="HeadingBase"/>
    <w:rsid w:val="00F77B6A"/>
    <w:pPr>
      <w:keepLines/>
      <w:pBdr>
        <w:bottom w:val="single" w:sz="6" w:space="1" w:color="918585"/>
      </w:pBdr>
      <w:spacing w:before="240"/>
    </w:pPr>
  </w:style>
  <w:style w:type="character" w:customStyle="1" w:styleId="HotSpot">
    <w:name w:val="HotSpot"/>
    <w:rsid w:val="00F77B6A"/>
    <w:rPr>
      <w:color w:val="0033CC"/>
      <w:u w:val="none"/>
    </w:rPr>
  </w:style>
  <w:style w:type="paragraph" w:customStyle="1" w:styleId="BodyTextRight">
    <w:name w:val="Body Text Right"/>
    <w:basedOn w:val="BodyText"/>
    <w:rsid w:val="00F77B6A"/>
    <w:pPr>
      <w:spacing w:before="0" w:after="0"/>
      <w:jc w:val="right"/>
    </w:pPr>
  </w:style>
  <w:style w:type="paragraph" w:styleId="Index3">
    <w:name w:val="index 3"/>
    <w:basedOn w:val="ListNumber2"/>
    <w:next w:val="Normal"/>
    <w:semiHidden/>
    <w:rsid w:val="00F77B6A"/>
    <w:pPr>
      <w:numPr>
        <w:numId w:val="0"/>
      </w:numPr>
      <w:tabs>
        <w:tab w:val="right" w:leader="dot" w:pos="4176"/>
      </w:tabs>
    </w:pPr>
  </w:style>
  <w:style w:type="paragraph" w:styleId="ListNumber2">
    <w:name w:val="List Number 2"/>
    <w:basedOn w:val="List2"/>
    <w:rsid w:val="00F77B6A"/>
    <w:pPr>
      <w:numPr>
        <w:numId w:val="9"/>
      </w:numPr>
      <w:tabs>
        <w:tab w:val="clear" w:pos="1060"/>
      </w:tabs>
    </w:pPr>
  </w:style>
  <w:style w:type="paragraph" w:customStyle="1" w:styleId="MarginNote">
    <w:name w:val="Margin Note"/>
    <w:basedOn w:val="BodyText"/>
    <w:rsid w:val="00F77B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B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B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B6A"/>
    <w:rPr>
      <w:sz w:val="32"/>
    </w:rPr>
  </w:style>
  <w:style w:type="paragraph" w:customStyle="1" w:styleId="HeadingProcedure">
    <w:name w:val="Heading Procedure"/>
    <w:basedOn w:val="HeadingBase"/>
    <w:next w:val="Normal"/>
    <w:rsid w:val="00F77B6A"/>
    <w:pPr>
      <w:tabs>
        <w:tab w:val="left" w:pos="0"/>
      </w:tabs>
      <w:spacing w:before="120" w:after="60"/>
    </w:pPr>
    <w:rPr>
      <w:i/>
      <w:color w:val="918585"/>
      <w:sz w:val="22"/>
    </w:rPr>
  </w:style>
  <w:style w:type="paragraph" w:customStyle="1" w:styleId="TableBodyText">
    <w:name w:val="Table Body Text"/>
    <w:basedOn w:val="BodyText"/>
    <w:rsid w:val="00F77B6A"/>
    <w:pPr>
      <w:spacing w:before="60" w:after="60"/>
    </w:pPr>
  </w:style>
  <w:style w:type="paragraph" w:styleId="ListContinue">
    <w:name w:val="List Continue"/>
    <w:basedOn w:val="List"/>
    <w:rsid w:val="00F77B6A"/>
    <w:pPr>
      <w:ind w:firstLine="0"/>
    </w:pPr>
  </w:style>
  <w:style w:type="paragraph" w:customStyle="1" w:styleId="ListNote">
    <w:name w:val="List Note"/>
    <w:basedOn w:val="List"/>
    <w:rsid w:val="00F77B6A"/>
    <w:pPr>
      <w:pBdr>
        <w:top w:val="single" w:sz="6" w:space="2" w:color="918585"/>
        <w:bottom w:val="single" w:sz="6" w:space="2" w:color="918585"/>
      </w:pBdr>
      <w:tabs>
        <w:tab w:val="left" w:pos="1021"/>
      </w:tabs>
      <w:ind w:firstLine="0"/>
    </w:pPr>
  </w:style>
  <w:style w:type="paragraph" w:customStyle="1" w:styleId="Warning">
    <w:name w:val="Warning"/>
    <w:basedOn w:val="BodyText"/>
    <w:rsid w:val="00F77B6A"/>
    <w:pPr>
      <w:shd w:val="clear" w:color="auto" w:fill="D9D9D9"/>
      <w:tabs>
        <w:tab w:val="left" w:pos="992"/>
      </w:tabs>
      <w:ind w:left="119" w:right="119"/>
    </w:pPr>
    <w:rPr>
      <w:sz w:val="20"/>
    </w:rPr>
  </w:style>
  <w:style w:type="paragraph" w:customStyle="1" w:styleId="MarginIcons">
    <w:name w:val="Margin Icons"/>
    <w:basedOn w:val="BodyText"/>
    <w:rsid w:val="00F77B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B6A"/>
    <w:rPr>
      <w:rFonts w:ascii="Courier New" w:hAnsi="Courier New"/>
    </w:rPr>
  </w:style>
  <w:style w:type="paragraph" w:customStyle="1" w:styleId="NoteBullet">
    <w:name w:val="Note Bullet"/>
    <w:basedOn w:val="Note"/>
    <w:rsid w:val="00F77B6A"/>
    <w:pPr>
      <w:tabs>
        <w:tab w:val="clear" w:pos="680"/>
      </w:tabs>
      <w:spacing w:before="60" w:after="60"/>
    </w:pPr>
  </w:style>
  <w:style w:type="paragraph" w:customStyle="1" w:styleId="SubHeading2">
    <w:name w:val="SubHeading2"/>
    <w:basedOn w:val="HeadingBase"/>
    <w:rsid w:val="00F77B6A"/>
    <w:pPr>
      <w:spacing w:before="240" w:after="60"/>
    </w:pPr>
    <w:rPr>
      <w:sz w:val="20"/>
    </w:rPr>
  </w:style>
  <w:style w:type="paragraph" w:customStyle="1" w:styleId="SubHeading1">
    <w:name w:val="SubHeading1"/>
    <w:basedOn w:val="HeadingBase"/>
    <w:rsid w:val="00F77B6A"/>
    <w:pPr>
      <w:spacing w:before="240" w:after="60"/>
    </w:pPr>
    <w:rPr>
      <w:color w:val="918585"/>
      <w:sz w:val="22"/>
    </w:rPr>
  </w:style>
  <w:style w:type="paragraph" w:customStyle="1" w:styleId="SideHeading">
    <w:name w:val="Side Heading"/>
    <w:basedOn w:val="HeadingBase"/>
    <w:rsid w:val="00F77B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B6A"/>
    <w:pPr>
      <w:numPr>
        <w:numId w:val="10"/>
      </w:numPr>
    </w:pPr>
  </w:style>
  <w:style w:type="paragraph" w:styleId="PlainText">
    <w:name w:val="Plain Text"/>
    <w:basedOn w:val="Normal"/>
    <w:link w:val="PlainTextChar"/>
    <w:rsid w:val="00F77B6A"/>
    <w:rPr>
      <w:sz w:val="20"/>
    </w:rPr>
  </w:style>
  <w:style w:type="character" w:customStyle="1" w:styleId="PlainTextChar">
    <w:name w:val="Plain Text Char"/>
    <w:basedOn w:val="DefaultParagraphFont"/>
    <w:link w:val="PlainText"/>
    <w:rsid w:val="00F77B6A"/>
    <w:rPr>
      <w:rFonts w:ascii="Courier New" w:eastAsia="Times New Roman" w:hAnsi="Courier New" w:cs="Times New Roman"/>
      <w:sz w:val="20"/>
      <w:szCs w:val="20"/>
      <w:lang w:eastAsia="en-US"/>
    </w:rPr>
  </w:style>
  <w:style w:type="character" w:customStyle="1" w:styleId="MenuOption">
    <w:name w:val="Menu Option"/>
    <w:basedOn w:val="DefaultParagraphFont"/>
    <w:rsid w:val="00F77B6A"/>
    <w:rPr>
      <w:b/>
      <w:smallCaps/>
    </w:rPr>
  </w:style>
  <w:style w:type="paragraph" w:customStyle="1" w:styleId="TableListNumber">
    <w:name w:val="Table List Number"/>
    <w:basedOn w:val="ListNumber"/>
    <w:rsid w:val="00F77B6A"/>
    <w:pPr>
      <w:numPr>
        <w:numId w:val="0"/>
      </w:numPr>
    </w:pPr>
  </w:style>
  <w:style w:type="paragraph" w:styleId="TOC4">
    <w:name w:val="toc 4"/>
    <w:basedOn w:val="TOCBase"/>
    <w:next w:val="Normal"/>
    <w:semiHidden/>
    <w:rsid w:val="00F77B6A"/>
    <w:pPr>
      <w:tabs>
        <w:tab w:val="right" w:leader="dot" w:pos="9071"/>
      </w:tabs>
      <w:ind w:left="1701"/>
    </w:pPr>
  </w:style>
  <w:style w:type="paragraph" w:customStyle="1" w:styleId="ListAlpha">
    <w:name w:val="List Alpha"/>
    <w:basedOn w:val="List"/>
    <w:rsid w:val="00F77B6A"/>
    <w:pPr>
      <w:numPr>
        <w:numId w:val="8"/>
      </w:numPr>
    </w:pPr>
  </w:style>
  <w:style w:type="paragraph" w:customStyle="1" w:styleId="ListAlpha2">
    <w:name w:val="List Alpha 2"/>
    <w:basedOn w:val="List2"/>
    <w:rsid w:val="00F77B6A"/>
    <w:pPr>
      <w:numPr>
        <w:numId w:val="7"/>
      </w:numPr>
    </w:pPr>
  </w:style>
  <w:style w:type="paragraph" w:styleId="List2">
    <w:name w:val="List 2"/>
    <w:basedOn w:val="BodyText"/>
    <w:rsid w:val="00F77B6A"/>
    <w:pPr>
      <w:tabs>
        <w:tab w:val="left" w:pos="680"/>
      </w:tabs>
      <w:spacing w:before="60" w:after="60"/>
      <w:ind w:left="680" w:hanging="340"/>
    </w:pPr>
  </w:style>
  <w:style w:type="paragraph" w:styleId="List3">
    <w:name w:val="List 3"/>
    <w:basedOn w:val="BodyText"/>
    <w:rsid w:val="00F77B6A"/>
    <w:pPr>
      <w:tabs>
        <w:tab w:val="left" w:pos="1021"/>
      </w:tabs>
      <w:spacing w:before="60" w:after="60"/>
      <w:ind w:left="1020" w:hanging="340"/>
    </w:pPr>
  </w:style>
  <w:style w:type="paragraph" w:styleId="List4">
    <w:name w:val="List 4"/>
    <w:basedOn w:val="BodyText"/>
    <w:rsid w:val="00F77B6A"/>
    <w:pPr>
      <w:tabs>
        <w:tab w:val="left" w:pos="1361"/>
      </w:tabs>
      <w:spacing w:before="60" w:after="60"/>
      <w:ind w:left="1361" w:hanging="340"/>
    </w:pPr>
  </w:style>
  <w:style w:type="paragraph" w:styleId="List5">
    <w:name w:val="List 5"/>
    <w:basedOn w:val="BodyText"/>
    <w:rsid w:val="00F77B6A"/>
    <w:pPr>
      <w:tabs>
        <w:tab w:val="left" w:pos="1701"/>
      </w:tabs>
      <w:spacing w:before="60" w:after="60"/>
      <w:ind w:left="1701" w:hanging="340"/>
    </w:pPr>
  </w:style>
  <w:style w:type="paragraph" w:styleId="ListBullet3">
    <w:name w:val="List Bullet 3"/>
    <w:basedOn w:val="List3"/>
    <w:rsid w:val="00F77B6A"/>
    <w:pPr>
      <w:numPr>
        <w:numId w:val="13"/>
      </w:numPr>
      <w:tabs>
        <w:tab w:val="clear" w:pos="1021"/>
      </w:tabs>
      <w:ind w:left="1037" w:hanging="357"/>
    </w:pPr>
  </w:style>
  <w:style w:type="paragraph" w:styleId="ListBullet4">
    <w:name w:val="List Bullet 4"/>
    <w:basedOn w:val="List4"/>
    <w:rsid w:val="00F77B6A"/>
    <w:pPr>
      <w:numPr>
        <w:numId w:val="2"/>
      </w:numPr>
      <w:tabs>
        <w:tab w:val="clear" w:pos="1361"/>
      </w:tabs>
    </w:pPr>
  </w:style>
  <w:style w:type="paragraph" w:styleId="ListBullet5">
    <w:name w:val="List Bullet 5"/>
    <w:basedOn w:val="List5"/>
    <w:rsid w:val="00F77B6A"/>
    <w:pPr>
      <w:numPr>
        <w:numId w:val="3"/>
      </w:numPr>
    </w:pPr>
  </w:style>
  <w:style w:type="paragraph" w:styleId="ListContinue2">
    <w:name w:val="List Continue 2"/>
    <w:basedOn w:val="List2"/>
    <w:rsid w:val="00F77B6A"/>
    <w:pPr>
      <w:ind w:firstLine="0"/>
    </w:pPr>
  </w:style>
  <w:style w:type="paragraph" w:styleId="ListContinue3">
    <w:name w:val="List Continue 3"/>
    <w:basedOn w:val="List3"/>
    <w:rsid w:val="00F77B6A"/>
    <w:pPr>
      <w:ind w:left="1021" w:firstLine="0"/>
    </w:pPr>
  </w:style>
  <w:style w:type="paragraph" w:styleId="ListContinue4">
    <w:name w:val="List Continue 4"/>
    <w:basedOn w:val="List4"/>
    <w:rsid w:val="00F77B6A"/>
    <w:pPr>
      <w:ind w:firstLine="0"/>
    </w:pPr>
  </w:style>
  <w:style w:type="paragraph" w:styleId="ListContinue5">
    <w:name w:val="List Continue 5"/>
    <w:basedOn w:val="List5"/>
    <w:rsid w:val="00F77B6A"/>
    <w:pPr>
      <w:ind w:firstLine="0"/>
    </w:pPr>
  </w:style>
  <w:style w:type="paragraph" w:styleId="ListNumber3">
    <w:name w:val="List Number 3"/>
    <w:basedOn w:val="List3"/>
    <w:rsid w:val="00F77B6A"/>
    <w:pPr>
      <w:numPr>
        <w:numId w:val="4"/>
      </w:numPr>
    </w:pPr>
  </w:style>
  <w:style w:type="paragraph" w:styleId="ListNumber4">
    <w:name w:val="List Number 4"/>
    <w:basedOn w:val="List4"/>
    <w:rsid w:val="00F77B6A"/>
    <w:pPr>
      <w:numPr>
        <w:numId w:val="5"/>
      </w:numPr>
    </w:pPr>
  </w:style>
  <w:style w:type="paragraph" w:styleId="ListNumber5">
    <w:name w:val="List Number 5"/>
    <w:basedOn w:val="List5"/>
    <w:rsid w:val="00F77B6A"/>
    <w:pPr>
      <w:numPr>
        <w:numId w:val="6"/>
      </w:numPr>
    </w:pPr>
  </w:style>
  <w:style w:type="paragraph" w:styleId="BlockText">
    <w:name w:val="Block Text"/>
    <w:basedOn w:val="Normal"/>
    <w:rsid w:val="00F77B6A"/>
    <w:pPr>
      <w:spacing w:after="120"/>
      <w:ind w:left="1440" w:right="1440"/>
    </w:pPr>
  </w:style>
  <w:style w:type="character" w:customStyle="1" w:styleId="Subscript">
    <w:name w:val="Subscript"/>
    <w:basedOn w:val="DefaultParagraphFont"/>
    <w:rsid w:val="00F77B6A"/>
    <w:rPr>
      <w:sz w:val="16"/>
      <w:vertAlign w:val="subscript"/>
    </w:rPr>
  </w:style>
  <w:style w:type="character" w:customStyle="1" w:styleId="Superscript">
    <w:name w:val="Superscript"/>
    <w:basedOn w:val="DefaultParagraphFont"/>
    <w:rsid w:val="00F77B6A"/>
    <w:rPr>
      <w:sz w:val="16"/>
      <w:vertAlign w:val="superscript"/>
    </w:rPr>
  </w:style>
  <w:style w:type="character" w:customStyle="1" w:styleId="Symbols">
    <w:name w:val="Symbols"/>
    <w:basedOn w:val="DefaultParagraphFont"/>
    <w:rsid w:val="00F77B6A"/>
    <w:rPr>
      <w:rFonts w:ascii="Symbol" w:hAnsi="Symbol"/>
    </w:rPr>
  </w:style>
  <w:style w:type="character" w:customStyle="1" w:styleId="MenuOptions">
    <w:name w:val="Menu Options"/>
    <w:basedOn w:val="DefaultParagraphFont"/>
    <w:rsid w:val="00F77B6A"/>
    <w:rPr>
      <w:rFonts w:ascii="Arial Narrow" w:hAnsi="Arial Narrow"/>
      <w:smallCaps/>
    </w:rPr>
  </w:style>
  <w:style w:type="character" w:customStyle="1" w:styleId="Buttons">
    <w:name w:val="Buttons"/>
    <w:basedOn w:val="DefaultParagraphFont"/>
    <w:rsid w:val="00F77B6A"/>
    <w:rPr>
      <w:b/>
    </w:rPr>
  </w:style>
  <w:style w:type="character" w:customStyle="1" w:styleId="Underlined">
    <w:name w:val="Underlined"/>
    <w:basedOn w:val="DefaultParagraphFont"/>
    <w:rsid w:val="00F77B6A"/>
    <w:rPr>
      <w:u w:val="single"/>
    </w:rPr>
  </w:style>
  <w:style w:type="paragraph" w:customStyle="1" w:styleId="TableBodyTextRight">
    <w:name w:val="Table Body Text Right"/>
    <w:basedOn w:val="TableBodyText"/>
    <w:rsid w:val="00F77B6A"/>
    <w:pPr>
      <w:widowControl w:val="0"/>
      <w:autoSpaceDE w:val="0"/>
      <w:autoSpaceDN w:val="0"/>
      <w:adjustRightInd w:val="0"/>
      <w:jc w:val="right"/>
    </w:pPr>
    <w:rPr>
      <w:rFonts w:cs="Arial"/>
      <w:szCs w:val="18"/>
    </w:rPr>
  </w:style>
  <w:style w:type="paragraph" w:customStyle="1" w:styleId="CopyrightText">
    <w:name w:val="Copyright Text"/>
    <w:basedOn w:val="BodyText"/>
    <w:rsid w:val="00F77B6A"/>
    <w:rPr>
      <w:sz w:val="18"/>
    </w:rPr>
  </w:style>
  <w:style w:type="paragraph" w:customStyle="1" w:styleId="BodySmallRight">
    <w:name w:val="Body Small Right"/>
    <w:basedOn w:val="BodyTextRight"/>
    <w:rsid w:val="00F77B6A"/>
    <w:rPr>
      <w:sz w:val="18"/>
      <w:szCs w:val="18"/>
    </w:rPr>
  </w:style>
  <w:style w:type="paragraph" w:customStyle="1" w:styleId="MarginEdition">
    <w:name w:val="Margin Edition"/>
    <w:basedOn w:val="MarginNote"/>
    <w:rsid w:val="00F77B6A"/>
    <w:pPr>
      <w:spacing w:before="0" w:after="0"/>
    </w:pPr>
    <w:rPr>
      <w:rFonts w:ascii="Times New Roman" w:hAnsi="Times New Roman"/>
      <w:color w:val="999999"/>
    </w:rPr>
  </w:style>
  <w:style w:type="paragraph" w:customStyle="1" w:styleId="Spacer">
    <w:name w:val="Spacer"/>
    <w:basedOn w:val="Normal"/>
    <w:rsid w:val="00F77B6A"/>
    <w:rPr>
      <w:sz w:val="2"/>
      <w:szCs w:val="2"/>
    </w:rPr>
  </w:style>
  <w:style w:type="character" w:customStyle="1" w:styleId="Small">
    <w:name w:val="Small"/>
    <w:basedOn w:val="DefaultParagraphFont"/>
    <w:rsid w:val="00F77B6A"/>
    <w:rPr>
      <w:sz w:val="16"/>
    </w:rPr>
  </w:style>
  <w:style w:type="paragraph" w:customStyle="1" w:styleId="WideTable">
    <w:name w:val="Wide Table"/>
    <w:basedOn w:val="Normal"/>
    <w:rsid w:val="00F77B6A"/>
    <w:pPr>
      <w:ind w:left="-1418"/>
    </w:pPr>
    <w:rPr>
      <w:sz w:val="2"/>
      <w:szCs w:val="2"/>
    </w:rPr>
  </w:style>
  <w:style w:type="character" w:styleId="PageNumber">
    <w:name w:val="page number"/>
    <w:basedOn w:val="DefaultParagraphFont"/>
    <w:rsid w:val="00F77B6A"/>
  </w:style>
  <w:style w:type="paragraph" w:styleId="Quote">
    <w:name w:val="Quote"/>
    <w:basedOn w:val="Heading1"/>
    <w:link w:val="QuoteChar"/>
    <w:qFormat/>
    <w:rsid w:val="00F77B6A"/>
    <w:rPr>
      <w:b w:val="0"/>
      <w:sz w:val="72"/>
      <w:szCs w:val="72"/>
      <w:lang w:val="en-NZ"/>
    </w:rPr>
  </w:style>
  <w:style w:type="character" w:customStyle="1" w:styleId="QuoteChar">
    <w:name w:val="Quote Char"/>
    <w:basedOn w:val="DefaultParagraphFont"/>
    <w:link w:val="Quote"/>
    <w:rsid w:val="00F77B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B6A"/>
    <w:pPr>
      <w:pageBreakBefore/>
    </w:pPr>
  </w:style>
  <w:style w:type="paragraph" w:customStyle="1" w:styleId="Border">
    <w:name w:val="Border"/>
    <w:basedOn w:val="Normal"/>
    <w:qFormat/>
    <w:rsid w:val="00F77B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B6A"/>
    <w:rPr>
      <w:b/>
      <w:bCs/>
      <w:i/>
      <w:iCs/>
      <w:color w:val="auto"/>
    </w:rPr>
  </w:style>
  <w:style w:type="paragraph" w:styleId="IntenseQuote">
    <w:name w:val="Intense Quote"/>
    <w:basedOn w:val="Normal"/>
    <w:next w:val="Normal"/>
    <w:link w:val="IntenseQuoteChar"/>
    <w:uiPriority w:val="30"/>
    <w:qFormat/>
    <w:rsid w:val="00F77B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B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B6A"/>
    <w:rPr>
      <w:smallCaps/>
      <w:color w:val="auto"/>
      <w:u w:val="single"/>
    </w:rPr>
  </w:style>
  <w:style w:type="character" w:styleId="IntenseReference">
    <w:name w:val="Intense Reference"/>
    <w:basedOn w:val="DefaultParagraphFont"/>
    <w:uiPriority w:val="32"/>
    <w:qFormat/>
    <w:rsid w:val="00F77B6A"/>
    <w:rPr>
      <w:b/>
      <w:bCs/>
      <w:smallCaps/>
      <w:color w:val="auto"/>
      <w:spacing w:val="5"/>
      <w:u w:val="single"/>
    </w:rPr>
  </w:style>
  <w:style w:type="paragraph" w:customStyle="1" w:styleId="2ColumnHeading">
    <w:name w:val="2Column Heading"/>
    <w:basedOn w:val="BodyText"/>
    <w:qFormat/>
    <w:rsid w:val="00F77B6A"/>
    <w:pPr>
      <w:spacing w:after="60"/>
      <w:ind w:left="-2268"/>
    </w:pPr>
    <w:rPr>
      <w:b/>
    </w:rPr>
  </w:style>
  <w:style w:type="paragraph" w:customStyle="1" w:styleId="Heading1TOC">
    <w:name w:val="Heading1 TOC"/>
    <w:basedOn w:val="Normal"/>
    <w:qFormat/>
    <w:rsid w:val="00F77B6A"/>
    <w:pPr>
      <w:spacing w:before="240" w:after="120"/>
    </w:pPr>
    <w:rPr>
      <w:rFonts w:ascii="Times New Roman" w:hAnsi="Times New Roman"/>
      <w:b/>
      <w:sz w:val="32"/>
    </w:rPr>
  </w:style>
  <w:style w:type="paragraph" w:customStyle="1" w:styleId="Heading2TOC">
    <w:name w:val="Heading2 TOC"/>
    <w:basedOn w:val="Normal"/>
    <w:qFormat/>
    <w:rsid w:val="00F77B6A"/>
    <w:pPr>
      <w:spacing w:before="240" w:after="60"/>
    </w:pPr>
    <w:rPr>
      <w:rFonts w:ascii="Times New Roman" w:hAnsi="Times New Roman"/>
      <w:b/>
      <w:sz w:val="28"/>
    </w:rPr>
  </w:style>
  <w:style w:type="character" w:customStyle="1" w:styleId="Underline">
    <w:name w:val="Underline"/>
    <w:basedOn w:val="DefaultParagraphFont"/>
    <w:qFormat/>
    <w:rsid w:val="00F77B6A"/>
    <w:rPr>
      <w:u w:val="single"/>
    </w:rPr>
  </w:style>
  <w:style w:type="paragraph" w:styleId="BalloonText">
    <w:name w:val="Balloon Text"/>
    <w:basedOn w:val="Normal"/>
    <w:link w:val="BalloonTextChar"/>
    <w:rsid w:val="00F77B6A"/>
    <w:rPr>
      <w:rFonts w:ascii="Tahoma" w:hAnsi="Tahoma" w:cs="Tahoma"/>
      <w:sz w:val="16"/>
      <w:szCs w:val="16"/>
    </w:rPr>
  </w:style>
  <w:style w:type="character" w:customStyle="1" w:styleId="BalloonTextChar">
    <w:name w:val="Balloon Text Char"/>
    <w:basedOn w:val="DefaultParagraphFont"/>
    <w:link w:val="BalloonText"/>
    <w:rsid w:val="00F77B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B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B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B6A"/>
    <w:rPr>
      <w:b/>
      <w:color w:val="660033"/>
      <w:spacing w:val="0"/>
    </w:rPr>
  </w:style>
  <w:style w:type="paragraph" w:customStyle="1" w:styleId="Nameditemlist">
    <w:name w:val="Named item list"/>
    <w:basedOn w:val="BodyText"/>
    <w:qFormat/>
    <w:rsid w:val="00F77B6A"/>
    <w:pPr>
      <w:tabs>
        <w:tab w:val="left" w:pos="2835"/>
      </w:tabs>
      <w:ind w:left="2835" w:hanging="2835"/>
    </w:pPr>
  </w:style>
  <w:style w:type="paragraph" w:customStyle="1" w:styleId="BodyTextnopadding">
    <w:name w:val="Body Text no padding"/>
    <w:basedOn w:val="BodyText"/>
    <w:qFormat/>
    <w:rsid w:val="00F77B6A"/>
    <w:pPr>
      <w:spacing w:before="0" w:after="0"/>
    </w:pPr>
  </w:style>
  <w:style w:type="paragraph" w:customStyle="1" w:styleId="BodyTextBold">
    <w:name w:val="Body Text Bold"/>
    <w:basedOn w:val="BodyText"/>
    <w:qFormat/>
    <w:rsid w:val="00F77B6A"/>
    <w:rPr>
      <w:b/>
    </w:rPr>
  </w:style>
  <w:style w:type="character" w:styleId="Hyperlink">
    <w:name w:val="Hyperlink"/>
    <w:basedOn w:val="DefaultParagraphFont"/>
    <w:uiPriority w:val="99"/>
    <w:unhideWhenUsed/>
    <w:rsid w:val="00CE23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3610</Characters>
  <Application>Microsoft Office Word</Application>
  <DocSecurity>0</DocSecurity>
  <Lines>116</Lines>
  <Paragraphs>72</Paragraphs>
  <ScaleCrop>false</ScaleCrop>
  <Company>Author-it Software Corporation Ltd.</Company>
  <LinksUpToDate>false</LinksUpToDate>
  <CharactersWithSpaces>4118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AURSCA002 Present automotive products and services for sale</dc:title>
  <dc:subject>Approved</dc:subject>
  <dc:creator>PwC’s Skills for Australia</dc:creator>
  <cp:keywords>Release: 1</cp:keywords>
  <dc:description>Review Date: 12 April 2008</dc:description>
  <cp:lastModifiedBy>HSD_TPCMSd.prod</cp:lastModifiedBy>
  <cp:revision>3</cp:revision>
  <dcterms:created xsi:type="dcterms:W3CDTF">2022-04-19T09:09:00Z</dcterms:created>
  <dcterms:modified xsi:type="dcterms:W3CDTF">2022-04-19T09:09:00Z</dcterms:modified>
</cp:coreProperties>
</file>