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7B7" w:rsidP="007F27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AURSCA001 Select and supply automotive parts and products</w:t>
      </w:r>
      <w:r>
        <w:fldChar w:fldCharType="end"/>
      </w:r>
    </w:p>
    <w:p w:rsidR="007F27B7" w:rsidP="007F27B7">
      <w:pPr>
        <w:pStyle w:val="Version"/>
        <w:sectPr w:rsidSect="00D32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83C" w:rsidP="00D3283C">
      <w:pPr>
        <w:pStyle w:val="SuperHeading"/>
      </w:pPr>
      <w:r w:rsidRPr="00D3283C">
        <w:t>AURSCA001 Select and supply automotive parts and products</w:t>
      </w:r>
    </w:p>
    <w:p w:rsidR="00000000" w:rsidRPr="00D3283C" w:rsidP="00D3283C">
      <w:pPr>
        <w:pStyle w:val="Heading1"/>
      </w:pPr>
      <w:bookmarkStart w:id="1" w:name="O_796343"/>
      <w:bookmarkEnd w:id="1"/>
      <w:r w:rsidRPr="00D3283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F27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3C" w:rsidP="00D3283C">
            <w:pPr>
              <w:pStyle w:val="BodyText"/>
            </w:pPr>
            <w:r w:rsidRPr="00D3283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BodyText"/>
              <w:rPr>
                <w:lang w:val="en-NZ"/>
              </w:rPr>
            </w:pPr>
            <w:r w:rsidRPr="00D3283C">
              <w:rPr>
                <w:rStyle w:val="SpecialBold"/>
              </w:rPr>
              <w:t>Comment</w:t>
            </w:r>
          </w:p>
        </w:tc>
      </w:tr>
      <w:tr w:rsidTr="007F27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BodyText"/>
              <w:rPr>
                <w:lang w:val="en-NZ"/>
              </w:rPr>
            </w:pPr>
            <w:r w:rsidRPr="00D3283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3C" w:rsidP="00D3283C">
            <w:pPr>
              <w:pStyle w:val="BodyText"/>
            </w:pPr>
            <w:r w:rsidRPr="00D3283C">
              <w:t>New unit of competency.</w:t>
            </w:r>
          </w:p>
        </w:tc>
      </w:tr>
    </w:tbl>
    <w:p w:rsidR="00000000" w:rsidRPr="00D3283C" w:rsidP="00D3283C">
      <w:pPr>
        <w:pStyle w:val="BodyText"/>
      </w:pPr>
    </w:p>
    <w:p w:rsidR="00000000" w:rsidRPr="00D3283C" w:rsidP="00D3283C">
      <w:pPr>
        <w:pStyle w:val="AllowPageBreak"/>
      </w:pPr>
    </w:p>
    <w:p w:rsidR="00000000" w:rsidRPr="00D3283C" w:rsidP="00D3283C">
      <w:pPr>
        <w:pStyle w:val="Heading1"/>
      </w:pPr>
      <w:bookmarkStart w:id="2" w:name="O_796344"/>
      <w:bookmarkEnd w:id="2"/>
      <w:r w:rsidRPr="00D3283C">
        <w:t>Application</w:t>
      </w:r>
    </w:p>
    <w:p w:rsidR="00000000" w:rsidRPr="00D3283C" w:rsidP="007F27B7">
      <w:pPr>
        <w:pStyle w:val="BodyText"/>
      </w:pPr>
      <w:r w:rsidRPr="00D3283C">
        <w:t>This unit describes the performance outcomes required to identify, select and supply automotive parts and products to meet customer requi</w:t>
      </w:r>
      <w:r w:rsidRPr="00D3283C">
        <w:t>rements. It involves matching a diverse range of automotive components, parts and products to a customer’s vehicle or equipment by cross-referencing manufacturer, model and other identifiable numbers using manual, computer-generated and online catalogue sy</w:t>
      </w:r>
      <w:r w:rsidRPr="00D3283C">
        <w:t>stems.</w:t>
      </w:r>
    </w:p>
    <w:p w:rsidR="00000000" w:rsidRPr="00D3283C" w:rsidP="007F27B7">
      <w:pPr>
        <w:pStyle w:val="BodyText"/>
      </w:pPr>
      <w:r w:rsidRPr="00D3283C">
        <w:t>It applies to those working in the automotive sales and service industry.</w:t>
      </w:r>
    </w:p>
    <w:p w:rsidR="00000000" w:rsidRPr="00D3283C" w:rsidP="007F27B7">
      <w:pPr>
        <w:pStyle w:val="BodyText"/>
      </w:pPr>
      <w:r w:rsidRPr="00D3283C">
        <w:t>No licensing, legislative, regulatory or certification requirements apply to this unit at the time of publication.</w:t>
      </w:r>
    </w:p>
    <w:p w:rsidR="00000000" w:rsidRPr="00D3283C" w:rsidP="00D3283C">
      <w:pPr>
        <w:pStyle w:val="Heading1"/>
      </w:pPr>
      <w:bookmarkStart w:id="3" w:name="O_796346"/>
      <w:bookmarkEnd w:id="3"/>
      <w:r w:rsidRPr="00D3283C">
        <w:t>Competency Field</w:t>
      </w:r>
    </w:p>
    <w:p w:rsidR="00000000" w:rsidRPr="00D3283C" w:rsidP="007F27B7">
      <w:pPr>
        <w:pStyle w:val="BodyText"/>
      </w:pPr>
      <w:r w:rsidRPr="00D3283C">
        <w:t>Sales and Parts, Administration and Management</w:t>
      </w:r>
    </w:p>
    <w:p w:rsidR="00000000" w:rsidRPr="00D3283C" w:rsidP="00D3283C">
      <w:pPr>
        <w:pStyle w:val="Heading1"/>
      </w:pPr>
      <w:bookmarkStart w:id="4" w:name="O_796347"/>
      <w:bookmarkEnd w:id="4"/>
      <w:r w:rsidRPr="00D3283C">
        <w:t>Unit Sector</w:t>
      </w:r>
    </w:p>
    <w:p w:rsidR="00000000" w:rsidRPr="00D3283C" w:rsidP="007F27B7">
      <w:pPr>
        <w:pStyle w:val="BodyText"/>
      </w:pPr>
      <w:r w:rsidRPr="00D3283C">
        <w:t>Sales and Marketing</w:t>
      </w:r>
    </w:p>
    <w:p w:rsidR="00000000" w:rsidRPr="00D3283C" w:rsidP="00D3283C">
      <w:pPr>
        <w:pStyle w:val="Heading1"/>
      </w:pPr>
      <w:bookmarkStart w:id="5" w:name="O_796348"/>
      <w:bookmarkEnd w:id="5"/>
      <w:r w:rsidRPr="00D3283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32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3C" w:rsidP="00D3283C">
            <w:pPr>
              <w:pStyle w:val="BodyText"/>
            </w:pPr>
            <w:r w:rsidRPr="00D3283C">
              <w:rPr>
                <w:rStyle w:val="SpecialBold"/>
              </w:rPr>
              <w:t>Elements</w:t>
            </w:r>
          </w:p>
          <w:p w:rsidR="00000000" w:rsidRPr="00D3283C" w:rsidP="00D3283C">
            <w:pPr>
              <w:pStyle w:val="BodyText"/>
            </w:pPr>
            <w:r w:rsidRPr="00D3283C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3C" w:rsidP="00D3283C">
            <w:pPr>
              <w:pStyle w:val="BodyText"/>
            </w:pPr>
            <w:r w:rsidRPr="00D3283C">
              <w:rPr>
                <w:rStyle w:val="SpecialBold"/>
              </w:rPr>
              <w:t>Performance Criteria</w:t>
            </w:r>
          </w:p>
          <w:p w:rsidR="00000000" w:rsidP="00D3283C">
            <w:pPr>
              <w:pStyle w:val="BodyText"/>
              <w:rPr>
                <w:lang w:val="en-NZ"/>
              </w:rPr>
            </w:pPr>
            <w:r w:rsidRPr="00D3283C">
              <w:t>Performance criteria describe the per</w:t>
            </w:r>
            <w:r w:rsidRPr="00D3283C">
              <w:t>formance needed to demonstrate achievement of the element. Where bold and italicised text is used, further information is detailed in the range of conditions section.</w:t>
            </w:r>
          </w:p>
        </w:tc>
      </w:tr>
      <w:tr w:rsidTr="00D32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List"/>
              <w:rPr>
                <w:lang w:val="en-NZ"/>
              </w:rPr>
            </w:pPr>
            <w:r w:rsidRPr="00D3283C">
              <w:t>1.</w:t>
            </w:r>
            <w:r w:rsidRPr="00D3283C">
              <w:tab/>
              <w:t xml:space="preserve">Determine required </w:t>
            </w:r>
            <w:r w:rsidRPr="00D3283C">
              <w:t>information relating to part or product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3C" w:rsidP="00D3283C">
            <w:pPr>
              <w:pStyle w:val="List"/>
            </w:pPr>
            <w:r w:rsidRPr="00D3283C">
              <w:t>1.1</w:t>
            </w:r>
            <w:r w:rsidRPr="00D3283C">
              <w:tab/>
              <w:t xml:space="preserve">Available information </w:t>
            </w:r>
            <w:r w:rsidRPr="00D3283C">
              <w:t xml:space="preserve">on required item is gathered, documented </w:t>
            </w:r>
            <w:r w:rsidRPr="00D3283C">
              <w:t>and confirmed with customer</w:t>
            </w:r>
          </w:p>
          <w:p w:rsidR="00000000" w:rsidP="00D3283C">
            <w:pPr>
              <w:pStyle w:val="List"/>
              <w:rPr>
                <w:lang w:val="en-NZ"/>
              </w:rPr>
            </w:pPr>
            <w:r w:rsidRPr="00D3283C">
              <w:t>1.2</w:t>
            </w:r>
            <w:r w:rsidRPr="00D3283C">
              <w:tab/>
              <w:t>Original host for the part or product is determined from available information</w:t>
            </w:r>
          </w:p>
        </w:tc>
      </w:tr>
      <w:tr w:rsidTr="00D32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List"/>
              <w:rPr>
                <w:lang w:val="en-NZ"/>
              </w:rPr>
            </w:pPr>
            <w:r w:rsidRPr="00D3283C">
              <w:t>2.</w:t>
            </w:r>
            <w:r w:rsidRPr="00D3283C">
              <w:tab/>
              <w:t>Identify part or product and record details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3C" w:rsidP="00D3283C">
            <w:pPr>
              <w:pStyle w:val="List"/>
            </w:pPr>
            <w:r w:rsidRPr="00D3283C">
              <w:t>2.1</w:t>
            </w:r>
            <w:r w:rsidRPr="00D3283C">
              <w:tab/>
              <w:t>Index system for part or product host is</w:t>
            </w:r>
            <w:r w:rsidRPr="00D3283C">
              <w:t xml:space="preserve"> identified and accessed</w:t>
            </w:r>
          </w:p>
          <w:p w:rsidR="00000000" w:rsidRPr="00D3283C" w:rsidP="00D3283C">
            <w:pPr>
              <w:pStyle w:val="List"/>
            </w:pPr>
            <w:r w:rsidRPr="00D3283C">
              <w:t>2.2</w:t>
            </w:r>
            <w:r w:rsidRPr="00D3283C">
              <w:tab/>
              <w:t>Part or product is matched accurately with cataloguing information using the parts index system, its aids and user guides, and potential suppliers are identified</w:t>
            </w:r>
          </w:p>
          <w:p w:rsidR="00000000" w:rsidRPr="00D3283C" w:rsidP="00D3283C">
            <w:pPr>
              <w:pStyle w:val="List"/>
            </w:pPr>
            <w:r w:rsidRPr="00D3283C">
              <w:t>2.3</w:t>
            </w:r>
            <w:r w:rsidRPr="00D3283C">
              <w:tab/>
              <w:t>Clarification regarding potential match is sought from suppli</w:t>
            </w:r>
            <w:r w:rsidRPr="00D3283C">
              <w:t>er as required</w:t>
            </w:r>
          </w:p>
          <w:p w:rsidR="00000000" w:rsidP="00D3283C">
            <w:pPr>
              <w:pStyle w:val="List"/>
              <w:rPr>
                <w:lang w:val="en-NZ"/>
              </w:rPr>
            </w:pPr>
            <w:r w:rsidRPr="00D3283C">
              <w:t>2.4</w:t>
            </w:r>
            <w:r w:rsidRPr="00D3283C">
              <w:tab/>
              <w:t>Identifying details of part or product are documented and processed</w:t>
            </w:r>
          </w:p>
        </w:tc>
      </w:tr>
      <w:tr w:rsidTr="00D32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List"/>
              <w:rPr>
                <w:lang w:val="en-NZ"/>
              </w:rPr>
            </w:pPr>
            <w:r w:rsidRPr="00D3283C">
              <w:t>3.</w:t>
            </w:r>
            <w:r w:rsidRPr="00D3283C">
              <w:tab/>
              <w:t>Supply or order part or product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3C" w:rsidP="00D3283C">
            <w:pPr>
              <w:pStyle w:val="List"/>
            </w:pPr>
            <w:r w:rsidRPr="00D3283C">
              <w:t>3.1</w:t>
            </w:r>
            <w:r w:rsidRPr="00D3283C">
              <w:tab/>
              <w:t>Part is supplied to customer or ordered if not in stock according to workplace procedures</w:t>
            </w:r>
          </w:p>
          <w:p w:rsidR="00000000" w:rsidRPr="00D3283C" w:rsidP="00D3283C">
            <w:pPr>
              <w:pStyle w:val="List"/>
            </w:pPr>
            <w:r w:rsidRPr="00D3283C">
              <w:t>3.2</w:t>
            </w:r>
            <w:r w:rsidRPr="00D3283C">
              <w:tab/>
              <w:t xml:space="preserve">Workplace documentation, including </w:t>
            </w:r>
            <w:r w:rsidRPr="00D3283C">
              <w:t>customer records, is processed according to workplace procedures</w:t>
            </w:r>
          </w:p>
          <w:p w:rsidR="00000000" w:rsidRPr="00D3283C" w:rsidP="00D3283C">
            <w:pPr>
              <w:pStyle w:val="List"/>
            </w:pPr>
            <w:r w:rsidRPr="00D3283C">
              <w:t>3.3</w:t>
            </w:r>
            <w:r w:rsidRPr="00D3283C">
              <w:tab/>
              <w:t>Customer records are updated according to workplace procedures</w:t>
            </w:r>
          </w:p>
        </w:tc>
      </w:tr>
    </w:tbl>
    <w:p w:rsidR="00000000" w:rsidRPr="00D3283C" w:rsidP="00D3283C">
      <w:pPr>
        <w:pStyle w:val="BodyText"/>
      </w:pPr>
    </w:p>
    <w:p w:rsidR="00000000" w:rsidRPr="00D3283C" w:rsidP="00D3283C">
      <w:pPr>
        <w:pStyle w:val="AllowPageBreak"/>
      </w:pPr>
    </w:p>
    <w:p w:rsidR="00000000" w:rsidRPr="00D3283C" w:rsidP="00D3283C">
      <w:pPr>
        <w:pStyle w:val="Heading1"/>
      </w:pPr>
      <w:bookmarkStart w:id="6" w:name="O_796349"/>
      <w:bookmarkEnd w:id="6"/>
      <w:r w:rsidRPr="00D3283C">
        <w:t>Foundation Skills</w:t>
      </w:r>
    </w:p>
    <w:p w:rsidR="00000000" w:rsidRPr="00D3283C" w:rsidP="007F27B7">
      <w:pPr>
        <w:pStyle w:val="BodyText"/>
      </w:pPr>
      <w:r w:rsidRPr="00D3283C">
        <w:t>This section describes those language, literacy, numeracy and employment skills that ar</w:t>
      </w:r>
      <w:r w:rsidRPr="00D3283C">
        <w:t>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32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3C" w:rsidP="00D3283C">
            <w:pPr>
              <w:pStyle w:val="BodyText"/>
            </w:pPr>
            <w:r w:rsidRPr="00D3283C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BodyText"/>
              <w:rPr>
                <w:lang w:val="en-NZ"/>
              </w:rPr>
            </w:pPr>
            <w:r w:rsidRPr="00D3283C">
              <w:rPr>
                <w:rStyle w:val="SpecialBold"/>
              </w:rPr>
              <w:t>Description</w:t>
            </w:r>
          </w:p>
        </w:tc>
      </w:tr>
      <w:tr w:rsidTr="00D32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BodyText"/>
              <w:rPr>
                <w:lang w:val="en-NZ"/>
              </w:rPr>
            </w:pPr>
            <w:r w:rsidRPr="00D3283C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ListBullet"/>
              <w:rPr>
                <w:lang w:val="en-NZ"/>
              </w:rPr>
            </w:pPr>
            <w:r w:rsidRPr="00D3283C">
              <w:t>locate appropriate sources of information efficiently.</w:t>
            </w:r>
          </w:p>
        </w:tc>
      </w:tr>
      <w:tr w:rsidTr="00D32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BodyText"/>
              <w:rPr>
                <w:lang w:val="en-NZ"/>
              </w:rPr>
            </w:pPr>
            <w:r w:rsidRPr="00D3283C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ListBullet"/>
              <w:rPr>
                <w:lang w:val="en-NZ"/>
              </w:rPr>
            </w:pPr>
            <w:r w:rsidRPr="00D3283C">
              <w:t>legibly and accurately enter information into sales orders, workplace forms and databases.</w:t>
            </w:r>
          </w:p>
        </w:tc>
      </w:tr>
      <w:tr w:rsidTr="00D32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BodyText"/>
              <w:rPr>
                <w:lang w:val="en-NZ"/>
              </w:rPr>
            </w:pPr>
            <w:r w:rsidRPr="00D3283C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ListBullet"/>
              <w:rPr>
                <w:lang w:val="en-NZ"/>
              </w:rPr>
            </w:pPr>
            <w:r w:rsidRPr="00D3283C">
              <w:t>estimate and calculate timeframes for organising delivery and follow-up services.</w:t>
            </w:r>
          </w:p>
        </w:tc>
      </w:tr>
      <w:tr w:rsidTr="00D32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BodyText"/>
              <w:rPr>
                <w:lang w:val="en-NZ"/>
              </w:rPr>
            </w:pPr>
            <w:r w:rsidRPr="00D3283C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ListBullet"/>
              <w:rPr>
                <w:lang w:val="en-NZ"/>
              </w:rPr>
            </w:pPr>
            <w:r w:rsidRPr="00D3283C">
              <w:t>use digital systems and tools to access, search and retrieve information relating to customers, parts and products.</w:t>
            </w:r>
          </w:p>
        </w:tc>
      </w:tr>
      <w:tr w:rsidTr="00D32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83C">
            <w:pPr>
              <w:pStyle w:val="BodyText"/>
              <w:rPr>
                <w:lang w:val="en-NZ"/>
              </w:rPr>
            </w:pPr>
            <w:r w:rsidRPr="00D3283C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83C" w:rsidP="00D3283C">
            <w:pPr>
              <w:pStyle w:val="ListBullet"/>
            </w:pPr>
            <w:r w:rsidRPr="00D3283C">
              <w:t>apply analytical skills when identifying and analysing technical information when sourcing parts or products that me</w:t>
            </w:r>
            <w:r w:rsidRPr="00D3283C">
              <w:t>et a customer need.</w:t>
            </w:r>
          </w:p>
        </w:tc>
      </w:tr>
    </w:tbl>
    <w:p w:rsidR="00000000" w:rsidRPr="00D3283C" w:rsidP="00D3283C">
      <w:pPr>
        <w:pStyle w:val="BodyText"/>
      </w:pPr>
    </w:p>
    <w:p w:rsidR="00000000" w:rsidRPr="00D3283C" w:rsidP="00D3283C">
      <w:pPr>
        <w:pStyle w:val="AllowPageBreak"/>
      </w:pPr>
    </w:p>
    <w:p w:rsidR="00000000" w:rsidRPr="00D3283C" w:rsidP="00D3283C">
      <w:pPr>
        <w:pStyle w:val="Heading1"/>
      </w:pPr>
      <w:bookmarkStart w:id="7" w:name="O_796350"/>
      <w:bookmarkEnd w:id="7"/>
      <w:r w:rsidRPr="00D3283C">
        <w:t>Range of Conditions</w:t>
      </w:r>
    </w:p>
    <w:p w:rsidR="00000000" w:rsidRPr="00D3283C" w:rsidP="007F27B7">
      <w:pPr>
        <w:pStyle w:val="BodyText"/>
      </w:pPr>
      <w:r w:rsidRPr="00D3283C">
        <w:t>This section specifies work environments and conditions that may affect performance. Essential operating conditions that may be present (depending on the work situation, needs of the candidate, acc</w:t>
      </w:r>
      <w:r w:rsidRPr="00D3283C">
        <w:t>essibility of the item, and local industry and regional contexts) are included. Bold italicised wording, if used in the performance criteria, is detailed below.</w:t>
      </w:r>
    </w:p>
    <w:p w:rsidR="00000000" w:rsidRPr="00D3283C" w:rsidP="007F27B7">
      <w:pPr>
        <w:pStyle w:val="BodyText"/>
      </w:pPr>
      <w:r w:rsidRPr="00D3283C">
        <w:t>There is no Range of Conditions for this unit.</w:t>
      </w:r>
    </w:p>
    <w:p w:rsidR="00000000" w:rsidRPr="00D3283C" w:rsidP="00D3283C">
      <w:pPr>
        <w:pStyle w:val="Heading1"/>
      </w:pPr>
      <w:bookmarkStart w:id="8" w:name="O_796351"/>
      <w:bookmarkEnd w:id="8"/>
      <w:r w:rsidRPr="00D3283C">
        <w:t>Unit Mapping Information</w:t>
      </w:r>
    </w:p>
    <w:p w:rsidR="00000000" w:rsidRPr="00D3283C" w:rsidP="007F27B7">
      <w:pPr>
        <w:pStyle w:val="BodyText"/>
      </w:pPr>
      <w:r w:rsidRPr="00D3283C">
        <w:t>Equiv</w:t>
      </w:r>
      <w:r w:rsidRPr="00D3283C">
        <w:t>alent to AURSCA2001 Select automotive parts and products</w:t>
      </w:r>
    </w:p>
    <w:p w:rsidR="00000000" w:rsidRPr="00D3283C" w:rsidP="00D3283C">
      <w:pPr>
        <w:pStyle w:val="Heading1"/>
      </w:pPr>
      <w:bookmarkStart w:id="9" w:name="O_796358"/>
      <w:bookmarkEnd w:id="9"/>
      <w:r w:rsidRPr="00D3283C">
        <w:t>Links</w:t>
      </w:r>
    </w:p>
    <w:p w:rsidR="00000000" w:rsidRPr="00D3283C" w:rsidP="007F27B7">
      <w:pPr>
        <w:pStyle w:val="BodyText"/>
      </w:pPr>
      <w:r w:rsidRPr="00D328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64E4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3283C" w:rsidP="00D3283C"/>
    <w:sectPr w:rsidSect="00D328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3C" w:rsidRPr="007F27B7" w:rsidP="007F27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B7" w:rsidP="00D32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7B7" w:rsidP="00D32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27B7" w:rsidP="00D32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83C" w:rsidRPr="007F27B7" w:rsidP="007F27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B7" w:rsidRPr="002D2AF8" w:rsidP="00D32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AURSCA001 Select and supply automotive parts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7F27B7" w:rsidP="00D32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A42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006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83C"/>
  </w:style>
  <w:style w:type="character" w:customStyle="1" w:styleId="Heading1Char">
    <w:name w:val="Heading 1 Char"/>
    <w:basedOn w:val="DefaultParagraphFont"/>
    <w:link w:val="Heading1"/>
    <w:rsid w:val="00D32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8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28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28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83C"/>
    <w:rPr>
      <w:b/>
      <w:spacing w:val="0"/>
    </w:rPr>
  </w:style>
  <w:style w:type="paragraph" w:customStyle="1" w:styleId="SuperHeading">
    <w:name w:val="SuperHeading"/>
    <w:basedOn w:val="Normal"/>
    <w:rsid w:val="00D32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8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2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8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8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83C"/>
    <w:rPr>
      <w:i/>
    </w:rPr>
  </w:style>
  <w:style w:type="paragraph" w:styleId="Caption">
    <w:name w:val="caption"/>
    <w:basedOn w:val="BodyText"/>
    <w:next w:val="Normal"/>
    <w:qFormat/>
    <w:rsid w:val="00D32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83C"/>
  </w:style>
  <w:style w:type="paragraph" w:styleId="TableofFigures">
    <w:name w:val="table of figures"/>
    <w:basedOn w:val="Normal"/>
    <w:next w:val="Normal"/>
    <w:semiHidden/>
    <w:rsid w:val="00D32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8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83C"/>
    <w:rPr>
      <w:rFonts w:ascii="Wingdings" w:hAnsi="Wingdings"/>
    </w:rPr>
  </w:style>
  <w:style w:type="paragraph" w:customStyle="1" w:styleId="TableHeading">
    <w:name w:val="Table Heading"/>
    <w:basedOn w:val="HeadingBase"/>
    <w:rsid w:val="00D32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83C"/>
    <w:rPr>
      <w:color w:val="0033CC"/>
      <w:u w:val="none"/>
    </w:rPr>
  </w:style>
  <w:style w:type="paragraph" w:customStyle="1" w:styleId="BodyTextRight">
    <w:name w:val="Body Text Right"/>
    <w:basedOn w:val="BodyText"/>
    <w:rsid w:val="00D32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8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83C"/>
    <w:rPr>
      <w:sz w:val="32"/>
    </w:rPr>
  </w:style>
  <w:style w:type="paragraph" w:customStyle="1" w:styleId="HeadingProcedure">
    <w:name w:val="Heading Procedure"/>
    <w:basedOn w:val="HeadingBase"/>
    <w:next w:val="Normal"/>
    <w:rsid w:val="00D32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83C"/>
    <w:pPr>
      <w:spacing w:before="60" w:after="60"/>
    </w:pPr>
  </w:style>
  <w:style w:type="paragraph" w:styleId="ListContinue">
    <w:name w:val="List Continue"/>
    <w:basedOn w:val="List"/>
    <w:rsid w:val="00D3283C"/>
    <w:pPr>
      <w:ind w:firstLine="0"/>
    </w:pPr>
  </w:style>
  <w:style w:type="paragraph" w:customStyle="1" w:styleId="ListNote">
    <w:name w:val="List Note"/>
    <w:basedOn w:val="List"/>
    <w:rsid w:val="00D32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83C"/>
    <w:rPr>
      <w:rFonts w:ascii="Courier New" w:hAnsi="Courier New"/>
    </w:rPr>
  </w:style>
  <w:style w:type="paragraph" w:customStyle="1" w:styleId="NoteBullet">
    <w:name w:val="Note Bullet"/>
    <w:basedOn w:val="Note"/>
    <w:rsid w:val="00D32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8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83C"/>
    <w:rPr>
      <w:b/>
      <w:smallCaps/>
    </w:rPr>
  </w:style>
  <w:style w:type="paragraph" w:customStyle="1" w:styleId="TableListNumber">
    <w:name w:val="Table List Number"/>
    <w:basedOn w:val="ListNumber"/>
    <w:rsid w:val="00D32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83C"/>
    <w:pPr>
      <w:numPr>
        <w:numId w:val="8"/>
      </w:numPr>
    </w:pPr>
  </w:style>
  <w:style w:type="paragraph" w:customStyle="1" w:styleId="ListAlpha2">
    <w:name w:val="List Alpha 2"/>
    <w:basedOn w:val="List2"/>
    <w:rsid w:val="00D3283C"/>
    <w:pPr>
      <w:numPr>
        <w:numId w:val="7"/>
      </w:numPr>
    </w:pPr>
  </w:style>
  <w:style w:type="paragraph" w:styleId="List2">
    <w:name w:val="List 2"/>
    <w:basedOn w:val="BodyText"/>
    <w:rsid w:val="00D32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8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8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83C"/>
    <w:pPr>
      <w:numPr>
        <w:numId w:val="3"/>
      </w:numPr>
    </w:pPr>
  </w:style>
  <w:style w:type="paragraph" w:styleId="ListContinue2">
    <w:name w:val="List Continue 2"/>
    <w:basedOn w:val="List2"/>
    <w:rsid w:val="00D3283C"/>
    <w:pPr>
      <w:ind w:firstLine="0"/>
    </w:pPr>
  </w:style>
  <w:style w:type="paragraph" w:styleId="ListContinue3">
    <w:name w:val="List Continue 3"/>
    <w:basedOn w:val="List3"/>
    <w:rsid w:val="00D3283C"/>
    <w:pPr>
      <w:ind w:left="1021" w:firstLine="0"/>
    </w:pPr>
  </w:style>
  <w:style w:type="paragraph" w:styleId="ListContinue4">
    <w:name w:val="List Continue 4"/>
    <w:basedOn w:val="List4"/>
    <w:rsid w:val="00D3283C"/>
    <w:pPr>
      <w:ind w:firstLine="0"/>
    </w:pPr>
  </w:style>
  <w:style w:type="paragraph" w:styleId="ListContinue5">
    <w:name w:val="List Continue 5"/>
    <w:basedOn w:val="List5"/>
    <w:rsid w:val="00D3283C"/>
    <w:pPr>
      <w:ind w:firstLine="0"/>
    </w:pPr>
  </w:style>
  <w:style w:type="paragraph" w:styleId="ListNumber3">
    <w:name w:val="List Number 3"/>
    <w:basedOn w:val="List3"/>
    <w:rsid w:val="00D3283C"/>
    <w:pPr>
      <w:numPr>
        <w:numId w:val="4"/>
      </w:numPr>
    </w:pPr>
  </w:style>
  <w:style w:type="paragraph" w:styleId="ListNumber4">
    <w:name w:val="List Number 4"/>
    <w:basedOn w:val="List4"/>
    <w:rsid w:val="00D3283C"/>
    <w:pPr>
      <w:numPr>
        <w:numId w:val="5"/>
      </w:numPr>
    </w:pPr>
  </w:style>
  <w:style w:type="paragraph" w:styleId="ListNumber5">
    <w:name w:val="List Number 5"/>
    <w:basedOn w:val="List5"/>
    <w:rsid w:val="00D3283C"/>
    <w:pPr>
      <w:numPr>
        <w:numId w:val="6"/>
      </w:numPr>
    </w:pPr>
  </w:style>
  <w:style w:type="paragraph" w:styleId="BlockText">
    <w:name w:val="Block Text"/>
    <w:basedOn w:val="Normal"/>
    <w:rsid w:val="00D32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83C"/>
    <w:rPr>
      <w:sz w:val="16"/>
      <w:vertAlign w:val="superscript"/>
    </w:rPr>
  </w:style>
  <w:style w:type="character" w:customStyle="1" w:styleId="Symbols">
    <w:name w:val="Symbols"/>
    <w:basedOn w:val="DefaultParagraphFont"/>
    <w:rsid w:val="00D3283C"/>
    <w:rPr>
      <w:rFonts w:ascii="Symbol" w:hAnsi="Symbol"/>
    </w:rPr>
  </w:style>
  <w:style w:type="character" w:customStyle="1" w:styleId="MenuOptions">
    <w:name w:val="Menu Options"/>
    <w:basedOn w:val="DefaultParagraphFont"/>
    <w:rsid w:val="00D32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83C"/>
    <w:rPr>
      <w:b/>
    </w:rPr>
  </w:style>
  <w:style w:type="character" w:customStyle="1" w:styleId="Underlined">
    <w:name w:val="Underlined"/>
    <w:basedOn w:val="DefaultParagraphFont"/>
    <w:rsid w:val="00D3283C"/>
    <w:rPr>
      <w:u w:val="single"/>
    </w:rPr>
  </w:style>
  <w:style w:type="paragraph" w:customStyle="1" w:styleId="TableBodyTextRight">
    <w:name w:val="Table Body Text Right"/>
    <w:basedOn w:val="TableBodyText"/>
    <w:rsid w:val="00D32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83C"/>
    <w:rPr>
      <w:sz w:val="18"/>
    </w:rPr>
  </w:style>
  <w:style w:type="paragraph" w:customStyle="1" w:styleId="BodySmallRight">
    <w:name w:val="Body Small Right"/>
    <w:basedOn w:val="BodyTextRight"/>
    <w:rsid w:val="00D3283C"/>
    <w:rPr>
      <w:sz w:val="18"/>
      <w:szCs w:val="18"/>
    </w:rPr>
  </w:style>
  <w:style w:type="paragraph" w:customStyle="1" w:styleId="MarginEdition">
    <w:name w:val="Margin Edition"/>
    <w:basedOn w:val="MarginNote"/>
    <w:rsid w:val="00D32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83C"/>
    <w:rPr>
      <w:sz w:val="2"/>
      <w:szCs w:val="2"/>
    </w:rPr>
  </w:style>
  <w:style w:type="character" w:customStyle="1" w:styleId="Small">
    <w:name w:val="Small"/>
    <w:basedOn w:val="DefaultParagraphFont"/>
    <w:rsid w:val="00D3283C"/>
    <w:rPr>
      <w:sz w:val="16"/>
    </w:rPr>
  </w:style>
  <w:style w:type="paragraph" w:customStyle="1" w:styleId="WideTable">
    <w:name w:val="Wide Table"/>
    <w:basedOn w:val="Normal"/>
    <w:rsid w:val="00D32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83C"/>
  </w:style>
  <w:style w:type="paragraph" w:styleId="Quote">
    <w:name w:val="Quote"/>
    <w:basedOn w:val="Heading1"/>
    <w:link w:val="QuoteChar"/>
    <w:qFormat/>
    <w:rsid w:val="00D32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83C"/>
    <w:pPr>
      <w:pageBreakBefore/>
    </w:pPr>
  </w:style>
  <w:style w:type="paragraph" w:customStyle="1" w:styleId="Border">
    <w:name w:val="Border"/>
    <w:basedOn w:val="Normal"/>
    <w:qFormat/>
    <w:rsid w:val="00D32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83C"/>
    <w:rPr>
      <w:u w:val="single"/>
    </w:rPr>
  </w:style>
  <w:style w:type="character" w:customStyle="1" w:styleId="BoldandItalics">
    <w:name w:val="Bold and Italics"/>
    <w:qFormat/>
    <w:rsid w:val="00D3283C"/>
    <w:rPr>
      <w:b/>
      <w:i/>
      <w:u w:val="none"/>
    </w:rPr>
  </w:style>
  <w:style w:type="paragraph" w:styleId="BalloonText">
    <w:name w:val="Balloon Text"/>
    <w:basedOn w:val="Normal"/>
    <w:link w:val="BalloonTextChar"/>
    <w:rsid w:val="00D32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83C"/>
    <w:pPr>
      <w:spacing w:before="0" w:after="0"/>
    </w:pPr>
  </w:style>
  <w:style w:type="paragraph" w:customStyle="1" w:styleId="BodyTextBold">
    <w:name w:val="Body Text Bold"/>
    <w:basedOn w:val="BodyText"/>
    <w:qFormat/>
    <w:rsid w:val="00D3283C"/>
    <w:rPr>
      <w:b/>
    </w:rPr>
  </w:style>
  <w:style w:type="character" w:styleId="Hyperlink">
    <w:name w:val="Hyperlink"/>
    <w:basedOn w:val="DefaultParagraphFont"/>
    <w:uiPriority w:val="99"/>
    <w:unhideWhenUsed/>
    <w:rsid w:val="007F2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3295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AURSCA001 Select and supply automotive parts and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2022-04-19T09:13:00Z</dcterms:created>
  <dcterms:modified xsi:type="dcterms:W3CDTF">2022-04-19T09:13:00Z</dcterms:modified>
</cp:coreProperties>
</file>