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556" w:rsidP="00D53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AURSBA001 Carry out warehousing procedures in an automotive workplace</w:t>
      </w:r>
      <w:r>
        <w:fldChar w:fldCharType="end"/>
      </w:r>
    </w:p>
    <w:p w:rsidR="00D53556" w:rsidP="00D53556">
      <w:pPr>
        <w:pStyle w:val="Version"/>
        <w:sectPr w:rsidSect="004D3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809" w:rsidP="004D3809">
      <w:pPr>
        <w:pStyle w:val="SuperHeading"/>
      </w:pPr>
      <w:r w:rsidRPr="004D3809">
        <w:t>Assessment Requirements for AURSBA001 Carry out warehousing procedures in an automotive workplace</w:t>
      </w:r>
    </w:p>
    <w:p w:rsidR="00000000" w:rsidRPr="004D3809" w:rsidP="004D3809">
      <w:pPr>
        <w:pStyle w:val="Heading1"/>
      </w:pPr>
      <w:bookmarkStart w:id="1" w:name="O_796315"/>
      <w:bookmarkEnd w:id="1"/>
      <w:r w:rsidRPr="004D380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535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09" w:rsidP="004D3809">
            <w:pPr>
              <w:pStyle w:val="BodyText"/>
            </w:pPr>
            <w:r w:rsidRPr="004D380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09">
            <w:pPr>
              <w:pStyle w:val="BodyText"/>
              <w:rPr>
                <w:lang w:val="en-NZ"/>
              </w:rPr>
            </w:pPr>
            <w:r w:rsidRPr="004D3809">
              <w:rPr>
                <w:rStyle w:val="SpecialBold"/>
              </w:rPr>
              <w:t>Comment</w:t>
            </w:r>
          </w:p>
        </w:tc>
      </w:tr>
      <w:tr w:rsidTr="00D535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809">
            <w:pPr>
              <w:pStyle w:val="BodyText"/>
              <w:rPr>
                <w:lang w:val="en-NZ"/>
              </w:rPr>
            </w:pPr>
            <w:r w:rsidRPr="004D380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809" w:rsidP="004D3809">
            <w:pPr>
              <w:pStyle w:val="BodyText"/>
            </w:pPr>
            <w:r w:rsidRPr="004D3809">
              <w:t>New unit of competency.</w:t>
            </w:r>
          </w:p>
        </w:tc>
      </w:tr>
    </w:tbl>
    <w:p w:rsidR="00000000" w:rsidRPr="004D3809" w:rsidP="004D3809">
      <w:pPr>
        <w:pStyle w:val="BodyText"/>
      </w:pPr>
    </w:p>
    <w:p w:rsidR="00000000" w:rsidRPr="004D3809" w:rsidP="004D3809">
      <w:pPr>
        <w:pStyle w:val="AllowPageBreak"/>
      </w:pPr>
    </w:p>
    <w:p w:rsidR="00000000" w:rsidRPr="004D3809" w:rsidP="004D3809">
      <w:pPr>
        <w:pStyle w:val="Heading1"/>
      </w:pPr>
      <w:bookmarkStart w:id="2" w:name="O_796316"/>
      <w:bookmarkEnd w:id="2"/>
      <w:r w:rsidRPr="004D3809">
        <w:t>Performance Evidence</w:t>
      </w:r>
    </w:p>
    <w:p w:rsidR="00000000" w:rsidRPr="004D3809" w:rsidP="00D53556">
      <w:pPr>
        <w:pStyle w:val="BodyText"/>
      </w:pPr>
      <w:r w:rsidRPr="004D3809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4D3809" w:rsidP="004D3809">
      <w:pPr>
        <w:pStyle w:val="ListBullet"/>
      </w:pPr>
      <w:r w:rsidRPr="004D3809">
        <w:t>receive three different stock items</w:t>
      </w:r>
      <w:r w:rsidRPr="004D3809">
        <w:t xml:space="preserve"> into an automotive warehouse, in which the work must involve:</w:t>
      </w:r>
    </w:p>
    <w:p w:rsidR="00000000" w:rsidRPr="004D3809" w:rsidP="004D3809">
      <w:pPr>
        <w:pStyle w:val="ListBullet2"/>
      </w:pPr>
      <w:r w:rsidRPr="004D3809">
        <w:t>checking received goods against purchase orders and delivery documentation</w:t>
      </w:r>
    </w:p>
    <w:p w:rsidR="00000000" w:rsidRPr="004D3809" w:rsidP="004D3809">
      <w:pPr>
        <w:pStyle w:val="ListBullet2"/>
      </w:pPr>
      <w:r w:rsidRPr="004D3809">
        <w:t>following established workplace procedures for manual handling</w:t>
      </w:r>
    </w:p>
    <w:p w:rsidR="00000000" w:rsidRPr="004D3809" w:rsidP="004D3809">
      <w:pPr>
        <w:pStyle w:val="ListBullet"/>
      </w:pPr>
      <w:r w:rsidRPr="004D3809">
        <w:t>identify and raise appropriate documents for three different non-conforming or damaged stock items</w:t>
      </w:r>
    </w:p>
    <w:p w:rsidR="00000000" w:rsidRPr="004D3809" w:rsidP="004D3809">
      <w:pPr>
        <w:pStyle w:val="ListBullet"/>
      </w:pPr>
      <w:r w:rsidRPr="004D3809">
        <w:t>store three different stock items in the warehouse, in which the work must involve:</w:t>
      </w:r>
    </w:p>
    <w:p w:rsidR="00000000" w:rsidRPr="004D3809" w:rsidP="004D3809">
      <w:pPr>
        <w:pStyle w:val="ListBullet2"/>
      </w:pPr>
      <w:r w:rsidRPr="004D3809">
        <w:t>correctly labelling items before storage</w:t>
      </w:r>
    </w:p>
    <w:p w:rsidR="00000000" w:rsidRPr="004D3809" w:rsidP="004D3809">
      <w:pPr>
        <w:pStyle w:val="ListBullet2"/>
      </w:pPr>
      <w:r w:rsidRPr="004D3809">
        <w:t>storing items in the appropriat</w:t>
      </w:r>
      <w:r w:rsidRPr="004D3809">
        <w:t>e location</w:t>
      </w:r>
    </w:p>
    <w:p w:rsidR="00000000" w:rsidRPr="004D3809" w:rsidP="004D3809">
      <w:pPr>
        <w:pStyle w:val="ListBullet"/>
      </w:pPr>
      <w:r w:rsidRPr="004D3809">
        <w:t>dispatch three different stock items from the warehouse to the customer or end user, in which the work must involve:</w:t>
      </w:r>
    </w:p>
    <w:p w:rsidR="00000000" w:rsidRPr="004D3809" w:rsidP="004D3809">
      <w:pPr>
        <w:pStyle w:val="ListBullet2"/>
      </w:pPr>
      <w:r w:rsidRPr="004D3809">
        <w:t>identifying dispatch instructions</w:t>
      </w:r>
    </w:p>
    <w:p w:rsidR="00000000" w:rsidRPr="004D3809" w:rsidP="004D3809">
      <w:pPr>
        <w:pStyle w:val="ListBullet2"/>
      </w:pPr>
      <w:r w:rsidRPr="004D3809">
        <w:t>labelling items according to workplace procedures</w:t>
      </w:r>
    </w:p>
    <w:p w:rsidR="00000000" w:rsidRPr="004D3809" w:rsidP="004D3809">
      <w:pPr>
        <w:pStyle w:val="ListBullet2"/>
      </w:pPr>
      <w:r w:rsidRPr="004D3809">
        <w:t>completing shipping address details and an</w:t>
      </w:r>
      <w:r w:rsidRPr="004D3809">
        <w:t xml:space="preserve">y special instructions </w:t>
      </w:r>
    </w:p>
    <w:p w:rsidR="00000000" w:rsidRPr="004D3809" w:rsidP="004D3809">
      <w:pPr>
        <w:pStyle w:val="ListBullet"/>
      </w:pPr>
      <w:r w:rsidRPr="004D3809">
        <w:t>maintain workplace stock control documentation and warehouse computer records during above work.</w:t>
      </w:r>
    </w:p>
    <w:p w:rsidR="00000000" w:rsidRPr="004D3809" w:rsidP="004D3809">
      <w:pPr>
        <w:pStyle w:val="AllowPageBreak"/>
      </w:pPr>
    </w:p>
    <w:p w:rsidR="00000000" w:rsidRPr="004D3809" w:rsidP="004D3809">
      <w:pPr>
        <w:pStyle w:val="Heading1"/>
      </w:pPr>
      <w:bookmarkStart w:id="3" w:name="O_796317"/>
      <w:bookmarkEnd w:id="3"/>
      <w:r w:rsidRPr="004D3809">
        <w:t>Knowledge Evidence</w:t>
      </w:r>
    </w:p>
    <w:p w:rsidR="00000000" w:rsidRPr="004D3809" w:rsidP="00D53556">
      <w:pPr>
        <w:pStyle w:val="BodyText"/>
      </w:pPr>
      <w:r w:rsidRPr="004D3809">
        <w:t>Individuals must be able to demonstrate knowledge of:</w:t>
      </w:r>
    </w:p>
    <w:p w:rsidR="00000000" w:rsidRPr="004D3809" w:rsidP="004D3809">
      <w:pPr>
        <w:pStyle w:val="ListBullet"/>
      </w:pPr>
      <w:r w:rsidRPr="004D3809">
        <w:t>work health and safety (WHS) and occupational health and safety (OHS) requirements, including procedures for manually and mechanically handling stock</w:t>
      </w:r>
    </w:p>
    <w:p w:rsidR="00000000" w:rsidRPr="004D3809" w:rsidP="004D3809">
      <w:pPr>
        <w:pStyle w:val="ListBullet"/>
      </w:pPr>
      <w:r w:rsidRPr="004D3809">
        <w:t>environmental requirements, including procedures for disposing of or recycling surplus packaging</w:t>
      </w:r>
    </w:p>
    <w:p w:rsidR="00000000" w:rsidRPr="004D3809" w:rsidP="004D3809">
      <w:pPr>
        <w:pStyle w:val="ListBullet"/>
      </w:pPr>
      <w:r w:rsidRPr="004D3809">
        <w:t>key featu</w:t>
      </w:r>
      <w:r w:rsidRPr="004D3809">
        <w:t>res of relevant codes of practice, including those dealing with:</w:t>
      </w:r>
    </w:p>
    <w:p w:rsidR="00000000" w:rsidRPr="004D3809" w:rsidP="004D3809">
      <w:pPr>
        <w:pStyle w:val="ListBullet2"/>
      </w:pPr>
      <w:r w:rsidRPr="004D3809">
        <w:t>managing risks of hazardous chemicals in the workplace</w:t>
      </w:r>
    </w:p>
    <w:p w:rsidR="00000000" w:rsidRPr="004D3809" w:rsidP="004D3809">
      <w:pPr>
        <w:pStyle w:val="ListBullet2"/>
      </w:pPr>
      <w:r w:rsidRPr="004D3809">
        <w:t>managing the work environment and facilities</w:t>
      </w:r>
    </w:p>
    <w:p w:rsidR="00000000" w:rsidRPr="004D3809" w:rsidP="004D3809">
      <w:pPr>
        <w:pStyle w:val="ListBullet2"/>
      </w:pPr>
      <w:r w:rsidRPr="004D3809">
        <w:t>hazardous manual tasks</w:t>
      </w:r>
    </w:p>
    <w:p w:rsidR="00000000" w:rsidRPr="004D3809" w:rsidP="004D3809">
      <w:pPr>
        <w:pStyle w:val="ListBullet"/>
      </w:pPr>
      <w:r w:rsidRPr="004D3809">
        <w:t>key features of documentation required for the receipt and dispatc</w:t>
      </w:r>
      <w:r w:rsidRPr="004D3809">
        <w:t>h of warehouse items, including:</w:t>
      </w:r>
    </w:p>
    <w:p w:rsidR="00000000" w:rsidRPr="004D3809" w:rsidP="004D3809">
      <w:pPr>
        <w:pStyle w:val="ListBullet2"/>
      </w:pPr>
      <w:r w:rsidRPr="004D3809">
        <w:t>invoices</w:t>
      </w:r>
    </w:p>
    <w:p w:rsidR="00000000" w:rsidRPr="004D3809" w:rsidP="004D3809">
      <w:pPr>
        <w:pStyle w:val="ListBullet2"/>
      </w:pPr>
      <w:r w:rsidRPr="004D3809">
        <w:t>picking and packing slips</w:t>
      </w:r>
    </w:p>
    <w:p w:rsidR="00000000" w:rsidRPr="004D3809" w:rsidP="004D3809">
      <w:pPr>
        <w:pStyle w:val="ListBullet2"/>
      </w:pPr>
      <w:r w:rsidRPr="004D3809">
        <w:t>order forms</w:t>
      </w:r>
    </w:p>
    <w:p w:rsidR="00000000" w:rsidRPr="004D3809" w:rsidP="004D3809">
      <w:pPr>
        <w:pStyle w:val="ListBullet"/>
      </w:pPr>
      <w:r w:rsidRPr="004D3809">
        <w:t>warehouse workplace procedures, including procedures for:</w:t>
      </w:r>
    </w:p>
    <w:p w:rsidR="00000000" w:rsidRPr="004D3809" w:rsidP="004D3809">
      <w:pPr>
        <w:pStyle w:val="ListBullet2"/>
      </w:pPr>
      <w:r w:rsidRPr="004D3809">
        <w:t>safe and secure stock storage</w:t>
      </w:r>
    </w:p>
    <w:p w:rsidR="00000000" w:rsidRPr="004D3809" w:rsidP="004D3809">
      <w:pPr>
        <w:pStyle w:val="ListBullet2"/>
      </w:pPr>
      <w:r w:rsidRPr="004D3809">
        <w:t xml:space="preserve">stock rotation </w:t>
      </w:r>
    </w:p>
    <w:p w:rsidR="00000000" w:rsidRPr="004D3809" w:rsidP="004D3809">
      <w:pPr>
        <w:pStyle w:val="ListBullet2"/>
      </w:pPr>
      <w:r w:rsidRPr="004D3809">
        <w:t>labelling stock items</w:t>
      </w:r>
    </w:p>
    <w:p w:rsidR="00000000" w:rsidRPr="004D3809" w:rsidP="004D3809">
      <w:pPr>
        <w:pStyle w:val="ListBullet2"/>
      </w:pPr>
      <w:r w:rsidRPr="004D3809">
        <w:t>product quality standards</w:t>
      </w:r>
    </w:p>
    <w:p w:rsidR="00000000" w:rsidRPr="004D3809" w:rsidP="004D3809">
      <w:pPr>
        <w:pStyle w:val="ListBullet2"/>
      </w:pPr>
      <w:r w:rsidRPr="004D3809">
        <w:t>packing and unpacking goods</w:t>
      </w:r>
    </w:p>
    <w:p w:rsidR="00000000" w:rsidRPr="004D3809" w:rsidP="004D3809">
      <w:pPr>
        <w:pStyle w:val="ListBullet2"/>
      </w:pPr>
      <w:r w:rsidRPr="004D3809">
        <w:t>isolating out of date, missing or damaged stock</w:t>
      </w:r>
    </w:p>
    <w:p w:rsidR="00000000" w:rsidRPr="004D3809" w:rsidP="004D3809">
      <w:pPr>
        <w:pStyle w:val="ListBullet2"/>
      </w:pPr>
      <w:r w:rsidRPr="004D3809">
        <w:t>identifying correct warehouse location of items or goods</w:t>
      </w:r>
    </w:p>
    <w:p w:rsidR="00000000" w:rsidRPr="004D3809" w:rsidP="004D3809">
      <w:pPr>
        <w:pStyle w:val="ListBullet2"/>
      </w:pPr>
      <w:r w:rsidRPr="004D3809">
        <w:t>using barcoding equipment</w:t>
      </w:r>
    </w:p>
    <w:p w:rsidR="00000000" w:rsidRPr="004D3809" w:rsidP="004D3809">
      <w:pPr>
        <w:pStyle w:val="ListBullet2"/>
      </w:pPr>
      <w:r w:rsidRPr="004D3809">
        <w:t>disposing of waste</w:t>
      </w:r>
    </w:p>
    <w:p w:rsidR="00000000" w:rsidRPr="004D3809" w:rsidP="004D3809">
      <w:pPr>
        <w:pStyle w:val="ListBullet2"/>
      </w:pPr>
      <w:r w:rsidRPr="004D3809">
        <w:t>completing delivery and dispatch documentation</w:t>
      </w:r>
    </w:p>
    <w:p w:rsidR="00000000" w:rsidRPr="004D3809" w:rsidP="004D3809">
      <w:pPr>
        <w:pStyle w:val="ListBullet2"/>
      </w:pPr>
      <w:r w:rsidRPr="004D3809">
        <w:t>maintaining stock record docume</w:t>
      </w:r>
      <w:r w:rsidRPr="004D3809">
        <w:t>ntation</w:t>
      </w:r>
    </w:p>
    <w:p w:rsidR="00000000" w:rsidRPr="004D3809" w:rsidP="004D3809">
      <w:pPr>
        <w:pStyle w:val="ListBullet2"/>
      </w:pPr>
      <w:r w:rsidRPr="004D3809">
        <w:t>matching stock labelling to picking and packing slip</w:t>
      </w:r>
    </w:p>
    <w:p w:rsidR="00000000" w:rsidRPr="004D3809" w:rsidP="004D3809">
      <w:pPr>
        <w:pStyle w:val="ListBullet2"/>
      </w:pPr>
      <w:r w:rsidRPr="004D3809">
        <w:t>isolating non-compliant goods.</w:t>
      </w:r>
    </w:p>
    <w:p w:rsidR="00000000" w:rsidRPr="004D3809" w:rsidP="004D3809">
      <w:pPr>
        <w:pStyle w:val="AllowPageBreak"/>
      </w:pPr>
    </w:p>
    <w:p w:rsidR="00000000" w:rsidRPr="004D3809" w:rsidP="004D3809">
      <w:pPr>
        <w:pStyle w:val="Heading1"/>
      </w:pPr>
      <w:bookmarkStart w:id="4" w:name="O_796318"/>
      <w:bookmarkEnd w:id="4"/>
      <w:r w:rsidRPr="004D3809">
        <w:t>Assessment Conditions</w:t>
      </w:r>
    </w:p>
    <w:p w:rsidR="00000000" w:rsidRPr="004D3809" w:rsidP="00D53556">
      <w:pPr>
        <w:pStyle w:val="BodyText"/>
      </w:pPr>
      <w:r w:rsidRPr="004D3809">
        <w:t>Assessors must satisfy NVR/AQTF assessor requirements.</w:t>
      </w:r>
    </w:p>
    <w:p w:rsidR="00000000" w:rsidRPr="004D3809" w:rsidP="00D53556">
      <w:pPr>
        <w:pStyle w:val="BodyText"/>
      </w:pPr>
      <w:r w:rsidRPr="004D3809">
        <w:t>Competency is to be assessed in the workplace or a simulated environm</w:t>
      </w:r>
      <w:r w:rsidRPr="004D3809">
        <w:t>ent that accurately reflects performance in a real workplace setting.</w:t>
      </w:r>
    </w:p>
    <w:p w:rsidR="00000000" w:rsidRPr="004D3809" w:rsidP="00D53556">
      <w:pPr>
        <w:pStyle w:val="BodyText"/>
      </w:pPr>
      <w:r w:rsidRPr="004D3809">
        <w:t>Assessment must include direct observation of tasks.</w:t>
      </w:r>
    </w:p>
    <w:p w:rsidR="00000000" w:rsidRPr="004D3809" w:rsidP="00D53556">
      <w:pPr>
        <w:pStyle w:val="BodyText"/>
      </w:pPr>
      <w:r w:rsidRPr="004D3809">
        <w:t>Where assessment of competency includes third-party evidence, individuals must provide evidence that links them to carrying out war</w:t>
      </w:r>
      <w:r w:rsidRPr="004D3809">
        <w:t>ehousing procedures in an automotive sales and service workplace, e.g. invoices, and picking and packing slips.</w:t>
      </w:r>
    </w:p>
    <w:p w:rsidR="00000000" w:rsidRPr="004D3809" w:rsidP="00D53556">
      <w:pPr>
        <w:pStyle w:val="BodyText"/>
      </w:pPr>
      <w:r w:rsidRPr="004D3809">
        <w:t>Assessors must verify performance evidence through questioning on skills and knowledge to ensure correct interpretation and application.</w:t>
      </w:r>
    </w:p>
    <w:p w:rsidR="00000000" w:rsidRPr="004D3809" w:rsidP="00D53556">
      <w:pPr>
        <w:pStyle w:val="BodyText"/>
      </w:pPr>
      <w:r w:rsidRPr="004D3809">
        <w:t>The following must be made available:</w:t>
      </w:r>
    </w:p>
    <w:p w:rsidR="00000000" w:rsidRPr="004D3809" w:rsidP="004D3809">
      <w:pPr>
        <w:pStyle w:val="ListBullet"/>
      </w:pPr>
      <w:r w:rsidRPr="004D3809">
        <w:t>automotive warehouse or simulated warehouse</w:t>
      </w:r>
    </w:p>
    <w:p w:rsidR="00000000" w:rsidRPr="004D3809" w:rsidP="004D3809">
      <w:pPr>
        <w:pStyle w:val="ListBullet"/>
      </w:pPr>
      <w:r w:rsidRPr="004D3809">
        <w:t>warehouse equipment, including:</w:t>
      </w:r>
    </w:p>
    <w:p w:rsidR="00000000" w:rsidRPr="004D3809" w:rsidP="004D3809">
      <w:pPr>
        <w:pStyle w:val="ListBullet2"/>
      </w:pPr>
      <w:r w:rsidRPr="004D3809">
        <w:t>stock</w:t>
      </w:r>
    </w:p>
    <w:p w:rsidR="00000000" w:rsidRPr="004D3809" w:rsidP="004D3809">
      <w:pPr>
        <w:pStyle w:val="ListBullet2"/>
      </w:pPr>
      <w:r w:rsidRPr="004D3809">
        <w:t>stock movement equipment</w:t>
      </w:r>
    </w:p>
    <w:p w:rsidR="00000000" w:rsidRPr="004D3809" w:rsidP="004D3809">
      <w:pPr>
        <w:pStyle w:val="ListBullet2"/>
      </w:pPr>
      <w:r w:rsidRPr="004D3809">
        <w:t>stock recording equipment</w:t>
      </w:r>
    </w:p>
    <w:p w:rsidR="00000000" w:rsidRPr="004D3809" w:rsidP="004D3809">
      <w:pPr>
        <w:pStyle w:val="ListBullet"/>
      </w:pPr>
      <w:r w:rsidRPr="004D3809">
        <w:t>warehouse documentation, including invoices, picking and packing slips, dispatch d</w:t>
      </w:r>
      <w:r w:rsidRPr="004D3809">
        <w:t>ocumentation and order forms.</w:t>
      </w:r>
    </w:p>
    <w:p w:rsidR="00000000" w:rsidRPr="004D3809" w:rsidP="004D3809">
      <w:pPr>
        <w:pStyle w:val="AllowPageBreak"/>
      </w:pPr>
    </w:p>
    <w:p w:rsidR="00000000" w:rsidRPr="004D3809" w:rsidP="004D3809">
      <w:pPr>
        <w:pStyle w:val="Heading1"/>
      </w:pPr>
      <w:bookmarkStart w:id="5" w:name="O_796321"/>
      <w:bookmarkEnd w:id="5"/>
      <w:r w:rsidRPr="004D3809">
        <w:t>Links</w:t>
      </w:r>
    </w:p>
    <w:p w:rsidR="00000000" w:rsidRPr="004D3809" w:rsidP="00D53556">
      <w:pPr>
        <w:pStyle w:val="BodyText"/>
      </w:pPr>
      <w:r w:rsidRPr="004D38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1373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D3809" w:rsidP="00D53556">
      <w:pPr>
        <w:pStyle w:val="BodyText"/>
      </w:pPr>
      <w:r w:rsidRPr="004D3809">
        <w:t>Companion Volume implementation guides are found in VETNe</w:t>
      </w:r>
      <w:r w:rsidRPr="004D3809">
        <w:t xml:space="preserve">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1373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D3809" w:rsidP="004D3809"/>
    <w:sectPr w:rsidSect="004D38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09" w:rsidRPr="00D53556" w:rsidP="00D53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556" w:rsidP="004D3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3556" w:rsidP="004D3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3556" w:rsidP="004D3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809" w:rsidRPr="00D53556" w:rsidP="00D53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556" w:rsidRPr="002D2AF8" w:rsidP="004D3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AURSBA001 Carry out warehousing procedures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D53556" w:rsidP="004D3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A88C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FEE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0D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809"/>
  </w:style>
  <w:style w:type="character" w:customStyle="1" w:styleId="Heading1Char">
    <w:name w:val="Heading 1 Char"/>
    <w:basedOn w:val="DefaultParagraphFont"/>
    <w:link w:val="Heading1"/>
    <w:rsid w:val="004D3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8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8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809"/>
    <w:rPr>
      <w:b/>
      <w:spacing w:val="0"/>
    </w:rPr>
  </w:style>
  <w:style w:type="paragraph" w:styleId="ListBullet2">
    <w:name w:val="List Bullet 2"/>
    <w:basedOn w:val="List2"/>
    <w:rsid w:val="004D38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3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8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8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8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809"/>
    <w:rPr>
      <w:i/>
    </w:rPr>
  </w:style>
  <w:style w:type="paragraph" w:styleId="Caption">
    <w:name w:val="caption"/>
    <w:basedOn w:val="BodyText"/>
    <w:next w:val="Normal"/>
    <w:qFormat/>
    <w:rsid w:val="004D3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809"/>
  </w:style>
  <w:style w:type="paragraph" w:styleId="TableofFigures">
    <w:name w:val="table of figures"/>
    <w:basedOn w:val="Normal"/>
    <w:next w:val="Normal"/>
    <w:semiHidden/>
    <w:rsid w:val="004D3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8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809"/>
    <w:rPr>
      <w:rFonts w:ascii="Wingdings" w:hAnsi="Wingdings"/>
    </w:rPr>
  </w:style>
  <w:style w:type="paragraph" w:customStyle="1" w:styleId="TableHeading">
    <w:name w:val="Table Heading"/>
    <w:basedOn w:val="HeadingBase"/>
    <w:rsid w:val="004D3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809"/>
    <w:rPr>
      <w:color w:val="0033CC"/>
      <w:u w:val="none"/>
    </w:rPr>
  </w:style>
  <w:style w:type="paragraph" w:customStyle="1" w:styleId="BodyTextRight">
    <w:name w:val="Body Text Right"/>
    <w:basedOn w:val="BodyText"/>
    <w:rsid w:val="004D3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8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809"/>
    <w:rPr>
      <w:sz w:val="32"/>
    </w:rPr>
  </w:style>
  <w:style w:type="paragraph" w:customStyle="1" w:styleId="HeadingProcedure">
    <w:name w:val="Heading Procedure"/>
    <w:basedOn w:val="HeadingBase"/>
    <w:next w:val="Normal"/>
    <w:rsid w:val="004D3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809"/>
    <w:pPr>
      <w:spacing w:before="60" w:after="60"/>
    </w:pPr>
  </w:style>
  <w:style w:type="paragraph" w:styleId="ListContinue">
    <w:name w:val="List Continue"/>
    <w:basedOn w:val="List"/>
    <w:rsid w:val="004D3809"/>
    <w:pPr>
      <w:ind w:firstLine="0"/>
    </w:pPr>
  </w:style>
  <w:style w:type="paragraph" w:customStyle="1" w:styleId="ListNote">
    <w:name w:val="List Note"/>
    <w:basedOn w:val="List"/>
    <w:rsid w:val="004D3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809"/>
    <w:rPr>
      <w:rFonts w:ascii="Courier New" w:hAnsi="Courier New"/>
    </w:rPr>
  </w:style>
  <w:style w:type="paragraph" w:customStyle="1" w:styleId="NoteBullet">
    <w:name w:val="Note Bullet"/>
    <w:basedOn w:val="Note"/>
    <w:rsid w:val="004D3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8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809"/>
    <w:rPr>
      <w:b/>
      <w:smallCaps/>
    </w:rPr>
  </w:style>
  <w:style w:type="paragraph" w:customStyle="1" w:styleId="TableListNumber">
    <w:name w:val="Table List Number"/>
    <w:basedOn w:val="ListNumber"/>
    <w:rsid w:val="004D3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809"/>
    <w:pPr>
      <w:numPr>
        <w:numId w:val="9"/>
      </w:numPr>
    </w:pPr>
  </w:style>
  <w:style w:type="paragraph" w:customStyle="1" w:styleId="ListAlpha2">
    <w:name w:val="List Alpha 2"/>
    <w:basedOn w:val="List2"/>
    <w:rsid w:val="004D3809"/>
    <w:pPr>
      <w:numPr>
        <w:numId w:val="8"/>
      </w:numPr>
    </w:pPr>
  </w:style>
  <w:style w:type="paragraph" w:styleId="List2">
    <w:name w:val="List 2"/>
    <w:basedOn w:val="BodyText"/>
    <w:rsid w:val="004D3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8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8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8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809"/>
    <w:pPr>
      <w:numPr>
        <w:numId w:val="4"/>
      </w:numPr>
    </w:pPr>
  </w:style>
  <w:style w:type="paragraph" w:styleId="ListContinue2">
    <w:name w:val="List Continue 2"/>
    <w:basedOn w:val="List2"/>
    <w:rsid w:val="004D3809"/>
    <w:pPr>
      <w:ind w:firstLine="0"/>
    </w:pPr>
  </w:style>
  <w:style w:type="paragraph" w:styleId="ListContinue3">
    <w:name w:val="List Continue 3"/>
    <w:basedOn w:val="List3"/>
    <w:rsid w:val="004D3809"/>
    <w:pPr>
      <w:ind w:left="1021" w:firstLine="0"/>
    </w:pPr>
  </w:style>
  <w:style w:type="paragraph" w:styleId="ListContinue4">
    <w:name w:val="List Continue 4"/>
    <w:basedOn w:val="List4"/>
    <w:rsid w:val="004D3809"/>
    <w:pPr>
      <w:ind w:firstLine="0"/>
    </w:pPr>
  </w:style>
  <w:style w:type="paragraph" w:styleId="ListContinue5">
    <w:name w:val="List Continue 5"/>
    <w:basedOn w:val="List5"/>
    <w:rsid w:val="004D3809"/>
    <w:pPr>
      <w:ind w:firstLine="0"/>
    </w:pPr>
  </w:style>
  <w:style w:type="paragraph" w:styleId="ListNumber3">
    <w:name w:val="List Number 3"/>
    <w:basedOn w:val="List3"/>
    <w:rsid w:val="004D3809"/>
    <w:pPr>
      <w:numPr>
        <w:numId w:val="5"/>
      </w:numPr>
    </w:pPr>
  </w:style>
  <w:style w:type="paragraph" w:styleId="ListNumber4">
    <w:name w:val="List Number 4"/>
    <w:basedOn w:val="List4"/>
    <w:rsid w:val="004D3809"/>
    <w:pPr>
      <w:numPr>
        <w:numId w:val="6"/>
      </w:numPr>
    </w:pPr>
  </w:style>
  <w:style w:type="paragraph" w:styleId="ListNumber5">
    <w:name w:val="List Number 5"/>
    <w:basedOn w:val="List5"/>
    <w:rsid w:val="004D3809"/>
    <w:pPr>
      <w:numPr>
        <w:numId w:val="7"/>
      </w:numPr>
    </w:pPr>
  </w:style>
  <w:style w:type="paragraph" w:styleId="BlockText">
    <w:name w:val="Block Text"/>
    <w:basedOn w:val="Normal"/>
    <w:rsid w:val="004D3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809"/>
    <w:rPr>
      <w:sz w:val="16"/>
      <w:vertAlign w:val="superscript"/>
    </w:rPr>
  </w:style>
  <w:style w:type="character" w:customStyle="1" w:styleId="Symbols">
    <w:name w:val="Symbols"/>
    <w:basedOn w:val="DefaultParagraphFont"/>
    <w:rsid w:val="004D3809"/>
    <w:rPr>
      <w:rFonts w:ascii="Symbol" w:hAnsi="Symbol"/>
    </w:rPr>
  </w:style>
  <w:style w:type="character" w:customStyle="1" w:styleId="MenuOptions">
    <w:name w:val="Menu Options"/>
    <w:basedOn w:val="DefaultParagraphFont"/>
    <w:rsid w:val="004D3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809"/>
    <w:rPr>
      <w:b/>
    </w:rPr>
  </w:style>
  <w:style w:type="character" w:customStyle="1" w:styleId="Underlined">
    <w:name w:val="Underlined"/>
    <w:basedOn w:val="DefaultParagraphFont"/>
    <w:rsid w:val="004D3809"/>
    <w:rPr>
      <w:u w:val="single"/>
    </w:rPr>
  </w:style>
  <w:style w:type="paragraph" w:customStyle="1" w:styleId="TableBodyTextRight">
    <w:name w:val="Table Body Text Right"/>
    <w:basedOn w:val="TableBodyText"/>
    <w:rsid w:val="004D3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809"/>
    <w:rPr>
      <w:sz w:val="18"/>
    </w:rPr>
  </w:style>
  <w:style w:type="paragraph" w:customStyle="1" w:styleId="BodySmallRight">
    <w:name w:val="Body Small Right"/>
    <w:basedOn w:val="BodyTextRight"/>
    <w:rsid w:val="004D3809"/>
    <w:rPr>
      <w:sz w:val="18"/>
      <w:szCs w:val="18"/>
    </w:rPr>
  </w:style>
  <w:style w:type="paragraph" w:customStyle="1" w:styleId="MarginEdition">
    <w:name w:val="Margin Edition"/>
    <w:basedOn w:val="MarginNote"/>
    <w:rsid w:val="004D3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809"/>
    <w:rPr>
      <w:sz w:val="2"/>
      <w:szCs w:val="2"/>
    </w:rPr>
  </w:style>
  <w:style w:type="character" w:customStyle="1" w:styleId="Small">
    <w:name w:val="Small"/>
    <w:basedOn w:val="DefaultParagraphFont"/>
    <w:rsid w:val="004D3809"/>
    <w:rPr>
      <w:sz w:val="16"/>
    </w:rPr>
  </w:style>
  <w:style w:type="paragraph" w:customStyle="1" w:styleId="WideTable">
    <w:name w:val="Wide Table"/>
    <w:basedOn w:val="Normal"/>
    <w:rsid w:val="004D3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809"/>
  </w:style>
  <w:style w:type="paragraph" w:styleId="Quote">
    <w:name w:val="Quote"/>
    <w:basedOn w:val="Heading1"/>
    <w:link w:val="QuoteChar"/>
    <w:qFormat/>
    <w:rsid w:val="004D3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809"/>
    <w:pPr>
      <w:pageBreakBefore/>
    </w:pPr>
  </w:style>
  <w:style w:type="paragraph" w:customStyle="1" w:styleId="Border">
    <w:name w:val="Border"/>
    <w:basedOn w:val="Normal"/>
    <w:qFormat/>
    <w:rsid w:val="004D3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809"/>
    <w:rPr>
      <w:u w:val="single"/>
    </w:rPr>
  </w:style>
  <w:style w:type="character" w:customStyle="1" w:styleId="BoldandItalics">
    <w:name w:val="Bold and Italics"/>
    <w:qFormat/>
    <w:rsid w:val="004D3809"/>
    <w:rPr>
      <w:b/>
      <w:i/>
      <w:u w:val="none"/>
    </w:rPr>
  </w:style>
  <w:style w:type="paragraph" w:styleId="BalloonText">
    <w:name w:val="Balloon Text"/>
    <w:basedOn w:val="Normal"/>
    <w:link w:val="BalloonTextChar"/>
    <w:rsid w:val="004D3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809"/>
    <w:pPr>
      <w:spacing w:before="0" w:after="0"/>
    </w:pPr>
  </w:style>
  <w:style w:type="paragraph" w:customStyle="1" w:styleId="BodyTextBold">
    <w:name w:val="Body Text Bold"/>
    <w:basedOn w:val="BodyText"/>
    <w:qFormat/>
    <w:rsid w:val="004D3809"/>
    <w:rPr>
      <w:b/>
    </w:rPr>
  </w:style>
  <w:style w:type="character" w:styleId="Hyperlink">
    <w:name w:val="Hyperlink"/>
    <w:basedOn w:val="DefaultParagraphFont"/>
    <w:uiPriority w:val="99"/>
    <w:unhideWhenUsed/>
    <w:rsid w:val="00D53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3545</Characters>
  <Application>Microsoft Office Word</Application>
  <DocSecurity>0</DocSecurity>
  <Lines>101</Lines>
  <Paragraphs>76</Paragraphs>
  <ScaleCrop>false</ScaleCrop>
  <Company>Author-it Software Corporation Ltd.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AURSBA001 Carry out warehousing procedures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2022-06-23T06:47:00Z</dcterms:created>
  <dcterms:modified xsi:type="dcterms:W3CDTF">2022-06-23T06:47:00Z</dcterms:modified>
</cp:coreProperties>
</file>