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DBE" w:rsidP="006F5DBE">
      <w:pPr>
        <w:pStyle w:val="Title"/>
      </w:pPr>
      <w:r>
        <w:fldChar w:fldCharType="begin"/>
      </w:r>
      <w:r>
        <w:instrText xml:space="preserve"> TITLE   \* MERGEFORMAT </w:instrText>
      </w:r>
      <w:r>
        <w:fldChar w:fldCharType="separate"/>
      </w:r>
      <w:r>
        <w:t>AURSAA002 Maintain customer aftermarket relations</w:t>
      </w:r>
      <w:r>
        <w:fldChar w:fldCharType="end"/>
      </w:r>
    </w:p>
    <w:p w:rsidR="006F5DBE" w:rsidP="006F5DBE">
      <w:pPr>
        <w:pStyle w:val="Version"/>
        <w:sectPr w:rsidSect="005B21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11F" w:rsidP="005B211F">
      <w:pPr>
        <w:pStyle w:val="SuperHeading"/>
      </w:pPr>
      <w:r w:rsidRPr="005B211F">
        <w:t>AURSAA002 Maintain customer aftermarket relations</w:t>
      </w:r>
    </w:p>
    <w:p w:rsidR="00000000" w:rsidRPr="005B211F" w:rsidP="005B211F">
      <w:pPr>
        <w:pStyle w:val="Heading1"/>
      </w:pPr>
      <w:bookmarkStart w:id="1" w:name="O_796286"/>
      <w:bookmarkEnd w:id="1"/>
      <w:r w:rsidRPr="005B211F">
        <w:t>Modification History</w:t>
      </w:r>
    </w:p>
    <w:tbl>
      <w:tblPr>
        <w:tblW w:w="9639" w:type="dxa"/>
        <w:tblLayout w:type="fixed"/>
        <w:tblCellMar>
          <w:left w:w="62" w:type="dxa"/>
          <w:right w:w="62" w:type="dxa"/>
        </w:tblCellMar>
        <w:tblLook w:val="0000"/>
      </w:tblPr>
      <w:tblGrid>
        <w:gridCol w:w="2835"/>
        <w:gridCol w:w="6804"/>
      </w:tblGrid>
      <w:tr w:rsidTr="006F5DB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11F" w:rsidP="005B211F">
            <w:pPr>
              <w:pStyle w:val="BodyText"/>
            </w:pPr>
            <w:r w:rsidRPr="005B211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11F">
            <w:pPr>
              <w:pStyle w:val="BodyText"/>
              <w:rPr>
                <w:lang w:val="en-NZ"/>
              </w:rPr>
            </w:pPr>
            <w:r w:rsidRPr="005B211F">
              <w:rPr>
                <w:rStyle w:val="SpecialBold"/>
              </w:rPr>
              <w:t>Comment</w:t>
            </w:r>
          </w:p>
        </w:tc>
      </w:tr>
      <w:tr w:rsidTr="006F5DB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11F">
            <w:pPr>
              <w:pStyle w:val="BodyText"/>
              <w:rPr>
                <w:lang w:val="en-NZ"/>
              </w:rPr>
            </w:pPr>
            <w:r w:rsidRPr="005B211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11F" w:rsidP="005B211F">
            <w:pPr>
              <w:pStyle w:val="BodyText"/>
            </w:pPr>
            <w:r w:rsidRPr="005B211F">
              <w:t>New unit of competency.</w:t>
            </w:r>
          </w:p>
        </w:tc>
      </w:tr>
    </w:tbl>
    <w:p w:rsidR="00000000" w:rsidRPr="005B211F" w:rsidP="005B211F">
      <w:pPr>
        <w:pStyle w:val="BodyText"/>
      </w:pPr>
    </w:p>
    <w:p w:rsidR="00000000" w:rsidRPr="005B211F" w:rsidP="005B211F">
      <w:pPr>
        <w:pStyle w:val="AllowPageBreak"/>
      </w:pPr>
    </w:p>
    <w:p w:rsidR="00000000" w:rsidRPr="005B211F" w:rsidP="005B211F">
      <w:pPr>
        <w:pStyle w:val="Heading1"/>
      </w:pPr>
      <w:bookmarkStart w:id="2" w:name="O_796287"/>
      <w:bookmarkEnd w:id="2"/>
      <w:r w:rsidRPr="005B211F">
        <w:t>Application</w:t>
      </w:r>
    </w:p>
    <w:p w:rsidR="00000000" w:rsidRPr="005B211F" w:rsidP="006F5DBE">
      <w:pPr>
        <w:pStyle w:val="BodyText"/>
      </w:pPr>
      <w:r w:rsidRPr="005B211F">
        <w:t>This unit describes the performance outcomes required to work in a customer service role with a focus on automotive aftermarket sales and service</w:t>
      </w:r>
      <w:r w:rsidRPr="005B211F">
        <w:t>. It involves providing after-market advice and support, establishing and addressing customer needs while maintaining post-sale service relationships, and building long-term relationships with customers.</w:t>
      </w:r>
    </w:p>
    <w:p w:rsidR="00000000" w:rsidRPr="005B211F" w:rsidP="006F5DBE">
      <w:pPr>
        <w:pStyle w:val="BodyText"/>
      </w:pPr>
      <w:r w:rsidRPr="005B211F">
        <w:t>It applies to those working in the automotive admin</w:t>
      </w:r>
      <w:r w:rsidRPr="005B211F">
        <w:t>istration or sales industry.</w:t>
      </w:r>
    </w:p>
    <w:p w:rsidR="00000000" w:rsidRPr="005B211F" w:rsidP="006F5DBE">
      <w:pPr>
        <w:pStyle w:val="BodyText"/>
      </w:pPr>
      <w:r w:rsidRPr="005B211F">
        <w:t>No licensing, legislative, regulatory or certification requirements apply to this unit at the time of publication.</w:t>
      </w:r>
    </w:p>
    <w:p w:rsidR="00000000" w:rsidRPr="005B211F" w:rsidP="005B211F">
      <w:pPr>
        <w:pStyle w:val="Heading1"/>
      </w:pPr>
      <w:bookmarkStart w:id="3" w:name="O_796289"/>
      <w:bookmarkEnd w:id="3"/>
      <w:r w:rsidRPr="005B211F">
        <w:t>Competency Field</w:t>
      </w:r>
    </w:p>
    <w:p w:rsidR="00000000" w:rsidRPr="005B211F" w:rsidP="006F5DBE">
      <w:pPr>
        <w:pStyle w:val="BodyText"/>
      </w:pPr>
      <w:r w:rsidRPr="005B211F">
        <w:t>Sales and Parts, Administration and Management</w:t>
      </w:r>
    </w:p>
    <w:p w:rsidR="00000000" w:rsidRPr="005B211F" w:rsidP="005B211F">
      <w:pPr>
        <w:pStyle w:val="Heading1"/>
      </w:pPr>
      <w:bookmarkStart w:id="4" w:name="O_796290"/>
      <w:bookmarkEnd w:id="4"/>
      <w:r w:rsidRPr="005B211F">
        <w:t>Unit Sector</w:t>
      </w:r>
    </w:p>
    <w:p w:rsidR="00000000" w:rsidRPr="005B211F" w:rsidP="006F5DBE">
      <w:pPr>
        <w:pStyle w:val="BodyText"/>
      </w:pPr>
      <w:r w:rsidRPr="005B211F">
        <w:t>Administration</w:t>
      </w:r>
    </w:p>
    <w:p w:rsidR="00000000" w:rsidRPr="005B211F" w:rsidP="005B211F">
      <w:pPr>
        <w:pStyle w:val="Heading1"/>
      </w:pPr>
      <w:bookmarkStart w:id="5" w:name="O_796291"/>
      <w:bookmarkEnd w:id="5"/>
      <w:r w:rsidRPr="005B211F">
        <w:t>Elements and Performance Criteria</w:t>
      </w:r>
    </w:p>
    <w:tbl>
      <w:tblPr>
        <w:tblW w:w="9639" w:type="dxa"/>
        <w:tblLayout w:type="fixed"/>
        <w:tblCellMar>
          <w:left w:w="62" w:type="dxa"/>
          <w:right w:w="62" w:type="dxa"/>
        </w:tblCellMar>
        <w:tblLook w:val="0000"/>
      </w:tblPr>
      <w:tblGrid>
        <w:gridCol w:w="2835"/>
        <w:gridCol w:w="6804"/>
      </w:tblGrid>
      <w:tr w:rsidTr="005B211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11F" w:rsidP="005B211F">
            <w:pPr>
              <w:pStyle w:val="BodyText"/>
            </w:pPr>
            <w:r w:rsidRPr="005B211F">
              <w:rPr>
                <w:rStyle w:val="SpecialBold"/>
              </w:rPr>
              <w:t>Elements</w:t>
            </w:r>
          </w:p>
          <w:p w:rsidR="00000000" w:rsidRPr="005B211F" w:rsidP="005B211F">
            <w:pPr>
              <w:pStyle w:val="BodyText"/>
            </w:pPr>
            <w:r w:rsidRPr="005B211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11F" w:rsidP="005B211F">
            <w:pPr>
              <w:pStyle w:val="BodyText"/>
            </w:pPr>
            <w:r w:rsidRPr="005B211F">
              <w:rPr>
                <w:rStyle w:val="SpecialBold"/>
              </w:rPr>
              <w:t>Performance Criteria</w:t>
            </w:r>
          </w:p>
          <w:p w:rsidR="00000000" w:rsidP="005B211F">
            <w:pPr>
              <w:pStyle w:val="BodyText"/>
              <w:rPr>
                <w:lang w:val="en-NZ"/>
              </w:rPr>
            </w:pPr>
            <w:r w:rsidRPr="005B211F">
              <w:t>Performance criteria describe the performance needed to demonstrate achievement of the element. Where bold and italici</w:t>
            </w:r>
            <w:r w:rsidRPr="005B211F">
              <w:t>sed text is used, further information is detailed in the range of conditions section.</w:t>
            </w:r>
          </w:p>
        </w:tc>
      </w:tr>
      <w:tr w:rsidTr="005B21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11F">
            <w:pPr>
              <w:pStyle w:val="List"/>
              <w:rPr>
                <w:lang w:val="en-NZ"/>
              </w:rPr>
            </w:pPr>
            <w:r w:rsidRPr="005B211F">
              <w:t>1.</w:t>
            </w:r>
            <w:r w:rsidRPr="005B211F">
              <w:tab/>
              <w:t xml:space="preserve">Establish customer aftermarket needs, </w:t>
            </w:r>
            <w:r w:rsidRPr="005B211F">
              <w:t>trends and opportunities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11F" w:rsidP="005B211F">
            <w:pPr>
              <w:pStyle w:val="List"/>
            </w:pPr>
            <w:r w:rsidRPr="005B211F">
              <w:t>1.1</w:t>
            </w:r>
            <w:r w:rsidRPr="005B211F">
              <w:tab/>
              <w:t>Customer aftermarket needs are monitored using formal and informal communication channels and netwo</w:t>
            </w:r>
            <w:r w:rsidRPr="005B211F">
              <w:t>rks</w:t>
            </w:r>
          </w:p>
          <w:p w:rsidR="00000000" w:rsidRPr="005B211F" w:rsidP="005B211F">
            <w:pPr>
              <w:pStyle w:val="List"/>
            </w:pPr>
            <w:r w:rsidRPr="005B211F">
              <w:t>1.2</w:t>
            </w:r>
            <w:r w:rsidRPr="005B211F">
              <w:tab/>
              <w:t>Aftermarket products and services are assessed to determine if they meet customer needs</w:t>
            </w:r>
          </w:p>
          <w:p w:rsidR="00000000" w:rsidP="005B211F">
            <w:pPr>
              <w:pStyle w:val="List"/>
              <w:rPr>
                <w:lang w:val="en-NZ"/>
              </w:rPr>
            </w:pPr>
            <w:r w:rsidRPr="005B211F">
              <w:t>1.3</w:t>
            </w:r>
            <w:r w:rsidRPr="005B211F">
              <w:tab/>
              <w:t>Customer aftermarket trends are documented and reported to appropriate persons for planning and continuous improvement opportunities</w:t>
            </w:r>
          </w:p>
        </w:tc>
      </w:tr>
      <w:tr w:rsidTr="005B21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11F">
            <w:pPr>
              <w:pStyle w:val="List"/>
              <w:rPr>
                <w:lang w:val="en-NZ"/>
              </w:rPr>
            </w:pPr>
            <w:r w:rsidRPr="005B211F">
              <w:t>2.</w:t>
            </w:r>
            <w:r w:rsidRPr="005B211F">
              <w:tab/>
            </w:r>
            <w:r w:rsidRPr="005B211F">
              <w:t>Update aftermarket customer database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11F" w:rsidP="005B211F">
            <w:pPr>
              <w:pStyle w:val="List"/>
            </w:pPr>
            <w:r w:rsidRPr="005B211F">
              <w:t>2.1</w:t>
            </w:r>
            <w:r w:rsidRPr="005B211F">
              <w:tab/>
              <w:t>Customer database and documents are regularly updated and vital data is kept for current and prospective customers</w:t>
            </w:r>
          </w:p>
          <w:p w:rsidR="00000000" w:rsidRPr="005B211F" w:rsidP="005B211F">
            <w:pPr>
              <w:pStyle w:val="List"/>
            </w:pPr>
            <w:r w:rsidRPr="005B211F">
              <w:t>2.2</w:t>
            </w:r>
            <w:r w:rsidRPr="005B211F">
              <w:tab/>
              <w:t>Customer sales and service history is gathered and entered into database</w:t>
            </w:r>
          </w:p>
          <w:p w:rsidR="00000000" w:rsidP="005B211F">
            <w:pPr>
              <w:pStyle w:val="List"/>
              <w:rPr>
                <w:lang w:val="en-NZ"/>
              </w:rPr>
            </w:pPr>
            <w:r w:rsidRPr="005B211F">
              <w:t>2.3</w:t>
            </w:r>
            <w:r w:rsidRPr="005B211F">
              <w:tab/>
              <w:t>Customer data is up</w:t>
            </w:r>
            <w:r w:rsidRPr="005B211F">
              <w:t>loaded, edited and maintained regularly to ensure databases are up-to-date</w:t>
            </w:r>
          </w:p>
        </w:tc>
      </w:tr>
      <w:tr w:rsidTr="005B21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11F">
            <w:pPr>
              <w:pStyle w:val="List"/>
              <w:rPr>
                <w:lang w:val="en-NZ"/>
              </w:rPr>
            </w:pPr>
            <w:r w:rsidRPr="005B211F">
              <w:t>3.</w:t>
            </w:r>
            <w:r w:rsidRPr="005B211F">
              <w:tab/>
              <w:t>Process customer feedback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11F" w:rsidP="005B211F">
            <w:pPr>
              <w:pStyle w:val="List"/>
            </w:pPr>
            <w:r w:rsidRPr="005B211F">
              <w:t>3.1</w:t>
            </w:r>
            <w:r w:rsidRPr="005B211F">
              <w:tab/>
              <w:t>Customer feedback is assessed to determine customer needs</w:t>
            </w:r>
          </w:p>
          <w:p w:rsidR="00000000" w:rsidRPr="005B211F" w:rsidP="005B211F">
            <w:pPr>
              <w:pStyle w:val="List"/>
            </w:pPr>
            <w:r w:rsidRPr="005B211F">
              <w:t>3.2</w:t>
            </w:r>
            <w:r w:rsidRPr="005B211F">
              <w:tab/>
              <w:t>Customer needs are responded to according to workplace procedures</w:t>
            </w:r>
          </w:p>
          <w:p w:rsidR="00000000" w:rsidRPr="005B211F" w:rsidP="005B211F">
            <w:pPr>
              <w:pStyle w:val="List"/>
            </w:pPr>
            <w:r w:rsidRPr="005B211F">
              <w:t>3.3</w:t>
            </w:r>
            <w:r w:rsidRPr="005B211F">
              <w:tab/>
              <w:t>Customer is con</w:t>
            </w:r>
            <w:r w:rsidRPr="005B211F">
              <w:t>tacted where appropriate to clarify and confirm feedback</w:t>
            </w:r>
          </w:p>
          <w:p w:rsidR="00000000" w:rsidP="005B211F">
            <w:pPr>
              <w:pStyle w:val="List"/>
              <w:rPr>
                <w:lang w:val="en-NZ"/>
              </w:rPr>
            </w:pPr>
            <w:r w:rsidRPr="005B211F">
              <w:t>3.4</w:t>
            </w:r>
            <w:r w:rsidRPr="005B211F">
              <w:tab/>
              <w:t>Response to customer is provided to satisfactorily meet their expectations</w:t>
            </w:r>
          </w:p>
        </w:tc>
      </w:tr>
      <w:tr w:rsidTr="005B21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11F">
            <w:pPr>
              <w:pStyle w:val="List"/>
              <w:rPr>
                <w:lang w:val="en-NZ"/>
              </w:rPr>
            </w:pPr>
            <w:r w:rsidRPr="005B211F">
              <w:t>4.</w:t>
            </w:r>
            <w:r w:rsidRPr="005B211F">
              <w:tab/>
              <w:t>Provide aftermarket service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11F" w:rsidP="005B211F">
            <w:pPr>
              <w:pStyle w:val="List"/>
            </w:pPr>
            <w:r w:rsidRPr="005B211F">
              <w:t>4.1</w:t>
            </w:r>
            <w:r w:rsidRPr="005B211F">
              <w:tab/>
              <w:t>Workplace sales and service standards that align with customer expectations are iden</w:t>
            </w:r>
            <w:r w:rsidRPr="005B211F">
              <w:t>tified and selected</w:t>
            </w:r>
          </w:p>
          <w:p w:rsidR="00000000" w:rsidRPr="005B211F" w:rsidP="005B211F">
            <w:pPr>
              <w:pStyle w:val="List"/>
            </w:pPr>
            <w:r w:rsidRPr="005B211F">
              <w:t>4.2</w:t>
            </w:r>
            <w:r w:rsidRPr="005B211F">
              <w:tab/>
              <w:t>Customer loyalty strategies appropriate to customer profile are selected and implemented according to workplace procedures</w:t>
            </w:r>
          </w:p>
          <w:p w:rsidR="00000000" w:rsidRPr="005B211F" w:rsidP="005B211F">
            <w:pPr>
              <w:pStyle w:val="List"/>
            </w:pPr>
            <w:r w:rsidRPr="005B211F">
              <w:t>4.3</w:t>
            </w:r>
            <w:r w:rsidRPr="005B211F">
              <w:tab/>
              <w:t>Aftermarket service is reviewed regularly to ensure customer and workplace needs are met</w:t>
            </w:r>
          </w:p>
          <w:p w:rsidR="00000000" w:rsidRPr="005B211F" w:rsidP="005B211F">
            <w:pPr>
              <w:pStyle w:val="List"/>
            </w:pPr>
            <w:r w:rsidRPr="005B211F">
              <w:t>4.4</w:t>
            </w:r>
            <w:r w:rsidRPr="005B211F">
              <w:tab/>
              <w:t xml:space="preserve">Information </w:t>
            </w:r>
            <w:r w:rsidRPr="005B211F">
              <w:t>that assists with improving sales and service operations and activities is provided to appropriate personnel</w:t>
            </w:r>
          </w:p>
        </w:tc>
      </w:tr>
    </w:tbl>
    <w:p w:rsidR="00000000" w:rsidRPr="005B211F" w:rsidP="005B211F">
      <w:pPr>
        <w:pStyle w:val="BodyText"/>
      </w:pPr>
    </w:p>
    <w:p w:rsidR="00000000" w:rsidRPr="005B211F" w:rsidP="005B211F">
      <w:pPr>
        <w:pStyle w:val="AllowPageBreak"/>
      </w:pPr>
    </w:p>
    <w:p w:rsidR="00000000" w:rsidRPr="005B211F" w:rsidP="005B211F">
      <w:pPr>
        <w:pStyle w:val="Heading1"/>
      </w:pPr>
      <w:bookmarkStart w:id="6" w:name="O_796292"/>
      <w:bookmarkEnd w:id="6"/>
      <w:r w:rsidRPr="005B211F">
        <w:t>Foundation Skills</w:t>
      </w:r>
    </w:p>
    <w:p w:rsidR="00000000" w:rsidRPr="005B211F" w:rsidP="006F5DBE">
      <w:pPr>
        <w:pStyle w:val="BodyText"/>
      </w:pPr>
      <w:r w:rsidRPr="005B211F">
        <w:t>This section describes those language, literacy, numeracy and employment skills that are essential to performa</w:t>
      </w:r>
      <w:r w:rsidRPr="005B211F">
        <w:t>nce and are not explicit in the performance criteria.</w:t>
      </w:r>
    </w:p>
    <w:tbl>
      <w:tblPr>
        <w:tblW w:w="9639" w:type="dxa"/>
        <w:tblLayout w:type="fixed"/>
        <w:tblCellMar>
          <w:left w:w="62" w:type="dxa"/>
          <w:right w:w="62" w:type="dxa"/>
        </w:tblCellMar>
        <w:tblLook w:val="0000"/>
      </w:tblPr>
      <w:tblGrid>
        <w:gridCol w:w="2835"/>
        <w:gridCol w:w="6804"/>
      </w:tblGrid>
      <w:tr w:rsidTr="005B211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11F" w:rsidP="005B211F">
            <w:pPr>
              <w:pStyle w:val="BodyText"/>
            </w:pPr>
            <w:r w:rsidRPr="005B211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11F">
            <w:pPr>
              <w:pStyle w:val="BodyText"/>
              <w:rPr>
                <w:lang w:val="en-NZ"/>
              </w:rPr>
            </w:pPr>
            <w:r w:rsidRPr="005B211F">
              <w:rPr>
                <w:rStyle w:val="SpecialBold"/>
              </w:rPr>
              <w:t>Description</w:t>
            </w:r>
          </w:p>
        </w:tc>
      </w:tr>
      <w:tr w:rsidTr="005B21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11F">
            <w:pPr>
              <w:pStyle w:val="BodyText"/>
              <w:rPr>
                <w:lang w:val="en-NZ"/>
              </w:rPr>
            </w:pPr>
            <w:r w:rsidRPr="005B211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11F">
            <w:pPr>
              <w:pStyle w:val="ListBullet"/>
              <w:rPr>
                <w:lang w:val="en-NZ"/>
              </w:rPr>
            </w:pPr>
            <w:r w:rsidRPr="005B211F">
              <w:t xml:space="preserve">use customer feedback to improve own customer relations. </w:t>
            </w:r>
          </w:p>
        </w:tc>
      </w:tr>
      <w:tr w:rsidTr="005B21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11F">
            <w:pPr>
              <w:pStyle w:val="BodyText"/>
              <w:rPr>
                <w:lang w:val="en-NZ"/>
              </w:rPr>
            </w:pPr>
            <w:r w:rsidRPr="005B211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11F">
            <w:pPr>
              <w:pStyle w:val="ListBullet"/>
              <w:rPr>
                <w:lang w:val="en-NZ"/>
              </w:rPr>
            </w:pPr>
            <w:r w:rsidRPr="005B211F">
              <w:t>listen actively and use questioning techniques to gather, clarify and confirm customer information and feedback.</w:t>
            </w:r>
          </w:p>
        </w:tc>
      </w:tr>
      <w:tr w:rsidTr="005B21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11F">
            <w:pPr>
              <w:pStyle w:val="BodyText"/>
              <w:rPr>
                <w:lang w:val="en-NZ"/>
              </w:rPr>
            </w:pPr>
            <w:r w:rsidRPr="005B211F">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11F">
            <w:pPr>
              <w:pStyle w:val="ListBullet"/>
              <w:rPr>
                <w:lang w:val="en-NZ"/>
              </w:rPr>
            </w:pPr>
            <w:r w:rsidRPr="005B211F">
              <w:t>use digital systems and tools to access, filter, extract and organise customer information.</w:t>
            </w:r>
          </w:p>
        </w:tc>
      </w:tr>
      <w:tr w:rsidTr="005B211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11F">
            <w:pPr>
              <w:pStyle w:val="BodyText"/>
              <w:rPr>
                <w:lang w:val="en-NZ"/>
              </w:rPr>
            </w:pPr>
            <w:r w:rsidRPr="005B211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11F" w:rsidP="005B211F">
            <w:pPr>
              <w:pStyle w:val="ListBullet"/>
            </w:pPr>
            <w:r w:rsidRPr="005B211F">
              <w:t>plan own work requirements and prioritise actions to achieve required outcomes and ensure tasks are completed within workplace timeframes.</w:t>
            </w:r>
          </w:p>
        </w:tc>
      </w:tr>
    </w:tbl>
    <w:p w:rsidR="00000000" w:rsidRPr="005B211F" w:rsidP="005B211F">
      <w:pPr>
        <w:pStyle w:val="BodyText"/>
      </w:pPr>
    </w:p>
    <w:p w:rsidR="00000000" w:rsidRPr="005B211F" w:rsidP="005B211F">
      <w:pPr>
        <w:pStyle w:val="AllowPageBreak"/>
      </w:pPr>
    </w:p>
    <w:p w:rsidR="00000000" w:rsidRPr="005B211F" w:rsidP="005B211F">
      <w:pPr>
        <w:pStyle w:val="Heading1"/>
      </w:pPr>
      <w:bookmarkStart w:id="7" w:name="O_796293"/>
      <w:bookmarkEnd w:id="7"/>
      <w:r w:rsidRPr="005B211F">
        <w:t>Range of Conditions</w:t>
      </w:r>
    </w:p>
    <w:p w:rsidR="00000000" w:rsidRPr="005B211F" w:rsidP="006F5DBE">
      <w:pPr>
        <w:pStyle w:val="BodyText"/>
      </w:pPr>
      <w:r w:rsidRPr="005B211F">
        <w:t>This section specifies work environments a</w:t>
      </w:r>
      <w:r w:rsidRPr="005B211F">
        <w:t>nd conditions that may affect performance. Essential operating conditions that may be present (depending on the work situation, needs of the candidate, accessibility of the item, and local industry and regional contexts) are included. Bold italicised wordi</w:t>
      </w:r>
      <w:r w:rsidRPr="005B211F">
        <w:t>ng, if used in the performance criteria, is detailed below.</w:t>
      </w:r>
    </w:p>
    <w:p w:rsidR="00000000" w:rsidRPr="005B211F" w:rsidP="006F5DBE">
      <w:pPr>
        <w:pStyle w:val="BodyText"/>
      </w:pPr>
      <w:r w:rsidRPr="005B211F">
        <w:t>There is no Range of Conditions for this unit.</w:t>
      </w:r>
    </w:p>
    <w:p w:rsidR="00000000" w:rsidRPr="005B211F" w:rsidP="005B211F">
      <w:pPr>
        <w:pStyle w:val="Heading1"/>
      </w:pPr>
      <w:bookmarkStart w:id="8" w:name="O_796294"/>
      <w:bookmarkEnd w:id="8"/>
      <w:r w:rsidRPr="005B211F">
        <w:t>Unit Mapping Information</w:t>
      </w:r>
    </w:p>
    <w:p w:rsidR="00000000" w:rsidRPr="005B211F" w:rsidP="006F5DBE">
      <w:pPr>
        <w:pStyle w:val="BodyText"/>
      </w:pPr>
      <w:r w:rsidRPr="005B211F">
        <w:t>Equivalent to AURSAA2002 Maintain customer aftermarket relations</w:t>
      </w:r>
    </w:p>
    <w:p w:rsidR="00000000" w:rsidRPr="005B211F" w:rsidP="005B211F">
      <w:pPr>
        <w:pStyle w:val="Heading1"/>
      </w:pPr>
      <w:bookmarkStart w:id="9" w:name="O_796301"/>
      <w:bookmarkEnd w:id="9"/>
      <w:r w:rsidRPr="005B211F">
        <w:t>Links</w:t>
      </w:r>
    </w:p>
    <w:p w:rsidR="00000000" w:rsidRPr="005B211F" w:rsidP="006F5DBE">
      <w:pPr>
        <w:pStyle w:val="BodyText"/>
      </w:pPr>
      <w:r w:rsidRPr="005B211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B59F6">
        <w:rPr>
          <w:rStyle w:val="Hyperlink"/>
        </w:rPr>
        <w:t>https://vetnet.gov.au/Pages/TrainingDocs.aspx?q=b4278d82-d487-4070-a8c4-78045ec695b1</w:t>
      </w:r>
      <w:r>
        <w:fldChar w:fldCharType="end"/>
      </w:r>
    </w:p>
    <w:p w:rsidR="00000000" w:rsidRPr="005B211F" w:rsidP="005B211F"/>
    <w:sectPr w:rsidSect="005B21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1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11F" w:rsidRPr="006F5DBE" w:rsidP="006F5D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1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DBE" w:rsidP="005B21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5DBE" w:rsidP="005B211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F5DBE" w:rsidP="005B21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1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D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211F" w:rsidRPr="006F5DBE" w:rsidP="006F5D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1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DBE" w:rsidRPr="002D2AF8" w:rsidP="005B211F">
    <w:pPr>
      <w:pStyle w:val="Header"/>
      <w:framePr w:wrap="around"/>
    </w:pPr>
    <w:r>
      <w:fldChar w:fldCharType="begin"/>
    </w:r>
    <w:r>
      <w:instrText xml:space="preserve"> TITLE   \* MERGEFORMAT </w:instrText>
    </w:r>
    <w:r>
      <w:fldChar w:fldCharType="separate"/>
    </w:r>
    <w:r>
      <w:t>AURSAA002 Maintain customer aftermarket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F5DBE" w:rsidP="005B21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7EFD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9212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1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211F"/>
    <w:pPr>
      <w:spacing w:before="360" w:after="60"/>
      <w:outlineLvl w:val="0"/>
    </w:pPr>
    <w:rPr>
      <w:sz w:val="32"/>
    </w:rPr>
  </w:style>
  <w:style w:type="paragraph" w:styleId="Heading2">
    <w:name w:val="heading 2"/>
    <w:basedOn w:val="HeadingBase"/>
    <w:next w:val="BodyText"/>
    <w:link w:val="Heading2Char"/>
    <w:qFormat/>
    <w:rsid w:val="005B211F"/>
    <w:pPr>
      <w:keepLines/>
      <w:spacing w:before="240" w:after="120"/>
      <w:outlineLvl w:val="1"/>
    </w:pPr>
    <w:rPr>
      <w:sz w:val="28"/>
      <w:szCs w:val="40"/>
    </w:rPr>
  </w:style>
  <w:style w:type="paragraph" w:styleId="Heading3">
    <w:name w:val="heading 3"/>
    <w:basedOn w:val="HeadingBase"/>
    <w:next w:val="BodyText"/>
    <w:link w:val="Heading3Char"/>
    <w:qFormat/>
    <w:rsid w:val="005B211F"/>
    <w:pPr>
      <w:spacing w:before="180" w:after="120"/>
      <w:outlineLvl w:val="2"/>
    </w:pPr>
    <w:rPr>
      <w:spacing w:val="-10"/>
      <w:kern w:val="32"/>
    </w:rPr>
  </w:style>
  <w:style w:type="paragraph" w:styleId="Heading4">
    <w:name w:val="heading 4"/>
    <w:basedOn w:val="HeadingBase"/>
    <w:next w:val="BodyText"/>
    <w:link w:val="Heading4Char"/>
    <w:qFormat/>
    <w:rsid w:val="005B211F"/>
    <w:pPr>
      <w:spacing w:before="160" w:after="120"/>
      <w:outlineLvl w:val="3"/>
    </w:pPr>
    <w:rPr>
      <w:sz w:val="22"/>
    </w:rPr>
  </w:style>
  <w:style w:type="paragraph" w:styleId="Heading5">
    <w:name w:val="heading 5"/>
    <w:basedOn w:val="HeadingBase"/>
    <w:next w:val="Normal"/>
    <w:link w:val="Heading5Char"/>
    <w:qFormat/>
    <w:rsid w:val="005B211F"/>
    <w:pPr>
      <w:spacing w:before="80"/>
      <w:outlineLvl w:val="4"/>
    </w:pPr>
    <w:rPr>
      <w:color w:val="918585"/>
      <w:sz w:val="20"/>
    </w:rPr>
  </w:style>
  <w:style w:type="paragraph" w:styleId="Heading6">
    <w:name w:val="heading 6"/>
    <w:basedOn w:val="HeadingBase"/>
    <w:next w:val="Normal"/>
    <w:link w:val="Heading6Char"/>
    <w:qFormat/>
    <w:rsid w:val="005B211F"/>
    <w:pPr>
      <w:spacing w:before="60"/>
      <w:outlineLvl w:val="5"/>
    </w:pPr>
    <w:rPr>
      <w:color w:val="918585"/>
      <w:sz w:val="20"/>
    </w:rPr>
  </w:style>
  <w:style w:type="paragraph" w:styleId="Heading7">
    <w:name w:val="heading 7"/>
    <w:basedOn w:val="Normal"/>
    <w:next w:val="Normal"/>
    <w:link w:val="Heading7Char"/>
    <w:qFormat/>
    <w:rsid w:val="005B211F"/>
    <w:pPr>
      <w:ind w:left="720"/>
      <w:outlineLvl w:val="6"/>
    </w:pPr>
    <w:rPr>
      <w:i/>
    </w:rPr>
  </w:style>
  <w:style w:type="paragraph" w:styleId="Heading8">
    <w:name w:val="heading 8"/>
    <w:basedOn w:val="Normal"/>
    <w:next w:val="Normal"/>
    <w:link w:val="Heading8Char"/>
    <w:qFormat/>
    <w:rsid w:val="005B211F"/>
    <w:pPr>
      <w:ind w:left="720"/>
      <w:outlineLvl w:val="7"/>
    </w:pPr>
    <w:rPr>
      <w:i/>
    </w:rPr>
  </w:style>
  <w:style w:type="paragraph" w:styleId="Heading9">
    <w:name w:val="heading 9"/>
    <w:basedOn w:val="Normal"/>
    <w:next w:val="Normal"/>
    <w:link w:val="Heading9Char"/>
    <w:qFormat/>
    <w:rsid w:val="005B211F"/>
    <w:pPr>
      <w:ind w:left="720"/>
      <w:outlineLvl w:val="8"/>
    </w:pPr>
    <w:rPr>
      <w:i/>
    </w:rPr>
  </w:style>
  <w:style w:type="character" w:default="1" w:styleId="DefaultParagraphFont">
    <w:name w:val="Default Paragraph Font"/>
    <w:uiPriority w:val="1"/>
    <w:unhideWhenUsed/>
    <w:rsid w:val="005B21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11F"/>
  </w:style>
  <w:style w:type="character" w:customStyle="1" w:styleId="Heading1Char">
    <w:name w:val="Heading 1 Char"/>
    <w:basedOn w:val="DefaultParagraphFont"/>
    <w:link w:val="Heading1"/>
    <w:rsid w:val="005B211F"/>
    <w:rPr>
      <w:rFonts w:ascii="Times New Roman" w:eastAsia="Times New Roman" w:hAnsi="Times New Roman" w:cs="Times New Roman"/>
      <w:b/>
      <w:sz w:val="32"/>
      <w:szCs w:val="20"/>
      <w:lang w:eastAsia="en-US"/>
    </w:rPr>
  </w:style>
  <w:style w:type="paragraph" w:styleId="BodyText">
    <w:name w:val="Body Text"/>
    <w:basedOn w:val="Normal"/>
    <w:link w:val="BodyTextChar"/>
    <w:rsid w:val="005B21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211F"/>
    <w:rPr>
      <w:rFonts w:ascii="Times New Roman" w:eastAsia="Times New Roman" w:hAnsi="Times New Roman" w:cs="Times New Roman"/>
      <w:sz w:val="24"/>
      <w:lang w:eastAsia="en-US"/>
    </w:rPr>
  </w:style>
  <w:style w:type="paragraph" w:styleId="List">
    <w:name w:val="List"/>
    <w:basedOn w:val="BodyText"/>
    <w:next w:val="BodyText"/>
    <w:rsid w:val="005B211F"/>
    <w:pPr>
      <w:tabs>
        <w:tab w:val="left" w:pos="340"/>
      </w:tabs>
      <w:spacing w:before="60" w:after="60"/>
      <w:ind w:left="340" w:hanging="340"/>
    </w:pPr>
  </w:style>
  <w:style w:type="paragraph" w:styleId="ListBullet">
    <w:name w:val="List Bullet"/>
    <w:basedOn w:val="List"/>
    <w:rsid w:val="005B211F"/>
    <w:pPr>
      <w:numPr>
        <w:numId w:val="11"/>
      </w:numPr>
      <w:tabs>
        <w:tab w:val="clear" w:pos="340"/>
      </w:tabs>
      <w:spacing w:before="40" w:after="40"/>
    </w:pPr>
  </w:style>
  <w:style w:type="character" w:customStyle="1" w:styleId="SpecialBold">
    <w:name w:val="Special Bold"/>
    <w:basedOn w:val="DefaultParagraphFont"/>
    <w:rsid w:val="005B211F"/>
    <w:rPr>
      <w:b/>
      <w:spacing w:val="0"/>
    </w:rPr>
  </w:style>
  <w:style w:type="paragraph" w:customStyle="1" w:styleId="SuperHeading">
    <w:name w:val="SuperHeading"/>
    <w:basedOn w:val="Normal"/>
    <w:rsid w:val="005B211F"/>
    <w:pPr>
      <w:spacing w:before="240" w:after="120"/>
      <w:outlineLvl w:val="0"/>
    </w:pPr>
    <w:rPr>
      <w:rFonts w:ascii="Times New Roman" w:hAnsi="Times New Roman"/>
      <w:b/>
      <w:sz w:val="32"/>
    </w:rPr>
  </w:style>
  <w:style w:type="paragraph" w:customStyle="1" w:styleId="AllowPageBreak">
    <w:name w:val="AllowPageBreak"/>
    <w:rsid w:val="005B21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21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1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1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1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1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1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21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211F"/>
    <w:rPr>
      <w:rFonts w:ascii="Courier New" w:eastAsia="Times New Roman" w:hAnsi="Courier New" w:cs="Times New Roman"/>
      <w:i/>
      <w:szCs w:val="20"/>
      <w:lang w:eastAsia="en-US"/>
    </w:rPr>
  </w:style>
  <w:style w:type="paragraph" w:customStyle="1" w:styleId="HeadingBase">
    <w:name w:val="Heading Base"/>
    <w:rsid w:val="005B21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11F"/>
    <w:pPr>
      <w:tabs>
        <w:tab w:val="right" w:leader="dot" w:pos="9072"/>
      </w:tabs>
      <w:ind w:left="567"/>
    </w:pPr>
    <w:rPr>
      <w:szCs w:val="22"/>
    </w:rPr>
  </w:style>
  <w:style w:type="paragraph" w:customStyle="1" w:styleId="TOCBase">
    <w:name w:val="TOC Base"/>
    <w:rsid w:val="005B21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11F"/>
    <w:pPr>
      <w:tabs>
        <w:tab w:val="right" w:leader="dot" w:pos="9072"/>
      </w:tabs>
      <w:spacing w:before="40" w:after="40"/>
      <w:ind w:left="284"/>
    </w:pPr>
    <w:rPr>
      <w:rFonts w:ascii="Times New Roman" w:hAnsi="Times New Roman"/>
    </w:rPr>
  </w:style>
  <w:style w:type="paragraph" w:styleId="TOC1">
    <w:name w:val="toc 1"/>
    <w:basedOn w:val="TOCBase"/>
    <w:next w:val="Normal"/>
    <w:rsid w:val="005B21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21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11F"/>
    <w:rPr>
      <w:rFonts w:ascii="Times New Roman" w:eastAsia="Times New Roman" w:hAnsi="Times New Roman" w:cs="Times New Roman"/>
      <w:sz w:val="16"/>
      <w:lang w:eastAsia="en-US"/>
    </w:rPr>
  </w:style>
  <w:style w:type="paragraph" w:styleId="Title">
    <w:name w:val="Title"/>
    <w:basedOn w:val="HeadingBase"/>
    <w:link w:val="TitleChar"/>
    <w:qFormat/>
    <w:rsid w:val="005B211F"/>
    <w:pPr>
      <w:spacing w:before="5040"/>
      <w:jc w:val="center"/>
    </w:pPr>
    <w:rPr>
      <w:sz w:val="48"/>
      <w:szCs w:val="72"/>
      <w:lang w:val="en-US"/>
    </w:rPr>
  </w:style>
  <w:style w:type="character" w:customStyle="1" w:styleId="TitleChar">
    <w:name w:val="Title Char"/>
    <w:basedOn w:val="DefaultParagraphFont"/>
    <w:link w:val="Title"/>
    <w:rsid w:val="005B21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11F"/>
    <w:pPr>
      <w:tabs>
        <w:tab w:val="left" w:pos="3600"/>
        <w:tab w:val="left" w:pos="3958"/>
      </w:tabs>
    </w:pPr>
  </w:style>
  <w:style w:type="paragraph" w:customStyle="1" w:styleId="Note">
    <w:name w:val="Note"/>
    <w:basedOn w:val="BodyText"/>
    <w:rsid w:val="005B21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11F"/>
    <w:pPr>
      <w:framePr w:wrap="auto" w:hAnchor="text" w:y="6049"/>
    </w:pPr>
    <w:rPr>
      <w:color w:val="000000"/>
      <w:sz w:val="40"/>
    </w:rPr>
  </w:style>
  <w:style w:type="paragraph" w:customStyle="1" w:styleId="TOCTitle">
    <w:name w:val="TOCTitle"/>
    <w:basedOn w:val="Heading1"/>
    <w:rsid w:val="005B211F"/>
    <w:pPr>
      <w:spacing w:after="240"/>
      <w:jc w:val="center"/>
      <w:outlineLvl w:val="9"/>
    </w:pPr>
    <w:rPr>
      <w:caps/>
    </w:rPr>
  </w:style>
  <w:style w:type="paragraph" w:customStyle="1" w:styleId="Version">
    <w:name w:val="Version"/>
    <w:rsid w:val="005B21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211F"/>
    <w:pPr>
      <w:numPr>
        <w:numId w:val="12"/>
      </w:numPr>
      <w:tabs>
        <w:tab w:val="clear" w:pos="680"/>
      </w:tabs>
    </w:pPr>
  </w:style>
  <w:style w:type="paragraph" w:styleId="Index1">
    <w:name w:val="index 1"/>
    <w:basedOn w:val="Normal"/>
    <w:next w:val="Normal"/>
    <w:semiHidden/>
    <w:rsid w:val="005B211F"/>
    <w:pPr>
      <w:keepNext w:val="0"/>
      <w:tabs>
        <w:tab w:val="right" w:pos="4176"/>
      </w:tabs>
      <w:ind w:left="198" w:hanging="198"/>
    </w:pPr>
    <w:rPr>
      <w:rFonts w:ascii="Garamond" w:hAnsi="Garamond"/>
    </w:rPr>
  </w:style>
  <w:style w:type="paragraph" w:styleId="IndexHeading">
    <w:name w:val="index heading"/>
    <w:basedOn w:val="Normal"/>
    <w:next w:val="Index1"/>
    <w:semiHidden/>
    <w:rsid w:val="005B211F"/>
    <w:pPr>
      <w:spacing w:before="120" w:after="120"/>
    </w:pPr>
    <w:rPr>
      <w:rFonts w:ascii="Arial" w:hAnsi="Arial"/>
      <w:b/>
      <w:color w:val="918585"/>
      <w:sz w:val="24"/>
    </w:rPr>
  </w:style>
  <w:style w:type="paragraph" w:styleId="Header">
    <w:name w:val="header"/>
    <w:basedOn w:val="Normal"/>
    <w:link w:val="HeaderChar"/>
    <w:rsid w:val="005B21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11F"/>
    <w:rPr>
      <w:rFonts w:ascii="Times New Roman" w:eastAsia="Times New Roman" w:hAnsi="Times New Roman" w:cs="Times New Roman"/>
      <w:sz w:val="16"/>
      <w:szCs w:val="20"/>
      <w:lang w:val="en-GB" w:eastAsia="en-US"/>
    </w:rPr>
  </w:style>
  <w:style w:type="paragraph" w:customStyle="1" w:styleId="Chapter">
    <w:name w:val="Chapter"/>
    <w:basedOn w:val="Normal"/>
    <w:rsid w:val="005B211F"/>
    <w:pPr>
      <w:spacing w:before="240"/>
    </w:pPr>
    <w:rPr>
      <w:rFonts w:ascii="Times New Roman" w:hAnsi="Times New Roman"/>
      <w:smallCaps/>
      <w:spacing w:val="80"/>
      <w:sz w:val="28"/>
    </w:rPr>
  </w:style>
  <w:style w:type="paragraph" w:customStyle="1" w:styleId="InChapter">
    <w:name w:val="InChapter"/>
    <w:basedOn w:val="Heading3"/>
    <w:rsid w:val="005B211F"/>
    <w:pPr>
      <w:spacing w:after="240"/>
      <w:outlineLvl w:val="9"/>
    </w:pPr>
    <w:rPr>
      <w:noProof/>
    </w:rPr>
  </w:style>
  <w:style w:type="paragraph" w:styleId="Index2">
    <w:name w:val="index 2"/>
    <w:basedOn w:val="Normal"/>
    <w:next w:val="Normal"/>
    <w:semiHidden/>
    <w:rsid w:val="005B211F"/>
    <w:pPr>
      <w:tabs>
        <w:tab w:val="right" w:pos="4176"/>
      </w:tabs>
      <w:ind w:left="568" w:hanging="284"/>
    </w:pPr>
    <w:rPr>
      <w:rFonts w:ascii="Garamond" w:hAnsi="Garamond"/>
    </w:rPr>
  </w:style>
  <w:style w:type="paragraph" w:customStyle="1" w:styleId="Byline">
    <w:name w:val="Byline"/>
    <w:rsid w:val="005B21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11F"/>
    <w:pPr>
      <w:tabs>
        <w:tab w:val="clear" w:pos="3600"/>
        <w:tab w:val="clear" w:pos="3958"/>
      </w:tabs>
      <w:jc w:val="right"/>
    </w:pPr>
  </w:style>
  <w:style w:type="character" w:styleId="Emphasis">
    <w:name w:val="Emphasis"/>
    <w:basedOn w:val="DefaultParagraphFont"/>
    <w:qFormat/>
    <w:rsid w:val="005B211F"/>
    <w:rPr>
      <w:i/>
    </w:rPr>
  </w:style>
  <w:style w:type="paragraph" w:styleId="Caption">
    <w:name w:val="caption"/>
    <w:basedOn w:val="BodyText"/>
    <w:next w:val="Normal"/>
    <w:qFormat/>
    <w:rsid w:val="005B211F"/>
    <w:pPr>
      <w:framePr w:w="2268" w:hSpace="181" w:vSpace="181" w:wrap="around" w:vAnchor="text" w:hAnchor="page" w:x="1135" w:y="285" w:anchorLock="1"/>
    </w:pPr>
    <w:rPr>
      <w:i/>
    </w:rPr>
  </w:style>
  <w:style w:type="paragraph" w:customStyle="1" w:styleId="MiniTOCTitle">
    <w:name w:val="MiniTOCTitle"/>
    <w:basedOn w:val="Heading4"/>
    <w:rsid w:val="005B211F"/>
    <w:pPr>
      <w:spacing w:before="240"/>
      <w:outlineLvl w:val="9"/>
    </w:pPr>
    <w:rPr>
      <w:noProof/>
      <w:sz w:val="24"/>
    </w:rPr>
  </w:style>
  <w:style w:type="paragraph" w:customStyle="1" w:styleId="MiniTOCItem">
    <w:name w:val="MiniTOCItem"/>
    <w:basedOn w:val="ListBullet"/>
    <w:rsid w:val="005B211F"/>
    <w:pPr>
      <w:numPr>
        <w:numId w:val="0"/>
      </w:numPr>
      <w:tabs>
        <w:tab w:val="right" w:leader="dot" w:pos="6521"/>
      </w:tabs>
      <w:spacing w:before="0" w:after="0"/>
    </w:pPr>
  </w:style>
  <w:style w:type="paragraph" w:customStyle="1" w:styleId="TOFTitle">
    <w:name w:val="TOFTitle"/>
    <w:basedOn w:val="TOCTitle"/>
    <w:rsid w:val="005B211F"/>
  </w:style>
  <w:style w:type="paragraph" w:styleId="TableofFigures">
    <w:name w:val="table of figures"/>
    <w:basedOn w:val="Normal"/>
    <w:next w:val="Normal"/>
    <w:semiHidden/>
    <w:rsid w:val="005B211F"/>
    <w:pPr>
      <w:tabs>
        <w:tab w:val="right" w:leader="dot" w:pos="9072"/>
      </w:tabs>
      <w:ind w:left="970" w:hanging="403"/>
    </w:pPr>
    <w:rPr>
      <w:rFonts w:ascii="Times New Roman" w:hAnsi="Times New Roman"/>
      <w:b/>
    </w:rPr>
  </w:style>
  <w:style w:type="paragraph" w:styleId="ListNumber">
    <w:name w:val="List Number"/>
    <w:basedOn w:val="List"/>
    <w:rsid w:val="005B211F"/>
    <w:pPr>
      <w:numPr>
        <w:numId w:val="14"/>
      </w:numPr>
      <w:tabs>
        <w:tab w:val="clear" w:pos="340"/>
      </w:tabs>
    </w:pPr>
  </w:style>
  <w:style w:type="character" w:customStyle="1" w:styleId="WingdingSymbols">
    <w:name w:val="Wingding Symbols"/>
    <w:rsid w:val="005B211F"/>
    <w:rPr>
      <w:rFonts w:ascii="Wingdings" w:hAnsi="Wingdings"/>
    </w:rPr>
  </w:style>
  <w:style w:type="paragraph" w:customStyle="1" w:styleId="TableHeading">
    <w:name w:val="Table Heading"/>
    <w:basedOn w:val="HeadingBase"/>
    <w:rsid w:val="005B211F"/>
    <w:pPr>
      <w:keepLines/>
      <w:pBdr>
        <w:bottom w:val="single" w:sz="6" w:space="1" w:color="918585"/>
      </w:pBdr>
      <w:spacing w:before="240"/>
    </w:pPr>
  </w:style>
  <w:style w:type="character" w:customStyle="1" w:styleId="HotSpot">
    <w:name w:val="HotSpot"/>
    <w:rsid w:val="005B211F"/>
    <w:rPr>
      <w:color w:val="0033CC"/>
      <w:u w:val="none"/>
    </w:rPr>
  </w:style>
  <w:style w:type="paragraph" w:customStyle="1" w:styleId="BodyTextRight">
    <w:name w:val="Body Text Right"/>
    <w:basedOn w:val="BodyText"/>
    <w:rsid w:val="005B211F"/>
    <w:pPr>
      <w:spacing w:before="0" w:after="0"/>
      <w:jc w:val="right"/>
    </w:pPr>
  </w:style>
  <w:style w:type="paragraph" w:styleId="Index3">
    <w:name w:val="index 3"/>
    <w:basedOn w:val="ListNumber2"/>
    <w:next w:val="Normal"/>
    <w:semiHidden/>
    <w:rsid w:val="005B211F"/>
    <w:pPr>
      <w:numPr>
        <w:numId w:val="0"/>
      </w:numPr>
      <w:tabs>
        <w:tab w:val="right" w:leader="dot" w:pos="4176"/>
      </w:tabs>
    </w:pPr>
  </w:style>
  <w:style w:type="paragraph" w:styleId="ListNumber2">
    <w:name w:val="List Number 2"/>
    <w:basedOn w:val="List2"/>
    <w:rsid w:val="005B211F"/>
    <w:pPr>
      <w:numPr>
        <w:numId w:val="9"/>
      </w:numPr>
      <w:tabs>
        <w:tab w:val="clear" w:pos="1060"/>
      </w:tabs>
    </w:pPr>
  </w:style>
  <w:style w:type="paragraph" w:customStyle="1" w:styleId="MarginNote">
    <w:name w:val="Margin Note"/>
    <w:basedOn w:val="BodyText"/>
    <w:rsid w:val="005B21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1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1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211F"/>
    <w:rPr>
      <w:sz w:val="32"/>
    </w:rPr>
  </w:style>
  <w:style w:type="paragraph" w:customStyle="1" w:styleId="HeadingProcedure">
    <w:name w:val="Heading Procedure"/>
    <w:basedOn w:val="HeadingBase"/>
    <w:next w:val="Normal"/>
    <w:rsid w:val="005B211F"/>
    <w:pPr>
      <w:tabs>
        <w:tab w:val="left" w:pos="0"/>
      </w:tabs>
      <w:spacing w:before="120" w:after="60"/>
    </w:pPr>
    <w:rPr>
      <w:i/>
      <w:color w:val="918585"/>
      <w:sz w:val="22"/>
    </w:rPr>
  </w:style>
  <w:style w:type="paragraph" w:customStyle="1" w:styleId="TableBodyText">
    <w:name w:val="Table Body Text"/>
    <w:basedOn w:val="BodyText"/>
    <w:rsid w:val="005B211F"/>
    <w:pPr>
      <w:spacing w:before="60" w:after="60"/>
    </w:pPr>
  </w:style>
  <w:style w:type="paragraph" w:styleId="ListContinue">
    <w:name w:val="List Continue"/>
    <w:basedOn w:val="List"/>
    <w:rsid w:val="005B211F"/>
    <w:pPr>
      <w:ind w:firstLine="0"/>
    </w:pPr>
  </w:style>
  <w:style w:type="paragraph" w:customStyle="1" w:styleId="ListNote">
    <w:name w:val="List Note"/>
    <w:basedOn w:val="List"/>
    <w:rsid w:val="005B211F"/>
    <w:pPr>
      <w:pBdr>
        <w:top w:val="single" w:sz="6" w:space="2" w:color="918585"/>
        <w:bottom w:val="single" w:sz="6" w:space="2" w:color="918585"/>
      </w:pBdr>
      <w:tabs>
        <w:tab w:val="left" w:pos="1021"/>
      </w:tabs>
      <w:ind w:firstLine="0"/>
    </w:pPr>
  </w:style>
  <w:style w:type="paragraph" w:customStyle="1" w:styleId="Warning">
    <w:name w:val="Warning"/>
    <w:basedOn w:val="BodyText"/>
    <w:rsid w:val="005B211F"/>
    <w:pPr>
      <w:shd w:val="clear" w:color="auto" w:fill="D9D9D9"/>
      <w:tabs>
        <w:tab w:val="left" w:pos="992"/>
      </w:tabs>
      <w:ind w:left="119" w:right="119"/>
    </w:pPr>
    <w:rPr>
      <w:sz w:val="20"/>
    </w:rPr>
  </w:style>
  <w:style w:type="paragraph" w:customStyle="1" w:styleId="MarginIcons">
    <w:name w:val="Margin Icons"/>
    <w:basedOn w:val="BodyText"/>
    <w:rsid w:val="005B21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11F"/>
    <w:rPr>
      <w:rFonts w:ascii="Courier New" w:hAnsi="Courier New"/>
    </w:rPr>
  </w:style>
  <w:style w:type="paragraph" w:customStyle="1" w:styleId="NoteBullet">
    <w:name w:val="Note Bullet"/>
    <w:basedOn w:val="Note"/>
    <w:rsid w:val="005B211F"/>
    <w:pPr>
      <w:tabs>
        <w:tab w:val="clear" w:pos="680"/>
      </w:tabs>
      <w:spacing w:before="60" w:after="60"/>
    </w:pPr>
  </w:style>
  <w:style w:type="paragraph" w:customStyle="1" w:styleId="SubHeading2">
    <w:name w:val="SubHeading2"/>
    <w:basedOn w:val="HeadingBase"/>
    <w:rsid w:val="005B211F"/>
    <w:pPr>
      <w:spacing w:before="240" w:after="60"/>
    </w:pPr>
    <w:rPr>
      <w:sz w:val="20"/>
    </w:rPr>
  </w:style>
  <w:style w:type="paragraph" w:customStyle="1" w:styleId="SubHeading1">
    <w:name w:val="SubHeading1"/>
    <w:basedOn w:val="HeadingBase"/>
    <w:rsid w:val="005B211F"/>
    <w:pPr>
      <w:spacing w:before="240" w:after="60"/>
    </w:pPr>
    <w:rPr>
      <w:color w:val="918585"/>
      <w:sz w:val="22"/>
    </w:rPr>
  </w:style>
  <w:style w:type="paragraph" w:customStyle="1" w:styleId="SideHeading">
    <w:name w:val="Side Heading"/>
    <w:basedOn w:val="HeadingBase"/>
    <w:rsid w:val="005B21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11F"/>
    <w:pPr>
      <w:numPr>
        <w:numId w:val="10"/>
      </w:numPr>
    </w:pPr>
  </w:style>
  <w:style w:type="paragraph" w:styleId="PlainText">
    <w:name w:val="Plain Text"/>
    <w:basedOn w:val="Normal"/>
    <w:link w:val="PlainTextChar"/>
    <w:rsid w:val="005B211F"/>
    <w:rPr>
      <w:sz w:val="20"/>
    </w:rPr>
  </w:style>
  <w:style w:type="character" w:customStyle="1" w:styleId="PlainTextChar">
    <w:name w:val="Plain Text Char"/>
    <w:basedOn w:val="DefaultParagraphFont"/>
    <w:link w:val="PlainText"/>
    <w:rsid w:val="005B211F"/>
    <w:rPr>
      <w:rFonts w:ascii="Courier New" w:eastAsia="Times New Roman" w:hAnsi="Courier New" w:cs="Times New Roman"/>
      <w:sz w:val="20"/>
      <w:szCs w:val="20"/>
      <w:lang w:eastAsia="en-US"/>
    </w:rPr>
  </w:style>
  <w:style w:type="character" w:customStyle="1" w:styleId="MenuOption">
    <w:name w:val="Menu Option"/>
    <w:basedOn w:val="DefaultParagraphFont"/>
    <w:rsid w:val="005B211F"/>
    <w:rPr>
      <w:b/>
      <w:smallCaps/>
    </w:rPr>
  </w:style>
  <w:style w:type="paragraph" w:customStyle="1" w:styleId="TableListNumber">
    <w:name w:val="Table List Number"/>
    <w:basedOn w:val="ListNumber"/>
    <w:rsid w:val="005B211F"/>
    <w:pPr>
      <w:numPr>
        <w:numId w:val="0"/>
      </w:numPr>
    </w:pPr>
  </w:style>
  <w:style w:type="paragraph" w:styleId="TOC4">
    <w:name w:val="toc 4"/>
    <w:basedOn w:val="TOCBase"/>
    <w:next w:val="Normal"/>
    <w:semiHidden/>
    <w:rsid w:val="005B211F"/>
    <w:pPr>
      <w:tabs>
        <w:tab w:val="right" w:leader="dot" w:pos="9071"/>
      </w:tabs>
      <w:ind w:left="1701"/>
    </w:pPr>
  </w:style>
  <w:style w:type="paragraph" w:customStyle="1" w:styleId="ListAlpha">
    <w:name w:val="List Alpha"/>
    <w:basedOn w:val="List"/>
    <w:rsid w:val="005B211F"/>
    <w:pPr>
      <w:numPr>
        <w:numId w:val="8"/>
      </w:numPr>
    </w:pPr>
  </w:style>
  <w:style w:type="paragraph" w:customStyle="1" w:styleId="ListAlpha2">
    <w:name w:val="List Alpha 2"/>
    <w:basedOn w:val="List2"/>
    <w:rsid w:val="005B211F"/>
    <w:pPr>
      <w:numPr>
        <w:numId w:val="7"/>
      </w:numPr>
    </w:pPr>
  </w:style>
  <w:style w:type="paragraph" w:styleId="List2">
    <w:name w:val="List 2"/>
    <w:basedOn w:val="BodyText"/>
    <w:rsid w:val="005B211F"/>
    <w:pPr>
      <w:tabs>
        <w:tab w:val="left" w:pos="680"/>
      </w:tabs>
      <w:spacing w:before="60" w:after="60"/>
      <w:ind w:left="680" w:hanging="340"/>
    </w:pPr>
  </w:style>
  <w:style w:type="paragraph" w:styleId="List3">
    <w:name w:val="List 3"/>
    <w:basedOn w:val="BodyText"/>
    <w:rsid w:val="005B211F"/>
    <w:pPr>
      <w:tabs>
        <w:tab w:val="left" w:pos="1021"/>
      </w:tabs>
      <w:spacing w:before="60" w:after="60"/>
      <w:ind w:left="1020" w:hanging="340"/>
    </w:pPr>
  </w:style>
  <w:style w:type="paragraph" w:styleId="List4">
    <w:name w:val="List 4"/>
    <w:basedOn w:val="BodyText"/>
    <w:rsid w:val="005B211F"/>
    <w:pPr>
      <w:tabs>
        <w:tab w:val="left" w:pos="1361"/>
      </w:tabs>
      <w:spacing w:before="60" w:after="60"/>
      <w:ind w:left="1361" w:hanging="340"/>
    </w:pPr>
  </w:style>
  <w:style w:type="paragraph" w:styleId="List5">
    <w:name w:val="List 5"/>
    <w:basedOn w:val="BodyText"/>
    <w:rsid w:val="005B211F"/>
    <w:pPr>
      <w:tabs>
        <w:tab w:val="left" w:pos="1701"/>
      </w:tabs>
      <w:spacing w:before="60" w:after="60"/>
      <w:ind w:left="1701" w:hanging="340"/>
    </w:pPr>
  </w:style>
  <w:style w:type="paragraph" w:styleId="ListBullet3">
    <w:name w:val="List Bullet 3"/>
    <w:basedOn w:val="List3"/>
    <w:rsid w:val="005B211F"/>
    <w:pPr>
      <w:numPr>
        <w:numId w:val="13"/>
      </w:numPr>
      <w:tabs>
        <w:tab w:val="clear" w:pos="1021"/>
      </w:tabs>
      <w:ind w:left="1037" w:hanging="357"/>
    </w:pPr>
  </w:style>
  <w:style w:type="paragraph" w:styleId="ListBullet4">
    <w:name w:val="List Bullet 4"/>
    <w:basedOn w:val="List4"/>
    <w:rsid w:val="005B211F"/>
    <w:pPr>
      <w:numPr>
        <w:numId w:val="2"/>
      </w:numPr>
      <w:tabs>
        <w:tab w:val="clear" w:pos="1361"/>
      </w:tabs>
    </w:pPr>
  </w:style>
  <w:style w:type="paragraph" w:styleId="ListBullet5">
    <w:name w:val="List Bullet 5"/>
    <w:basedOn w:val="List5"/>
    <w:rsid w:val="005B211F"/>
    <w:pPr>
      <w:numPr>
        <w:numId w:val="3"/>
      </w:numPr>
    </w:pPr>
  </w:style>
  <w:style w:type="paragraph" w:styleId="ListContinue2">
    <w:name w:val="List Continue 2"/>
    <w:basedOn w:val="List2"/>
    <w:rsid w:val="005B211F"/>
    <w:pPr>
      <w:ind w:firstLine="0"/>
    </w:pPr>
  </w:style>
  <w:style w:type="paragraph" w:styleId="ListContinue3">
    <w:name w:val="List Continue 3"/>
    <w:basedOn w:val="List3"/>
    <w:rsid w:val="005B211F"/>
    <w:pPr>
      <w:ind w:left="1021" w:firstLine="0"/>
    </w:pPr>
  </w:style>
  <w:style w:type="paragraph" w:styleId="ListContinue4">
    <w:name w:val="List Continue 4"/>
    <w:basedOn w:val="List4"/>
    <w:rsid w:val="005B211F"/>
    <w:pPr>
      <w:ind w:firstLine="0"/>
    </w:pPr>
  </w:style>
  <w:style w:type="paragraph" w:styleId="ListContinue5">
    <w:name w:val="List Continue 5"/>
    <w:basedOn w:val="List5"/>
    <w:rsid w:val="005B211F"/>
    <w:pPr>
      <w:ind w:firstLine="0"/>
    </w:pPr>
  </w:style>
  <w:style w:type="paragraph" w:styleId="ListNumber3">
    <w:name w:val="List Number 3"/>
    <w:basedOn w:val="List3"/>
    <w:rsid w:val="005B211F"/>
    <w:pPr>
      <w:numPr>
        <w:numId w:val="4"/>
      </w:numPr>
    </w:pPr>
  </w:style>
  <w:style w:type="paragraph" w:styleId="ListNumber4">
    <w:name w:val="List Number 4"/>
    <w:basedOn w:val="List4"/>
    <w:rsid w:val="005B211F"/>
    <w:pPr>
      <w:numPr>
        <w:numId w:val="5"/>
      </w:numPr>
    </w:pPr>
  </w:style>
  <w:style w:type="paragraph" w:styleId="ListNumber5">
    <w:name w:val="List Number 5"/>
    <w:basedOn w:val="List5"/>
    <w:rsid w:val="005B211F"/>
    <w:pPr>
      <w:numPr>
        <w:numId w:val="6"/>
      </w:numPr>
    </w:pPr>
  </w:style>
  <w:style w:type="paragraph" w:styleId="BlockText">
    <w:name w:val="Block Text"/>
    <w:basedOn w:val="Normal"/>
    <w:rsid w:val="005B211F"/>
    <w:pPr>
      <w:spacing w:after="120"/>
      <w:ind w:left="1440" w:right="1440"/>
    </w:pPr>
  </w:style>
  <w:style w:type="character" w:customStyle="1" w:styleId="Subscript">
    <w:name w:val="Subscript"/>
    <w:basedOn w:val="DefaultParagraphFont"/>
    <w:rsid w:val="005B211F"/>
    <w:rPr>
      <w:sz w:val="16"/>
      <w:vertAlign w:val="subscript"/>
    </w:rPr>
  </w:style>
  <w:style w:type="character" w:customStyle="1" w:styleId="Superscript">
    <w:name w:val="Superscript"/>
    <w:basedOn w:val="DefaultParagraphFont"/>
    <w:rsid w:val="005B211F"/>
    <w:rPr>
      <w:sz w:val="16"/>
      <w:vertAlign w:val="superscript"/>
    </w:rPr>
  </w:style>
  <w:style w:type="character" w:customStyle="1" w:styleId="Symbols">
    <w:name w:val="Symbols"/>
    <w:basedOn w:val="DefaultParagraphFont"/>
    <w:rsid w:val="005B211F"/>
    <w:rPr>
      <w:rFonts w:ascii="Symbol" w:hAnsi="Symbol"/>
    </w:rPr>
  </w:style>
  <w:style w:type="character" w:customStyle="1" w:styleId="MenuOptions">
    <w:name w:val="Menu Options"/>
    <w:basedOn w:val="DefaultParagraphFont"/>
    <w:rsid w:val="005B211F"/>
    <w:rPr>
      <w:rFonts w:ascii="Arial Narrow" w:hAnsi="Arial Narrow"/>
      <w:smallCaps/>
    </w:rPr>
  </w:style>
  <w:style w:type="character" w:customStyle="1" w:styleId="Buttons">
    <w:name w:val="Buttons"/>
    <w:basedOn w:val="DefaultParagraphFont"/>
    <w:rsid w:val="005B211F"/>
    <w:rPr>
      <w:b/>
    </w:rPr>
  </w:style>
  <w:style w:type="character" w:customStyle="1" w:styleId="Underlined">
    <w:name w:val="Underlined"/>
    <w:basedOn w:val="DefaultParagraphFont"/>
    <w:rsid w:val="005B211F"/>
    <w:rPr>
      <w:u w:val="single"/>
    </w:rPr>
  </w:style>
  <w:style w:type="paragraph" w:customStyle="1" w:styleId="TableBodyTextRight">
    <w:name w:val="Table Body Text Right"/>
    <w:basedOn w:val="TableBodyText"/>
    <w:rsid w:val="005B211F"/>
    <w:pPr>
      <w:widowControl w:val="0"/>
      <w:autoSpaceDE w:val="0"/>
      <w:autoSpaceDN w:val="0"/>
      <w:adjustRightInd w:val="0"/>
      <w:jc w:val="right"/>
    </w:pPr>
    <w:rPr>
      <w:rFonts w:cs="Arial"/>
      <w:szCs w:val="18"/>
    </w:rPr>
  </w:style>
  <w:style w:type="paragraph" w:customStyle="1" w:styleId="CopyrightText">
    <w:name w:val="Copyright Text"/>
    <w:basedOn w:val="BodyText"/>
    <w:rsid w:val="005B211F"/>
    <w:rPr>
      <w:sz w:val="18"/>
    </w:rPr>
  </w:style>
  <w:style w:type="paragraph" w:customStyle="1" w:styleId="BodySmallRight">
    <w:name w:val="Body Small Right"/>
    <w:basedOn w:val="BodyTextRight"/>
    <w:rsid w:val="005B211F"/>
    <w:rPr>
      <w:sz w:val="18"/>
      <w:szCs w:val="18"/>
    </w:rPr>
  </w:style>
  <w:style w:type="paragraph" w:customStyle="1" w:styleId="MarginEdition">
    <w:name w:val="Margin Edition"/>
    <w:basedOn w:val="MarginNote"/>
    <w:rsid w:val="005B211F"/>
    <w:pPr>
      <w:spacing w:before="0" w:after="0"/>
    </w:pPr>
    <w:rPr>
      <w:rFonts w:ascii="Times New Roman" w:hAnsi="Times New Roman"/>
      <w:color w:val="999999"/>
    </w:rPr>
  </w:style>
  <w:style w:type="paragraph" w:customStyle="1" w:styleId="Spacer">
    <w:name w:val="Spacer"/>
    <w:basedOn w:val="Normal"/>
    <w:rsid w:val="005B211F"/>
    <w:rPr>
      <w:sz w:val="2"/>
      <w:szCs w:val="2"/>
    </w:rPr>
  </w:style>
  <w:style w:type="character" w:customStyle="1" w:styleId="Small">
    <w:name w:val="Small"/>
    <w:basedOn w:val="DefaultParagraphFont"/>
    <w:rsid w:val="005B211F"/>
    <w:rPr>
      <w:sz w:val="16"/>
    </w:rPr>
  </w:style>
  <w:style w:type="paragraph" w:customStyle="1" w:styleId="WideTable">
    <w:name w:val="Wide Table"/>
    <w:basedOn w:val="Normal"/>
    <w:rsid w:val="005B211F"/>
    <w:pPr>
      <w:ind w:left="-1418"/>
    </w:pPr>
    <w:rPr>
      <w:sz w:val="2"/>
      <w:szCs w:val="2"/>
    </w:rPr>
  </w:style>
  <w:style w:type="character" w:styleId="PageNumber">
    <w:name w:val="page number"/>
    <w:basedOn w:val="DefaultParagraphFont"/>
    <w:rsid w:val="005B211F"/>
  </w:style>
  <w:style w:type="paragraph" w:styleId="Quote">
    <w:name w:val="Quote"/>
    <w:basedOn w:val="Heading1"/>
    <w:link w:val="QuoteChar"/>
    <w:qFormat/>
    <w:rsid w:val="005B211F"/>
    <w:rPr>
      <w:b w:val="0"/>
      <w:sz w:val="72"/>
      <w:szCs w:val="72"/>
      <w:lang w:val="en-NZ"/>
    </w:rPr>
  </w:style>
  <w:style w:type="character" w:customStyle="1" w:styleId="QuoteChar">
    <w:name w:val="Quote Char"/>
    <w:basedOn w:val="DefaultParagraphFont"/>
    <w:link w:val="Quote"/>
    <w:rsid w:val="005B21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11F"/>
    <w:pPr>
      <w:pageBreakBefore/>
    </w:pPr>
  </w:style>
  <w:style w:type="paragraph" w:customStyle="1" w:styleId="Border">
    <w:name w:val="Border"/>
    <w:basedOn w:val="Normal"/>
    <w:qFormat/>
    <w:rsid w:val="005B21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11F"/>
    <w:rPr>
      <w:b/>
      <w:bCs/>
      <w:i/>
      <w:iCs/>
      <w:color w:val="auto"/>
    </w:rPr>
  </w:style>
  <w:style w:type="paragraph" w:styleId="IntenseQuote">
    <w:name w:val="Intense Quote"/>
    <w:basedOn w:val="Normal"/>
    <w:next w:val="Normal"/>
    <w:link w:val="IntenseQuoteChar"/>
    <w:uiPriority w:val="30"/>
    <w:qFormat/>
    <w:rsid w:val="005B21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1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211F"/>
    <w:rPr>
      <w:smallCaps/>
      <w:color w:val="auto"/>
      <w:u w:val="single"/>
    </w:rPr>
  </w:style>
  <w:style w:type="character" w:styleId="IntenseReference">
    <w:name w:val="Intense Reference"/>
    <w:basedOn w:val="DefaultParagraphFont"/>
    <w:uiPriority w:val="32"/>
    <w:qFormat/>
    <w:rsid w:val="005B211F"/>
    <w:rPr>
      <w:b/>
      <w:bCs/>
      <w:smallCaps/>
      <w:color w:val="auto"/>
      <w:spacing w:val="5"/>
      <w:u w:val="single"/>
    </w:rPr>
  </w:style>
  <w:style w:type="paragraph" w:customStyle="1" w:styleId="2ColumnHeading">
    <w:name w:val="2Column Heading"/>
    <w:basedOn w:val="BodyText"/>
    <w:qFormat/>
    <w:rsid w:val="005B211F"/>
    <w:pPr>
      <w:spacing w:after="60"/>
      <w:ind w:left="-2268"/>
    </w:pPr>
    <w:rPr>
      <w:b/>
    </w:rPr>
  </w:style>
  <w:style w:type="paragraph" w:customStyle="1" w:styleId="Heading1TOC">
    <w:name w:val="Heading1 TOC"/>
    <w:basedOn w:val="Normal"/>
    <w:qFormat/>
    <w:rsid w:val="005B211F"/>
    <w:pPr>
      <w:spacing w:before="240" w:after="120"/>
    </w:pPr>
    <w:rPr>
      <w:rFonts w:ascii="Times New Roman" w:hAnsi="Times New Roman"/>
      <w:b/>
      <w:sz w:val="32"/>
    </w:rPr>
  </w:style>
  <w:style w:type="paragraph" w:customStyle="1" w:styleId="Heading2TOC">
    <w:name w:val="Heading2 TOC"/>
    <w:basedOn w:val="Normal"/>
    <w:qFormat/>
    <w:rsid w:val="005B211F"/>
    <w:pPr>
      <w:spacing w:before="240" w:after="60"/>
    </w:pPr>
    <w:rPr>
      <w:rFonts w:ascii="Times New Roman" w:hAnsi="Times New Roman"/>
      <w:b/>
      <w:sz w:val="28"/>
    </w:rPr>
  </w:style>
  <w:style w:type="character" w:customStyle="1" w:styleId="Underline">
    <w:name w:val="Underline"/>
    <w:basedOn w:val="DefaultParagraphFont"/>
    <w:qFormat/>
    <w:rsid w:val="005B211F"/>
    <w:rPr>
      <w:u w:val="single"/>
    </w:rPr>
  </w:style>
  <w:style w:type="character" w:customStyle="1" w:styleId="BoldandItalics">
    <w:name w:val="Bold and Italics"/>
    <w:qFormat/>
    <w:rsid w:val="005B211F"/>
    <w:rPr>
      <w:b/>
      <w:i/>
      <w:u w:val="none"/>
    </w:rPr>
  </w:style>
  <w:style w:type="paragraph" w:styleId="BalloonText">
    <w:name w:val="Balloon Text"/>
    <w:basedOn w:val="Normal"/>
    <w:link w:val="BalloonTextChar"/>
    <w:rsid w:val="005B211F"/>
    <w:rPr>
      <w:rFonts w:ascii="Tahoma" w:hAnsi="Tahoma" w:cs="Tahoma"/>
      <w:sz w:val="16"/>
      <w:szCs w:val="16"/>
    </w:rPr>
  </w:style>
  <w:style w:type="character" w:customStyle="1" w:styleId="BalloonTextChar">
    <w:name w:val="Balloon Text Char"/>
    <w:basedOn w:val="DefaultParagraphFont"/>
    <w:link w:val="BalloonText"/>
    <w:rsid w:val="005B21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21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21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211F"/>
    <w:rPr>
      <w:b/>
      <w:color w:val="660033"/>
      <w:spacing w:val="0"/>
    </w:rPr>
  </w:style>
  <w:style w:type="paragraph" w:customStyle="1" w:styleId="Nameditemlist">
    <w:name w:val="Named item list"/>
    <w:basedOn w:val="BodyText"/>
    <w:qFormat/>
    <w:rsid w:val="005B211F"/>
    <w:pPr>
      <w:tabs>
        <w:tab w:val="left" w:pos="2835"/>
      </w:tabs>
      <w:ind w:left="2835" w:hanging="2835"/>
    </w:pPr>
  </w:style>
  <w:style w:type="paragraph" w:customStyle="1" w:styleId="BodyTextnopadding">
    <w:name w:val="Body Text no padding"/>
    <w:basedOn w:val="BodyText"/>
    <w:qFormat/>
    <w:rsid w:val="005B211F"/>
    <w:pPr>
      <w:spacing w:before="0" w:after="0"/>
    </w:pPr>
  </w:style>
  <w:style w:type="paragraph" w:customStyle="1" w:styleId="BodyTextBold">
    <w:name w:val="Body Text Bold"/>
    <w:basedOn w:val="BodyText"/>
    <w:qFormat/>
    <w:rsid w:val="005B211F"/>
    <w:rPr>
      <w:b/>
    </w:rPr>
  </w:style>
  <w:style w:type="character" w:styleId="Hyperlink">
    <w:name w:val="Hyperlink"/>
    <w:basedOn w:val="DefaultParagraphFont"/>
    <w:uiPriority w:val="99"/>
    <w:unhideWhenUsed/>
    <w:rsid w:val="006F5D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3678</Characters>
  <Application>Microsoft Office Word</Application>
  <DocSecurity>0</DocSecurity>
  <Lines>118</Lines>
  <Paragraphs>69</Paragraphs>
  <ScaleCrop>false</ScaleCrop>
  <Company>Author-it Software Corporation Ltd.</Company>
  <LinksUpToDate>false</LinksUpToDate>
  <CharactersWithSpaces>4178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AURSAA002 Maintain customer aftermarket relations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2023-12-19T06:51:00Z</dcterms:created>
  <dcterms:modified xsi:type="dcterms:W3CDTF">2023-12-19T06:51:00Z</dcterms:modified>
</cp:coreProperties>
</file>