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CF4" w:rsidP="00B40C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AURSAA002 Maintain customer aftermarket relations</w:t>
      </w:r>
      <w:r>
        <w:fldChar w:fldCharType="end"/>
      </w:r>
    </w:p>
    <w:p w:rsidR="00B40CF4" w:rsidP="00B40CF4">
      <w:pPr>
        <w:pStyle w:val="Version"/>
        <w:sectPr w:rsidSect="00D419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1923" w:rsidP="00D41923">
      <w:pPr>
        <w:pStyle w:val="SuperHeading"/>
      </w:pPr>
      <w:r w:rsidRPr="00D41923">
        <w:t>Assessment Requirements for AURSAA002 Maintain customer aftermarket relations</w:t>
      </w:r>
    </w:p>
    <w:p w:rsidR="00000000" w:rsidRPr="00D41923" w:rsidP="00D41923">
      <w:pPr>
        <w:pStyle w:val="Heading1"/>
      </w:pPr>
      <w:bookmarkStart w:id="1" w:name="O_796296"/>
      <w:bookmarkEnd w:id="1"/>
      <w:r w:rsidRPr="00D4192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40C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923" w:rsidP="00D41923">
            <w:pPr>
              <w:pStyle w:val="BodyText"/>
            </w:pPr>
            <w:r w:rsidRPr="00D4192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923">
            <w:pPr>
              <w:pStyle w:val="BodyText"/>
              <w:rPr>
                <w:lang w:val="en-NZ"/>
              </w:rPr>
            </w:pPr>
            <w:r w:rsidRPr="00D41923">
              <w:rPr>
                <w:rStyle w:val="SpecialBold"/>
              </w:rPr>
              <w:t>Comment</w:t>
            </w:r>
          </w:p>
        </w:tc>
      </w:tr>
      <w:tr w:rsidTr="00B40C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923">
            <w:pPr>
              <w:pStyle w:val="BodyText"/>
              <w:rPr>
                <w:lang w:val="en-NZ"/>
              </w:rPr>
            </w:pPr>
            <w:r w:rsidRPr="00D4192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923" w:rsidP="00D41923">
            <w:pPr>
              <w:pStyle w:val="BodyText"/>
            </w:pPr>
            <w:r w:rsidRPr="00D41923">
              <w:t>New unit of competency.</w:t>
            </w:r>
          </w:p>
        </w:tc>
      </w:tr>
    </w:tbl>
    <w:p w:rsidR="00000000" w:rsidRPr="00D41923" w:rsidP="00D41923">
      <w:pPr>
        <w:pStyle w:val="BodyText"/>
      </w:pPr>
    </w:p>
    <w:p w:rsidR="00000000" w:rsidRPr="00D41923" w:rsidP="00D41923">
      <w:pPr>
        <w:pStyle w:val="AllowPageBreak"/>
      </w:pPr>
    </w:p>
    <w:p w:rsidR="00000000" w:rsidRPr="00D41923" w:rsidP="00D41923">
      <w:pPr>
        <w:pStyle w:val="Heading1"/>
      </w:pPr>
      <w:bookmarkStart w:id="2" w:name="O_796297"/>
      <w:bookmarkEnd w:id="2"/>
      <w:r w:rsidRPr="00D41923">
        <w:t>Performance Evidence</w:t>
      </w:r>
    </w:p>
    <w:p w:rsidR="00000000" w:rsidRPr="00D41923" w:rsidP="00B40CF4">
      <w:pPr>
        <w:pStyle w:val="BodyText"/>
      </w:pPr>
      <w:r w:rsidRPr="00D41923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D41923" w:rsidP="00D41923">
      <w:pPr>
        <w:pStyle w:val="ListBullet"/>
      </w:pPr>
      <w:r w:rsidRPr="00D41923">
        <w:t>access and update customer data on an automotive workp</w:t>
      </w:r>
      <w:r w:rsidRPr="00D41923">
        <w:t xml:space="preserve">lace database or simulated customer database for three different customers </w:t>
      </w:r>
    </w:p>
    <w:p w:rsidR="00000000" w:rsidRPr="00D41923" w:rsidP="00D41923">
      <w:pPr>
        <w:pStyle w:val="ListBullet"/>
      </w:pPr>
      <w:r w:rsidRPr="00D41923">
        <w:t>provide professional aftermarket service relating to different aftermarket product or service requirements to the above customers.</w:t>
      </w:r>
    </w:p>
    <w:p w:rsidR="00000000" w:rsidRPr="00D41923" w:rsidP="00D41923">
      <w:pPr>
        <w:pStyle w:val="AllowPageBreak"/>
      </w:pPr>
    </w:p>
    <w:p w:rsidR="00000000" w:rsidRPr="00D41923" w:rsidP="00D41923">
      <w:pPr>
        <w:pStyle w:val="Heading1"/>
      </w:pPr>
      <w:bookmarkStart w:id="3" w:name="O_796298"/>
      <w:bookmarkEnd w:id="3"/>
      <w:r w:rsidRPr="00D41923">
        <w:t>Knowledge Evidence</w:t>
      </w:r>
    </w:p>
    <w:p w:rsidR="00000000" w:rsidRPr="00D41923" w:rsidP="00B40CF4">
      <w:pPr>
        <w:pStyle w:val="BodyText"/>
      </w:pPr>
      <w:r w:rsidRPr="00D41923">
        <w:t>Individuals must be able to demonstrate knowledge of:</w:t>
      </w:r>
    </w:p>
    <w:p w:rsidR="00000000" w:rsidRPr="00D41923" w:rsidP="00D41923">
      <w:pPr>
        <w:pStyle w:val="ListBullet"/>
      </w:pPr>
      <w:r w:rsidRPr="00D41923">
        <w:t xml:space="preserve">formal and informal channels and networks used to communicate with customers and to capture customer information </w:t>
      </w:r>
    </w:p>
    <w:p w:rsidR="00000000" w:rsidRPr="00D41923" w:rsidP="00D41923">
      <w:pPr>
        <w:pStyle w:val="ListBullet"/>
      </w:pPr>
      <w:r w:rsidRPr="00D41923">
        <w:t>role of social media in customer service</w:t>
      </w:r>
    </w:p>
    <w:p w:rsidR="00000000" w:rsidRPr="00D41923" w:rsidP="00D41923">
      <w:pPr>
        <w:pStyle w:val="ListBullet"/>
      </w:pPr>
      <w:r w:rsidRPr="00D41923">
        <w:t>typical fields of information or data captured</w:t>
      </w:r>
      <w:r w:rsidRPr="00D41923">
        <w:t xml:space="preserve"> in customer databases</w:t>
      </w:r>
    </w:p>
    <w:p w:rsidR="00000000" w:rsidRPr="00D41923" w:rsidP="00D41923">
      <w:pPr>
        <w:pStyle w:val="ListBullet"/>
      </w:pPr>
      <w:r w:rsidRPr="00D41923">
        <w:t>current and emerging customer needs, expectations and trends in the workplace or automotive industry</w:t>
      </w:r>
    </w:p>
    <w:p w:rsidR="00000000" w:rsidRPr="00D41923" w:rsidP="00D41923">
      <w:pPr>
        <w:pStyle w:val="ListBullet"/>
      </w:pPr>
      <w:r w:rsidRPr="00D41923">
        <w:t>key features of automotive industry and workplace customer loyalty programs and promotional activities</w:t>
      </w:r>
    </w:p>
    <w:p w:rsidR="00000000" w:rsidRPr="00D41923" w:rsidP="00D41923">
      <w:pPr>
        <w:pStyle w:val="ListBullet"/>
      </w:pPr>
      <w:r w:rsidRPr="00D41923">
        <w:t>active listening and question</w:t>
      </w:r>
      <w:r w:rsidRPr="00D41923">
        <w:t>ing techniques</w:t>
      </w:r>
    </w:p>
    <w:p w:rsidR="00000000" w:rsidRPr="00D41923" w:rsidP="00D41923">
      <w:pPr>
        <w:pStyle w:val="ListBullet"/>
      </w:pPr>
      <w:r w:rsidRPr="00D41923">
        <w:t>telephone techniques</w:t>
      </w:r>
    </w:p>
    <w:p w:rsidR="00000000" w:rsidRPr="00D41923" w:rsidP="00D41923">
      <w:pPr>
        <w:pStyle w:val="ListBullet"/>
      </w:pPr>
      <w:r w:rsidRPr="00D41923">
        <w:t>strategies for dealing with dissatisfied customers</w:t>
      </w:r>
    </w:p>
    <w:p w:rsidR="00000000" w:rsidRPr="00D41923" w:rsidP="00D41923">
      <w:pPr>
        <w:pStyle w:val="ListBullet"/>
      </w:pPr>
      <w:r w:rsidRPr="00D41923">
        <w:t xml:space="preserve">basic marketing and sales techniques </w:t>
      </w:r>
    </w:p>
    <w:p w:rsidR="00000000" w:rsidRPr="00D41923" w:rsidP="00D41923">
      <w:pPr>
        <w:pStyle w:val="ListBullet"/>
      </w:pPr>
      <w:r w:rsidRPr="00D41923">
        <w:t>workplace procedures relating to:</w:t>
      </w:r>
    </w:p>
    <w:p w:rsidR="00000000" w:rsidRPr="00D41923" w:rsidP="00D41923">
      <w:pPr>
        <w:pStyle w:val="ListBullet2"/>
      </w:pPr>
      <w:r w:rsidRPr="00D41923">
        <w:t xml:space="preserve">aftermarket sales and service and processes </w:t>
      </w:r>
    </w:p>
    <w:p w:rsidR="00000000" w:rsidRPr="00D41923" w:rsidP="00D41923">
      <w:pPr>
        <w:pStyle w:val="ListBullet2"/>
      </w:pPr>
      <w:r w:rsidRPr="00D41923">
        <w:t>maintaining customer databases</w:t>
      </w:r>
    </w:p>
    <w:p w:rsidR="00000000" w:rsidRPr="00D41923" w:rsidP="00D41923">
      <w:pPr>
        <w:pStyle w:val="ListBullet"/>
      </w:pPr>
      <w:r w:rsidRPr="00D41923">
        <w:t>key requirements relevant to aftermarket service of:</w:t>
      </w:r>
    </w:p>
    <w:p w:rsidR="00000000" w:rsidRPr="00D41923" w:rsidP="00D41923">
      <w:pPr>
        <w:pStyle w:val="ListBullet2"/>
      </w:pPr>
      <w:r w:rsidRPr="00D41923">
        <w:t>automotive industry codes of practice</w:t>
      </w:r>
    </w:p>
    <w:p w:rsidR="00000000" w:rsidRPr="00D41923" w:rsidP="00D41923">
      <w:pPr>
        <w:pStyle w:val="ListBullet2"/>
      </w:pPr>
      <w:r w:rsidRPr="00D41923">
        <w:t xml:space="preserve">workplace procedures relating to consumer rights and privacy </w:t>
      </w:r>
    </w:p>
    <w:p w:rsidR="00000000" w:rsidRPr="00D41923" w:rsidP="00D41923">
      <w:pPr>
        <w:pStyle w:val="ListBullet"/>
      </w:pPr>
      <w:r w:rsidRPr="00D41923">
        <w:t>vehicle and equipment product knowledge relevant to aftermarket product and sales.</w:t>
      </w:r>
    </w:p>
    <w:p w:rsidR="00000000" w:rsidRPr="00D41923" w:rsidP="00D41923">
      <w:pPr>
        <w:pStyle w:val="AllowPageBreak"/>
      </w:pPr>
    </w:p>
    <w:p w:rsidR="00000000" w:rsidRPr="00D41923" w:rsidP="00D41923">
      <w:pPr>
        <w:pStyle w:val="Heading1"/>
      </w:pPr>
      <w:bookmarkStart w:id="4" w:name="O_796299"/>
      <w:bookmarkEnd w:id="4"/>
      <w:r w:rsidRPr="00D41923">
        <w:t>A</w:t>
      </w:r>
      <w:r w:rsidRPr="00D41923">
        <w:t>ssessment Conditions</w:t>
      </w:r>
    </w:p>
    <w:p w:rsidR="00000000" w:rsidRPr="00D41923" w:rsidP="00B40CF4">
      <w:pPr>
        <w:pStyle w:val="BodyText"/>
      </w:pPr>
      <w:r w:rsidRPr="00D41923">
        <w:t>Assessors must satisfy NVR/AQTF assessor requirements.</w:t>
      </w:r>
    </w:p>
    <w:p w:rsidR="00000000" w:rsidRPr="00D41923" w:rsidP="00B40CF4">
      <w:pPr>
        <w:pStyle w:val="BodyText"/>
      </w:pPr>
      <w:r w:rsidRPr="00D41923">
        <w:t>Competency is to be assessed in the workplace or a simulated environment that accurately reflects performance in a real workplace setting.</w:t>
      </w:r>
    </w:p>
    <w:p w:rsidR="00000000" w:rsidRPr="00D41923" w:rsidP="00B40CF4">
      <w:pPr>
        <w:pStyle w:val="BodyText"/>
      </w:pPr>
      <w:r w:rsidRPr="00D41923">
        <w:t>Assessment must include direct observat</w:t>
      </w:r>
      <w:r w:rsidRPr="00D41923">
        <w:t>ion of tasks.</w:t>
      </w:r>
    </w:p>
    <w:p w:rsidR="00000000" w:rsidRPr="00D41923" w:rsidP="00B40CF4">
      <w:pPr>
        <w:pStyle w:val="BodyText"/>
      </w:pPr>
      <w:r w:rsidRPr="00D41923">
        <w:t>Where assessment of competency includes third-party evidence, individuals must provide evidence that links them to maintaining customer aftermarket relations, e.g. customer feedback forms.</w:t>
      </w:r>
    </w:p>
    <w:p w:rsidR="00000000" w:rsidRPr="00D41923" w:rsidP="00B40CF4">
      <w:pPr>
        <w:pStyle w:val="BodyText"/>
      </w:pPr>
      <w:r w:rsidRPr="00D41923">
        <w:t>Assessors must verify performance evidence through questioning on skills and knowledge to ensure correct interpretation and application.</w:t>
      </w:r>
    </w:p>
    <w:p w:rsidR="00000000" w:rsidRPr="00D41923" w:rsidP="00B40CF4">
      <w:pPr>
        <w:pStyle w:val="BodyText"/>
      </w:pPr>
      <w:r w:rsidRPr="00D41923">
        <w:t>The following resources must be made available:</w:t>
      </w:r>
    </w:p>
    <w:p w:rsidR="00000000" w:rsidRPr="00D41923" w:rsidP="00D41923">
      <w:pPr>
        <w:pStyle w:val="ListBullet"/>
      </w:pPr>
      <w:r w:rsidRPr="00D41923">
        <w:t>automotive sales and service workplace or simulated workplace</w:t>
      </w:r>
    </w:p>
    <w:p w:rsidR="00000000" w:rsidRPr="00D41923" w:rsidP="00D41923">
      <w:pPr>
        <w:pStyle w:val="ListBullet"/>
      </w:pPr>
      <w:r w:rsidRPr="00D41923">
        <w:t>compute</w:t>
      </w:r>
      <w:r w:rsidRPr="00D41923">
        <w:t xml:space="preserve">r with customer database and information </w:t>
      </w:r>
    </w:p>
    <w:p w:rsidR="00000000" w:rsidRPr="00D41923" w:rsidP="00D41923">
      <w:pPr>
        <w:pStyle w:val="ListBullet"/>
      </w:pPr>
      <w:r w:rsidRPr="00D41923">
        <w:t>three different customers with different aftermarket requirements.</w:t>
      </w:r>
    </w:p>
    <w:p w:rsidR="00000000" w:rsidRPr="00D41923" w:rsidP="00D41923">
      <w:pPr>
        <w:pStyle w:val="AllowPageBreak"/>
      </w:pPr>
    </w:p>
    <w:p w:rsidR="00000000" w:rsidRPr="00D41923" w:rsidP="00D41923">
      <w:pPr>
        <w:pStyle w:val="Heading1"/>
      </w:pPr>
      <w:bookmarkStart w:id="5" w:name="O_796302"/>
      <w:bookmarkEnd w:id="5"/>
      <w:r w:rsidRPr="00D41923">
        <w:t>Links</w:t>
      </w:r>
    </w:p>
    <w:p w:rsidR="00000000" w:rsidRPr="00D41923" w:rsidP="00B40CF4">
      <w:pPr>
        <w:pStyle w:val="BodyText"/>
      </w:pPr>
      <w:r w:rsidRPr="00D419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F3A1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41923" w:rsidP="00B40CF4">
      <w:pPr>
        <w:pStyle w:val="BodyText"/>
      </w:pPr>
      <w:r w:rsidRPr="00D419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F3A1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41923" w:rsidP="00D41923"/>
    <w:sectPr w:rsidSect="00D419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9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923" w:rsidRPr="00B40CF4" w:rsidP="00B40C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9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CF4" w:rsidP="00D41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0CF4" w:rsidP="00D41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40CF4" w:rsidP="00D419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9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C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1923" w:rsidRPr="00B40CF4" w:rsidP="00B40C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9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CF4" w:rsidRPr="002D2AF8" w:rsidP="00D41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AURSAA002 Maintain customer aftermarket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40CF4" w:rsidP="00D419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8861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007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4E2A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9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19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19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19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19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19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19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19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19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19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19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1923"/>
  </w:style>
  <w:style w:type="character" w:customStyle="1" w:styleId="Heading1Char">
    <w:name w:val="Heading 1 Char"/>
    <w:basedOn w:val="DefaultParagraphFont"/>
    <w:link w:val="Heading1"/>
    <w:rsid w:val="00D419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19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19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19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1923"/>
    <w:rPr>
      <w:b/>
      <w:spacing w:val="0"/>
    </w:rPr>
  </w:style>
  <w:style w:type="paragraph" w:styleId="ListBullet2">
    <w:name w:val="List Bullet 2"/>
    <w:basedOn w:val="List2"/>
    <w:rsid w:val="00D419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19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19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19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19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19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1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1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1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1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19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19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19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19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19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19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19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19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19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19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19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19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19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19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19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19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19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19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19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19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19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19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19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19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19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1923"/>
    <w:rPr>
      <w:i/>
    </w:rPr>
  </w:style>
  <w:style w:type="paragraph" w:styleId="Caption">
    <w:name w:val="caption"/>
    <w:basedOn w:val="BodyText"/>
    <w:next w:val="Normal"/>
    <w:qFormat/>
    <w:rsid w:val="00D419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19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19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1923"/>
  </w:style>
  <w:style w:type="paragraph" w:styleId="TableofFigures">
    <w:name w:val="table of figures"/>
    <w:basedOn w:val="Normal"/>
    <w:next w:val="Normal"/>
    <w:semiHidden/>
    <w:rsid w:val="00D419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19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1923"/>
    <w:rPr>
      <w:rFonts w:ascii="Wingdings" w:hAnsi="Wingdings"/>
    </w:rPr>
  </w:style>
  <w:style w:type="paragraph" w:customStyle="1" w:styleId="TableHeading">
    <w:name w:val="Table Heading"/>
    <w:basedOn w:val="HeadingBase"/>
    <w:rsid w:val="00D419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1923"/>
    <w:rPr>
      <w:color w:val="0033CC"/>
      <w:u w:val="none"/>
    </w:rPr>
  </w:style>
  <w:style w:type="paragraph" w:customStyle="1" w:styleId="BodyTextRight">
    <w:name w:val="Body Text Right"/>
    <w:basedOn w:val="BodyText"/>
    <w:rsid w:val="00D419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19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19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19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19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19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1923"/>
    <w:rPr>
      <w:sz w:val="32"/>
    </w:rPr>
  </w:style>
  <w:style w:type="paragraph" w:customStyle="1" w:styleId="HeadingProcedure">
    <w:name w:val="Heading Procedure"/>
    <w:basedOn w:val="HeadingBase"/>
    <w:next w:val="Normal"/>
    <w:rsid w:val="00D419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1923"/>
    <w:pPr>
      <w:spacing w:before="60" w:after="60"/>
    </w:pPr>
  </w:style>
  <w:style w:type="paragraph" w:styleId="ListContinue">
    <w:name w:val="List Continue"/>
    <w:basedOn w:val="List"/>
    <w:rsid w:val="00D41923"/>
    <w:pPr>
      <w:ind w:firstLine="0"/>
    </w:pPr>
  </w:style>
  <w:style w:type="paragraph" w:customStyle="1" w:styleId="ListNote">
    <w:name w:val="List Note"/>
    <w:basedOn w:val="List"/>
    <w:rsid w:val="00D419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19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19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1923"/>
    <w:rPr>
      <w:rFonts w:ascii="Courier New" w:hAnsi="Courier New"/>
    </w:rPr>
  </w:style>
  <w:style w:type="paragraph" w:customStyle="1" w:styleId="NoteBullet">
    <w:name w:val="Note Bullet"/>
    <w:basedOn w:val="Note"/>
    <w:rsid w:val="00D419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19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19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19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19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19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19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1923"/>
    <w:rPr>
      <w:b/>
      <w:smallCaps/>
    </w:rPr>
  </w:style>
  <w:style w:type="paragraph" w:customStyle="1" w:styleId="TableListNumber">
    <w:name w:val="Table List Number"/>
    <w:basedOn w:val="ListNumber"/>
    <w:rsid w:val="00D419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19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1923"/>
    <w:pPr>
      <w:numPr>
        <w:numId w:val="9"/>
      </w:numPr>
    </w:pPr>
  </w:style>
  <w:style w:type="paragraph" w:customStyle="1" w:styleId="ListAlpha2">
    <w:name w:val="List Alpha 2"/>
    <w:basedOn w:val="List2"/>
    <w:rsid w:val="00D41923"/>
    <w:pPr>
      <w:numPr>
        <w:numId w:val="8"/>
      </w:numPr>
    </w:pPr>
  </w:style>
  <w:style w:type="paragraph" w:styleId="List2">
    <w:name w:val="List 2"/>
    <w:basedOn w:val="BodyText"/>
    <w:rsid w:val="00D419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19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19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19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19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19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1923"/>
    <w:pPr>
      <w:numPr>
        <w:numId w:val="4"/>
      </w:numPr>
    </w:pPr>
  </w:style>
  <w:style w:type="paragraph" w:styleId="ListContinue2">
    <w:name w:val="List Continue 2"/>
    <w:basedOn w:val="List2"/>
    <w:rsid w:val="00D41923"/>
    <w:pPr>
      <w:ind w:firstLine="0"/>
    </w:pPr>
  </w:style>
  <w:style w:type="paragraph" w:styleId="ListContinue3">
    <w:name w:val="List Continue 3"/>
    <w:basedOn w:val="List3"/>
    <w:rsid w:val="00D41923"/>
    <w:pPr>
      <w:ind w:left="1021" w:firstLine="0"/>
    </w:pPr>
  </w:style>
  <w:style w:type="paragraph" w:styleId="ListContinue4">
    <w:name w:val="List Continue 4"/>
    <w:basedOn w:val="List4"/>
    <w:rsid w:val="00D41923"/>
    <w:pPr>
      <w:ind w:firstLine="0"/>
    </w:pPr>
  </w:style>
  <w:style w:type="paragraph" w:styleId="ListContinue5">
    <w:name w:val="List Continue 5"/>
    <w:basedOn w:val="List5"/>
    <w:rsid w:val="00D41923"/>
    <w:pPr>
      <w:ind w:firstLine="0"/>
    </w:pPr>
  </w:style>
  <w:style w:type="paragraph" w:styleId="ListNumber3">
    <w:name w:val="List Number 3"/>
    <w:basedOn w:val="List3"/>
    <w:rsid w:val="00D41923"/>
    <w:pPr>
      <w:numPr>
        <w:numId w:val="5"/>
      </w:numPr>
    </w:pPr>
  </w:style>
  <w:style w:type="paragraph" w:styleId="ListNumber4">
    <w:name w:val="List Number 4"/>
    <w:basedOn w:val="List4"/>
    <w:rsid w:val="00D41923"/>
    <w:pPr>
      <w:numPr>
        <w:numId w:val="6"/>
      </w:numPr>
    </w:pPr>
  </w:style>
  <w:style w:type="paragraph" w:styleId="ListNumber5">
    <w:name w:val="List Number 5"/>
    <w:basedOn w:val="List5"/>
    <w:rsid w:val="00D41923"/>
    <w:pPr>
      <w:numPr>
        <w:numId w:val="7"/>
      </w:numPr>
    </w:pPr>
  </w:style>
  <w:style w:type="paragraph" w:styleId="BlockText">
    <w:name w:val="Block Text"/>
    <w:basedOn w:val="Normal"/>
    <w:rsid w:val="00D419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19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1923"/>
    <w:rPr>
      <w:sz w:val="16"/>
      <w:vertAlign w:val="superscript"/>
    </w:rPr>
  </w:style>
  <w:style w:type="character" w:customStyle="1" w:styleId="Symbols">
    <w:name w:val="Symbols"/>
    <w:basedOn w:val="DefaultParagraphFont"/>
    <w:rsid w:val="00D41923"/>
    <w:rPr>
      <w:rFonts w:ascii="Symbol" w:hAnsi="Symbol"/>
    </w:rPr>
  </w:style>
  <w:style w:type="character" w:customStyle="1" w:styleId="MenuOptions">
    <w:name w:val="Menu Options"/>
    <w:basedOn w:val="DefaultParagraphFont"/>
    <w:rsid w:val="00D419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1923"/>
    <w:rPr>
      <w:b/>
    </w:rPr>
  </w:style>
  <w:style w:type="character" w:customStyle="1" w:styleId="Underlined">
    <w:name w:val="Underlined"/>
    <w:basedOn w:val="DefaultParagraphFont"/>
    <w:rsid w:val="00D41923"/>
    <w:rPr>
      <w:u w:val="single"/>
    </w:rPr>
  </w:style>
  <w:style w:type="paragraph" w:customStyle="1" w:styleId="TableBodyTextRight">
    <w:name w:val="Table Body Text Right"/>
    <w:basedOn w:val="TableBodyText"/>
    <w:rsid w:val="00D419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1923"/>
    <w:rPr>
      <w:sz w:val="18"/>
    </w:rPr>
  </w:style>
  <w:style w:type="paragraph" w:customStyle="1" w:styleId="BodySmallRight">
    <w:name w:val="Body Small Right"/>
    <w:basedOn w:val="BodyTextRight"/>
    <w:rsid w:val="00D41923"/>
    <w:rPr>
      <w:sz w:val="18"/>
      <w:szCs w:val="18"/>
    </w:rPr>
  </w:style>
  <w:style w:type="paragraph" w:customStyle="1" w:styleId="MarginEdition">
    <w:name w:val="Margin Edition"/>
    <w:basedOn w:val="MarginNote"/>
    <w:rsid w:val="00D419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1923"/>
    <w:rPr>
      <w:sz w:val="2"/>
      <w:szCs w:val="2"/>
    </w:rPr>
  </w:style>
  <w:style w:type="character" w:customStyle="1" w:styleId="Small">
    <w:name w:val="Small"/>
    <w:basedOn w:val="DefaultParagraphFont"/>
    <w:rsid w:val="00D41923"/>
    <w:rPr>
      <w:sz w:val="16"/>
    </w:rPr>
  </w:style>
  <w:style w:type="paragraph" w:customStyle="1" w:styleId="WideTable">
    <w:name w:val="Wide Table"/>
    <w:basedOn w:val="Normal"/>
    <w:rsid w:val="00D419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1923"/>
  </w:style>
  <w:style w:type="paragraph" w:styleId="Quote">
    <w:name w:val="Quote"/>
    <w:basedOn w:val="Heading1"/>
    <w:link w:val="QuoteChar"/>
    <w:qFormat/>
    <w:rsid w:val="00D419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19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1923"/>
    <w:pPr>
      <w:pageBreakBefore/>
    </w:pPr>
  </w:style>
  <w:style w:type="paragraph" w:customStyle="1" w:styleId="Border">
    <w:name w:val="Border"/>
    <w:basedOn w:val="Normal"/>
    <w:qFormat/>
    <w:rsid w:val="00D419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19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9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9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19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19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19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19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19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1923"/>
    <w:rPr>
      <w:u w:val="single"/>
    </w:rPr>
  </w:style>
  <w:style w:type="character" w:customStyle="1" w:styleId="BoldandItalics">
    <w:name w:val="Bold and Italics"/>
    <w:qFormat/>
    <w:rsid w:val="00D41923"/>
    <w:rPr>
      <w:b/>
      <w:i/>
      <w:u w:val="none"/>
    </w:rPr>
  </w:style>
  <w:style w:type="paragraph" w:styleId="BalloonText">
    <w:name w:val="Balloon Text"/>
    <w:basedOn w:val="Normal"/>
    <w:link w:val="BalloonTextChar"/>
    <w:rsid w:val="00D41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19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19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19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19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19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1923"/>
    <w:pPr>
      <w:spacing w:before="0" w:after="0"/>
    </w:pPr>
  </w:style>
  <w:style w:type="paragraph" w:customStyle="1" w:styleId="BodyTextBold">
    <w:name w:val="Body Text Bold"/>
    <w:basedOn w:val="BodyText"/>
    <w:qFormat/>
    <w:rsid w:val="00D41923"/>
    <w:rPr>
      <w:b/>
    </w:rPr>
  </w:style>
  <w:style w:type="character" w:styleId="Hyperlink">
    <w:name w:val="Hyperlink"/>
    <w:basedOn w:val="DefaultParagraphFont"/>
    <w:uiPriority w:val="99"/>
    <w:unhideWhenUsed/>
    <w:rsid w:val="00B40C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2740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AURSAA002 Maintain customer aftermarket relations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2023-12-19T06:58:00Z</dcterms:created>
  <dcterms:modified xsi:type="dcterms:W3CDTF">2023-12-19T06:58:00Z</dcterms:modified>
</cp:coreProperties>
</file>