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75A5" w:rsidP="000A75A5">
      <w:pPr>
        <w:pStyle w:val="Title"/>
      </w:pPr>
      <w:r>
        <w:fldChar w:fldCharType="begin"/>
      </w:r>
      <w:r>
        <w:instrText xml:space="preserve"> TITLE   \* MERGEFORMAT </w:instrText>
      </w:r>
      <w:r>
        <w:fldChar w:fldCharType="separate"/>
      </w:r>
      <w:r>
        <w:t>Assessment Requirements for AURRTX001 Inspect and service marine outboard and stern drive transmissions</w:t>
      </w:r>
      <w:r>
        <w:fldChar w:fldCharType="end"/>
      </w:r>
    </w:p>
    <w:p w:rsidR="000A75A5" w:rsidP="000A75A5">
      <w:pPr>
        <w:pStyle w:val="Version"/>
        <w:sectPr w:rsidSect="006E6E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6E8E" w:rsidP="006E6E8E">
      <w:pPr>
        <w:pStyle w:val="SuperHeading"/>
      </w:pPr>
      <w:r w:rsidRPr="006E6E8E">
        <w:t>Assessment Requirements for AURRTX001 Inspect and service marine outboard and stern drive transmissions</w:t>
      </w:r>
    </w:p>
    <w:p w:rsidR="00000000" w:rsidRPr="006E6E8E" w:rsidP="006E6E8E">
      <w:pPr>
        <w:pStyle w:val="Heading1"/>
      </w:pPr>
      <w:bookmarkStart w:id="1" w:name="O_776537"/>
      <w:bookmarkEnd w:id="1"/>
      <w:r w:rsidRPr="006E6E8E">
        <w:t>Modification History</w:t>
      </w:r>
    </w:p>
    <w:tbl>
      <w:tblPr>
        <w:tblW w:w="9639" w:type="dxa"/>
        <w:tblLayout w:type="fixed"/>
        <w:tblCellMar>
          <w:left w:w="62" w:type="dxa"/>
          <w:right w:w="62" w:type="dxa"/>
        </w:tblCellMar>
        <w:tblLook w:val="0000"/>
      </w:tblPr>
      <w:tblGrid>
        <w:gridCol w:w="2835"/>
        <w:gridCol w:w="6804"/>
      </w:tblGrid>
      <w:tr w:rsidTr="000A75A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E8E" w:rsidP="006E6E8E">
            <w:pPr>
              <w:pStyle w:val="BodyText"/>
            </w:pPr>
            <w:r w:rsidRPr="006E6E8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E8E">
            <w:pPr>
              <w:pStyle w:val="BodyText"/>
              <w:rPr>
                <w:lang w:val="en-NZ"/>
              </w:rPr>
            </w:pPr>
            <w:r w:rsidRPr="006E6E8E">
              <w:rPr>
                <w:rStyle w:val="SpecialBold"/>
              </w:rPr>
              <w:t>Comment</w:t>
            </w:r>
          </w:p>
        </w:tc>
      </w:tr>
      <w:tr w:rsidTr="000A75A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6E8E">
            <w:pPr>
              <w:pStyle w:val="BodyText"/>
              <w:rPr>
                <w:lang w:val="en-NZ"/>
              </w:rPr>
            </w:pPr>
            <w:r w:rsidRPr="006E6E8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6E8E" w:rsidP="006E6E8E">
            <w:pPr>
              <w:pStyle w:val="BodyText"/>
            </w:pPr>
            <w:r w:rsidRPr="006E6E8E">
              <w:t>New unit of competency.</w:t>
            </w:r>
          </w:p>
        </w:tc>
      </w:tr>
    </w:tbl>
    <w:p w:rsidR="00000000" w:rsidRPr="006E6E8E" w:rsidP="006E6E8E">
      <w:pPr>
        <w:pStyle w:val="BodyText"/>
      </w:pPr>
    </w:p>
    <w:p w:rsidR="00000000" w:rsidRPr="006E6E8E" w:rsidP="006E6E8E">
      <w:pPr>
        <w:pStyle w:val="AllowPageBreak"/>
      </w:pPr>
    </w:p>
    <w:p w:rsidR="00000000" w:rsidRPr="006E6E8E" w:rsidP="006E6E8E">
      <w:pPr>
        <w:pStyle w:val="Heading1"/>
      </w:pPr>
      <w:bookmarkStart w:id="2" w:name="O_776538"/>
      <w:bookmarkEnd w:id="2"/>
      <w:r w:rsidRPr="006E6E8E">
        <w:t>Performance Evidence</w:t>
      </w:r>
    </w:p>
    <w:p w:rsidR="00000000" w:rsidRPr="006E6E8E" w:rsidP="000A75A5">
      <w:pPr>
        <w:pStyle w:val="BodyText"/>
      </w:pPr>
      <w:r w:rsidRPr="006E6E8E">
        <w:t>B</w:t>
      </w:r>
      <w:r w:rsidRPr="006E6E8E">
        <w:t>efore competency can be determined, individuals must demonstrate they can perform the following according to the standards defined in this unit’s elements, performance criteria, range of conditions and foundation skills:</w:t>
      </w:r>
    </w:p>
    <w:p w:rsidR="00000000" w:rsidRPr="006E6E8E" w:rsidP="006E6E8E">
      <w:pPr>
        <w:pStyle w:val="ListBullet"/>
      </w:pPr>
      <w:r w:rsidRPr="006E6E8E">
        <w:t xml:space="preserve">inspect and service two different </w:t>
      </w:r>
      <w:r w:rsidRPr="006E6E8E">
        <w:t>marine transmissions, including:</w:t>
      </w:r>
    </w:p>
    <w:p w:rsidR="00000000" w:rsidRPr="006E6E8E" w:rsidP="006E6E8E">
      <w:pPr>
        <w:pStyle w:val="ListBullet2"/>
      </w:pPr>
      <w:r w:rsidRPr="006E6E8E">
        <w:t>one outboard transmission</w:t>
      </w:r>
    </w:p>
    <w:p w:rsidR="00000000" w:rsidRPr="006E6E8E" w:rsidP="006E6E8E">
      <w:pPr>
        <w:pStyle w:val="ListBullet2"/>
      </w:pPr>
      <w:r w:rsidRPr="006E6E8E">
        <w:t>one stern drive transmission.</w:t>
      </w:r>
    </w:p>
    <w:p w:rsidR="00000000" w:rsidRPr="006E6E8E" w:rsidP="006E6E8E">
      <w:pPr>
        <w:pStyle w:val="AllowPageBreak"/>
      </w:pPr>
    </w:p>
    <w:p w:rsidR="00000000" w:rsidRPr="006E6E8E" w:rsidP="006E6E8E">
      <w:pPr>
        <w:pStyle w:val="Heading1"/>
      </w:pPr>
      <w:bookmarkStart w:id="3" w:name="O_776539"/>
      <w:bookmarkEnd w:id="3"/>
      <w:r w:rsidRPr="006E6E8E">
        <w:t>Knowledge Evidence</w:t>
      </w:r>
    </w:p>
    <w:p w:rsidR="00000000" w:rsidRPr="006E6E8E" w:rsidP="000A75A5">
      <w:pPr>
        <w:pStyle w:val="BodyText"/>
      </w:pPr>
      <w:r w:rsidRPr="006E6E8E">
        <w:t>Individuals must be able to demonstrate knowledge of:</w:t>
      </w:r>
    </w:p>
    <w:p w:rsidR="00000000" w:rsidRPr="006E6E8E" w:rsidP="006E6E8E">
      <w:pPr>
        <w:pStyle w:val="ListBullet"/>
      </w:pPr>
      <w:r w:rsidRPr="006E6E8E">
        <w:t>work health and safety (WHS) and occupational health and safety (OHS) requirements relating to inspecting and servicing marine outboard and stern drive transmissions, including procedures for identifying hazards and controlling risks associated with workin</w:t>
      </w:r>
      <w:r w:rsidRPr="006E6E8E">
        <w:t>g with rotating components</w:t>
      </w:r>
    </w:p>
    <w:p w:rsidR="00000000" w:rsidRPr="006E6E8E" w:rsidP="006E6E8E">
      <w:pPr>
        <w:pStyle w:val="ListBullet"/>
      </w:pPr>
      <w:r w:rsidRPr="006E6E8E">
        <w:t>environmental requirements, including procedures for trapping, storing and disposing of fluids released from transmissions</w:t>
      </w:r>
    </w:p>
    <w:p w:rsidR="00000000" w:rsidRPr="006E6E8E" w:rsidP="006E6E8E">
      <w:pPr>
        <w:pStyle w:val="ListBullet"/>
      </w:pPr>
      <w:r w:rsidRPr="006E6E8E">
        <w:t>identification and function of outboard and stern drive transmission components, including:</w:t>
      </w:r>
    </w:p>
    <w:p w:rsidR="00000000" w:rsidRPr="006E6E8E" w:rsidP="006E6E8E">
      <w:pPr>
        <w:pStyle w:val="ListBullet2"/>
      </w:pPr>
      <w:r w:rsidRPr="006E6E8E">
        <w:t>steering</w:t>
      </w:r>
    </w:p>
    <w:p w:rsidR="00000000" w:rsidRPr="006E6E8E" w:rsidP="006E6E8E">
      <w:pPr>
        <w:pStyle w:val="ListBullet2"/>
      </w:pPr>
      <w:r w:rsidRPr="006E6E8E">
        <w:t>trim</w:t>
      </w:r>
      <w:r w:rsidRPr="006E6E8E">
        <w:t xml:space="preserve"> and tilt</w:t>
      </w:r>
    </w:p>
    <w:p w:rsidR="00000000" w:rsidRPr="006E6E8E" w:rsidP="006E6E8E">
      <w:pPr>
        <w:pStyle w:val="ListBullet2"/>
      </w:pPr>
      <w:r w:rsidRPr="006E6E8E">
        <w:t>gear shift control, including:</w:t>
      </w:r>
    </w:p>
    <w:p w:rsidR="00000000" w:rsidRPr="006E6E8E" w:rsidP="006E6E8E">
      <w:pPr>
        <w:pStyle w:val="ListBullet3"/>
      </w:pPr>
      <w:r w:rsidRPr="006E6E8E">
        <w:t>mechanical</w:t>
      </w:r>
    </w:p>
    <w:p w:rsidR="00000000" w:rsidRPr="006E6E8E" w:rsidP="006E6E8E">
      <w:pPr>
        <w:pStyle w:val="ListBullet3"/>
      </w:pPr>
      <w:r w:rsidRPr="006E6E8E">
        <w:t>electrical</w:t>
      </w:r>
    </w:p>
    <w:p w:rsidR="00000000" w:rsidRPr="006E6E8E" w:rsidP="006E6E8E">
      <w:pPr>
        <w:pStyle w:val="ListBullet3"/>
      </w:pPr>
      <w:r w:rsidRPr="006E6E8E">
        <w:t>electrohydraulic</w:t>
      </w:r>
    </w:p>
    <w:p w:rsidR="00000000" w:rsidRPr="006E6E8E" w:rsidP="006E6E8E">
      <w:pPr>
        <w:pStyle w:val="ListBullet2"/>
      </w:pPr>
      <w:r w:rsidRPr="006E6E8E">
        <w:t>clutch system</w:t>
      </w:r>
    </w:p>
    <w:p w:rsidR="00000000" w:rsidRPr="006E6E8E" w:rsidP="006E6E8E">
      <w:pPr>
        <w:pStyle w:val="ListBullet2"/>
      </w:pPr>
      <w:r w:rsidRPr="006E6E8E">
        <w:t>cooling system</w:t>
      </w:r>
    </w:p>
    <w:p w:rsidR="00000000" w:rsidRPr="006E6E8E" w:rsidP="006E6E8E">
      <w:pPr>
        <w:pStyle w:val="ListBullet"/>
      </w:pPr>
      <w:r w:rsidRPr="006E6E8E">
        <w:t>types and applications of lubricants and lubricating fluids for outboard and stern drive transmissions</w:t>
      </w:r>
    </w:p>
    <w:p w:rsidR="00000000" w:rsidRPr="006E6E8E" w:rsidP="006E6E8E">
      <w:pPr>
        <w:pStyle w:val="ListBullet"/>
      </w:pPr>
      <w:r w:rsidRPr="006E6E8E">
        <w:t>inspection procedures for outboard and stern drive transmissions, including oil and fluid condition and leaks</w:t>
      </w:r>
    </w:p>
    <w:p w:rsidR="00000000" w:rsidRPr="006E6E8E" w:rsidP="006E6E8E">
      <w:pPr>
        <w:pStyle w:val="ListBullet"/>
      </w:pPr>
      <w:r w:rsidRPr="006E6E8E">
        <w:t>service and adjustment procedures for outboard and stern drive transmissions, including:</w:t>
      </w:r>
    </w:p>
    <w:p w:rsidR="00000000" w:rsidRPr="006E6E8E" w:rsidP="006E6E8E">
      <w:pPr>
        <w:pStyle w:val="ListBullet2"/>
      </w:pPr>
      <w:r w:rsidRPr="006E6E8E">
        <w:t>lubricant replacement</w:t>
      </w:r>
    </w:p>
    <w:p w:rsidR="00000000" w:rsidRPr="006E6E8E" w:rsidP="006E6E8E">
      <w:pPr>
        <w:pStyle w:val="ListBullet2"/>
      </w:pPr>
      <w:r w:rsidRPr="006E6E8E">
        <w:t>trim and tilt</w:t>
      </w:r>
    </w:p>
    <w:p w:rsidR="00000000" w:rsidRPr="006E6E8E" w:rsidP="006E6E8E">
      <w:pPr>
        <w:pStyle w:val="ListBullet2"/>
      </w:pPr>
      <w:r w:rsidRPr="006E6E8E">
        <w:t>steering system</w:t>
      </w:r>
    </w:p>
    <w:p w:rsidR="00000000" w:rsidRPr="006E6E8E" w:rsidP="006E6E8E">
      <w:pPr>
        <w:pStyle w:val="ListBullet2"/>
      </w:pPr>
      <w:r w:rsidRPr="006E6E8E">
        <w:t>screens and pick-ups</w:t>
      </w:r>
    </w:p>
    <w:p w:rsidR="00000000" w:rsidRPr="006E6E8E" w:rsidP="006E6E8E">
      <w:pPr>
        <w:pStyle w:val="ListBullet2"/>
      </w:pPr>
      <w:r w:rsidRPr="006E6E8E">
        <w:t>control system with forward, neutral and reverse</w:t>
      </w:r>
    </w:p>
    <w:p w:rsidR="00000000" w:rsidRPr="006E6E8E" w:rsidP="006E6E8E">
      <w:pPr>
        <w:pStyle w:val="ListBullet2"/>
      </w:pPr>
      <w:r w:rsidRPr="006E6E8E">
        <w:t>cooling system</w:t>
      </w:r>
    </w:p>
    <w:p w:rsidR="00000000" w:rsidRPr="006E6E8E" w:rsidP="006E6E8E">
      <w:pPr>
        <w:pStyle w:val="ListBullet"/>
      </w:pPr>
      <w:r w:rsidRPr="006E6E8E">
        <w:t>post-service testing procedures for outboard and stern drive transmissions.</w:t>
      </w:r>
    </w:p>
    <w:p w:rsidR="00000000" w:rsidRPr="006E6E8E" w:rsidP="006E6E8E">
      <w:pPr>
        <w:pStyle w:val="AllowPageBreak"/>
      </w:pPr>
    </w:p>
    <w:p w:rsidR="00000000" w:rsidRPr="006E6E8E" w:rsidP="006E6E8E">
      <w:pPr>
        <w:pStyle w:val="Heading1"/>
      </w:pPr>
      <w:bookmarkStart w:id="4" w:name="O_776540"/>
      <w:bookmarkEnd w:id="4"/>
      <w:r w:rsidRPr="006E6E8E">
        <w:t>Assessment Conditions</w:t>
      </w:r>
    </w:p>
    <w:p w:rsidR="00000000" w:rsidRPr="006E6E8E" w:rsidP="000A75A5">
      <w:pPr>
        <w:pStyle w:val="BodyText"/>
      </w:pPr>
      <w:r w:rsidRPr="006E6E8E">
        <w:t>Assessors must satisfy NVR/AQTF assessor requirements.</w:t>
      </w:r>
    </w:p>
    <w:p w:rsidR="00000000" w:rsidRPr="006E6E8E" w:rsidP="000A75A5">
      <w:pPr>
        <w:pStyle w:val="BodyText"/>
      </w:pPr>
      <w:r w:rsidRPr="006E6E8E">
        <w:t>Competency is to be assessed in the workplace or a simulated environment that accurately reflects performance in a real workplace setting.</w:t>
      </w:r>
    </w:p>
    <w:p w:rsidR="00000000" w:rsidRPr="006E6E8E" w:rsidP="000A75A5">
      <w:pPr>
        <w:pStyle w:val="BodyText"/>
      </w:pPr>
      <w:r w:rsidRPr="006E6E8E">
        <w:t>Assessment must include direct observation of tasks.</w:t>
      </w:r>
    </w:p>
    <w:p w:rsidR="00000000" w:rsidRPr="006E6E8E" w:rsidP="000A75A5">
      <w:pPr>
        <w:pStyle w:val="BodyText"/>
      </w:pPr>
      <w:r w:rsidRPr="006E6E8E">
        <w:t>Where assessment of competency includes third-party evidence, individuals must provide evidence that links them to the marine outboard and stern drive transmissions that they have worked on, e.g. repair orders.</w:t>
      </w:r>
    </w:p>
    <w:p w:rsidR="00000000" w:rsidRPr="006E6E8E" w:rsidP="000A75A5">
      <w:pPr>
        <w:pStyle w:val="BodyText"/>
      </w:pPr>
      <w:r w:rsidRPr="006E6E8E">
        <w:t>Assessors must verify performance evidence t</w:t>
      </w:r>
      <w:r w:rsidRPr="006E6E8E">
        <w:t>hrough questioning on skills and knowledge to ensure correct interpretation and application.</w:t>
      </w:r>
    </w:p>
    <w:p w:rsidR="00000000" w:rsidRPr="006E6E8E" w:rsidP="000A75A5">
      <w:pPr>
        <w:pStyle w:val="BodyText"/>
      </w:pPr>
      <w:r w:rsidRPr="006E6E8E">
        <w:t>The following resources must be made available:</w:t>
      </w:r>
    </w:p>
    <w:p w:rsidR="00000000" w:rsidRPr="006E6E8E" w:rsidP="006E6E8E">
      <w:pPr>
        <w:pStyle w:val="ListBullet"/>
      </w:pPr>
      <w:r w:rsidRPr="006E6E8E">
        <w:t>marine repair workplace or simulated workplace</w:t>
      </w:r>
    </w:p>
    <w:p w:rsidR="00000000" w:rsidRPr="006E6E8E" w:rsidP="006E6E8E">
      <w:pPr>
        <w:pStyle w:val="ListBullet"/>
      </w:pPr>
      <w:r w:rsidRPr="006E6E8E">
        <w:t>workplace instructions</w:t>
      </w:r>
    </w:p>
    <w:p w:rsidR="00000000" w:rsidRPr="006E6E8E" w:rsidP="006E6E8E">
      <w:pPr>
        <w:pStyle w:val="ListBullet"/>
      </w:pPr>
      <w:r w:rsidRPr="006E6E8E">
        <w:t>manufacturer outboard and stern drive trans</w:t>
      </w:r>
      <w:r w:rsidRPr="006E6E8E">
        <w:t>mission specifications</w:t>
      </w:r>
    </w:p>
    <w:p w:rsidR="00000000" w:rsidRPr="006E6E8E" w:rsidP="006E6E8E">
      <w:pPr>
        <w:pStyle w:val="ListBullet"/>
      </w:pPr>
      <w:r w:rsidRPr="006E6E8E">
        <w:t>two different marine transmissions specified in the performance evidence and requiring servicing</w:t>
      </w:r>
    </w:p>
    <w:p w:rsidR="00000000" w:rsidRPr="006E6E8E" w:rsidP="006E6E8E">
      <w:pPr>
        <w:pStyle w:val="ListBullet"/>
      </w:pPr>
      <w:r w:rsidRPr="006E6E8E">
        <w:t>tools, equipment and materials appropriate for inspecting and servicing marine outboard and stern drive transmissions.</w:t>
      </w:r>
    </w:p>
    <w:p w:rsidR="00000000" w:rsidRPr="006E6E8E" w:rsidP="006E6E8E">
      <w:pPr>
        <w:pStyle w:val="AllowPageBreak"/>
      </w:pPr>
    </w:p>
    <w:p w:rsidR="00000000" w:rsidRPr="006E6E8E" w:rsidP="006E6E8E">
      <w:pPr>
        <w:pStyle w:val="Heading1"/>
      </w:pPr>
      <w:bookmarkStart w:id="5" w:name="O_776543"/>
      <w:bookmarkEnd w:id="5"/>
      <w:r w:rsidRPr="006E6E8E">
        <w:t>Links</w:t>
      </w:r>
    </w:p>
    <w:p w:rsidR="00000000" w:rsidRPr="006E6E8E" w:rsidP="000A75A5">
      <w:pPr>
        <w:pStyle w:val="BodyText"/>
      </w:pPr>
      <w:r w:rsidRPr="006E6E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D5AB7">
        <w:rPr>
          <w:rStyle w:val="Hyperlink"/>
        </w:rPr>
        <w:t>https://vetnet.gov.au/Pages/TrainingDocs.aspx?q=b4278d82-d487-4070-a8c4-78045ec695b1</w:t>
      </w:r>
      <w:r>
        <w:fldChar w:fldCharType="end"/>
      </w:r>
    </w:p>
    <w:p w:rsidR="00000000" w:rsidRPr="006E6E8E" w:rsidP="000A75A5">
      <w:pPr>
        <w:pStyle w:val="BodyText"/>
      </w:pPr>
      <w:r w:rsidRPr="006E6E8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0D5AB7">
        <w:rPr>
          <w:rStyle w:val="Hyperlink"/>
        </w:rPr>
        <w:t>https://vetnet.gov.au/Pages/TrainingDocs.aspx?q=b4278d82-d487-4070-a8c4-78045ec695b1</w:t>
      </w:r>
      <w:r>
        <w:fldChar w:fldCharType="end"/>
      </w:r>
    </w:p>
    <w:p w:rsidR="00000000" w:rsidRPr="006E6E8E" w:rsidP="006E6E8E"/>
    <w:sectPr w:rsidSect="006E6E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8E" w:rsidRPr="000A75A5" w:rsidP="000A75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A5" w:rsidP="006E6E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A75A5" w:rsidP="006E6E8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A75A5" w:rsidP="006E6E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6E8E" w:rsidRPr="000A75A5" w:rsidP="000A75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E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A5" w:rsidRPr="002D2AF8" w:rsidP="006E6E8E">
    <w:pPr>
      <w:pStyle w:val="Header"/>
      <w:framePr w:wrap="around"/>
    </w:pPr>
    <w:r>
      <w:fldChar w:fldCharType="begin"/>
    </w:r>
    <w:r>
      <w:instrText xml:space="preserve"> TITLE   \* MERGEFORMAT </w:instrText>
    </w:r>
    <w:r>
      <w:fldChar w:fldCharType="separate"/>
    </w:r>
    <w:r>
      <w:t>Assessment Requirements for AURRTX001 Inspect and service marine outboard and stern drive transmissions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A75A5" w:rsidP="006E6E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A61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FA37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9CDE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6E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6E8E"/>
    <w:pPr>
      <w:spacing w:before="360" w:after="60"/>
      <w:outlineLvl w:val="0"/>
    </w:pPr>
    <w:rPr>
      <w:sz w:val="32"/>
    </w:rPr>
  </w:style>
  <w:style w:type="paragraph" w:styleId="Heading2">
    <w:name w:val="heading 2"/>
    <w:basedOn w:val="HeadingBase"/>
    <w:next w:val="BodyText"/>
    <w:link w:val="Heading2Char"/>
    <w:qFormat/>
    <w:rsid w:val="006E6E8E"/>
    <w:pPr>
      <w:keepLines/>
      <w:spacing w:before="240" w:after="120"/>
      <w:outlineLvl w:val="1"/>
    </w:pPr>
    <w:rPr>
      <w:sz w:val="28"/>
      <w:szCs w:val="40"/>
    </w:rPr>
  </w:style>
  <w:style w:type="paragraph" w:styleId="Heading3">
    <w:name w:val="heading 3"/>
    <w:basedOn w:val="HeadingBase"/>
    <w:next w:val="BodyText"/>
    <w:link w:val="Heading3Char"/>
    <w:qFormat/>
    <w:rsid w:val="006E6E8E"/>
    <w:pPr>
      <w:spacing w:before="180" w:after="120"/>
      <w:outlineLvl w:val="2"/>
    </w:pPr>
    <w:rPr>
      <w:spacing w:val="-10"/>
      <w:kern w:val="32"/>
    </w:rPr>
  </w:style>
  <w:style w:type="paragraph" w:styleId="Heading4">
    <w:name w:val="heading 4"/>
    <w:basedOn w:val="HeadingBase"/>
    <w:next w:val="BodyText"/>
    <w:link w:val="Heading4Char"/>
    <w:qFormat/>
    <w:rsid w:val="006E6E8E"/>
    <w:pPr>
      <w:spacing w:before="160" w:after="120"/>
      <w:outlineLvl w:val="3"/>
    </w:pPr>
    <w:rPr>
      <w:sz w:val="22"/>
    </w:rPr>
  </w:style>
  <w:style w:type="paragraph" w:styleId="Heading5">
    <w:name w:val="heading 5"/>
    <w:basedOn w:val="HeadingBase"/>
    <w:next w:val="Normal"/>
    <w:link w:val="Heading5Char"/>
    <w:qFormat/>
    <w:rsid w:val="006E6E8E"/>
    <w:pPr>
      <w:spacing w:before="80"/>
      <w:outlineLvl w:val="4"/>
    </w:pPr>
    <w:rPr>
      <w:color w:val="918585"/>
      <w:sz w:val="20"/>
    </w:rPr>
  </w:style>
  <w:style w:type="paragraph" w:styleId="Heading6">
    <w:name w:val="heading 6"/>
    <w:basedOn w:val="HeadingBase"/>
    <w:next w:val="Normal"/>
    <w:link w:val="Heading6Char"/>
    <w:qFormat/>
    <w:rsid w:val="006E6E8E"/>
    <w:pPr>
      <w:spacing w:before="60"/>
      <w:outlineLvl w:val="5"/>
    </w:pPr>
    <w:rPr>
      <w:color w:val="918585"/>
      <w:sz w:val="20"/>
    </w:rPr>
  </w:style>
  <w:style w:type="paragraph" w:styleId="Heading7">
    <w:name w:val="heading 7"/>
    <w:basedOn w:val="Normal"/>
    <w:next w:val="Normal"/>
    <w:link w:val="Heading7Char"/>
    <w:qFormat/>
    <w:rsid w:val="006E6E8E"/>
    <w:pPr>
      <w:ind w:left="720"/>
      <w:outlineLvl w:val="6"/>
    </w:pPr>
    <w:rPr>
      <w:i/>
    </w:rPr>
  </w:style>
  <w:style w:type="paragraph" w:styleId="Heading8">
    <w:name w:val="heading 8"/>
    <w:basedOn w:val="Normal"/>
    <w:next w:val="Normal"/>
    <w:link w:val="Heading8Char"/>
    <w:qFormat/>
    <w:rsid w:val="006E6E8E"/>
    <w:pPr>
      <w:ind w:left="720"/>
      <w:outlineLvl w:val="7"/>
    </w:pPr>
    <w:rPr>
      <w:i/>
    </w:rPr>
  </w:style>
  <w:style w:type="paragraph" w:styleId="Heading9">
    <w:name w:val="heading 9"/>
    <w:basedOn w:val="Normal"/>
    <w:next w:val="Normal"/>
    <w:link w:val="Heading9Char"/>
    <w:qFormat/>
    <w:rsid w:val="006E6E8E"/>
    <w:pPr>
      <w:ind w:left="720"/>
      <w:outlineLvl w:val="8"/>
    </w:pPr>
    <w:rPr>
      <w:i/>
    </w:rPr>
  </w:style>
  <w:style w:type="character" w:default="1" w:styleId="DefaultParagraphFont">
    <w:name w:val="Default Paragraph Font"/>
    <w:uiPriority w:val="1"/>
    <w:unhideWhenUsed/>
    <w:rsid w:val="006E6E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6E8E"/>
  </w:style>
  <w:style w:type="character" w:customStyle="1" w:styleId="Heading1Char">
    <w:name w:val="Heading 1 Char"/>
    <w:basedOn w:val="DefaultParagraphFont"/>
    <w:link w:val="Heading1"/>
    <w:rsid w:val="006E6E8E"/>
    <w:rPr>
      <w:rFonts w:ascii="Times New Roman" w:eastAsia="Times New Roman" w:hAnsi="Times New Roman" w:cs="Times New Roman"/>
      <w:b/>
      <w:sz w:val="32"/>
      <w:szCs w:val="20"/>
      <w:lang w:eastAsia="en-US"/>
    </w:rPr>
  </w:style>
  <w:style w:type="paragraph" w:styleId="BodyText">
    <w:name w:val="Body Text"/>
    <w:basedOn w:val="Normal"/>
    <w:link w:val="BodyTextChar"/>
    <w:rsid w:val="006E6E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6E8E"/>
    <w:rPr>
      <w:rFonts w:ascii="Times New Roman" w:eastAsia="Times New Roman" w:hAnsi="Times New Roman" w:cs="Times New Roman"/>
      <w:sz w:val="24"/>
      <w:lang w:eastAsia="en-US"/>
    </w:rPr>
  </w:style>
  <w:style w:type="paragraph" w:styleId="ListBullet">
    <w:name w:val="List Bullet"/>
    <w:basedOn w:val="List"/>
    <w:rsid w:val="006E6E8E"/>
    <w:pPr>
      <w:numPr>
        <w:numId w:val="13"/>
      </w:numPr>
      <w:tabs>
        <w:tab w:val="clear" w:pos="340"/>
      </w:tabs>
      <w:spacing w:before="40" w:after="40"/>
    </w:pPr>
  </w:style>
  <w:style w:type="character" w:customStyle="1" w:styleId="SpecialBold">
    <w:name w:val="Special Bold"/>
    <w:basedOn w:val="DefaultParagraphFont"/>
    <w:rsid w:val="006E6E8E"/>
    <w:rPr>
      <w:b/>
      <w:spacing w:val="0"/>
    </w:rPr>
  </w:style>
  <w:style w:type="paragraph" w:styleId="ListBullet2">
    <w:name w:val="List Bullet 2"/>
    <w:basedOn w:val="List2"/>
    <w:rsid w:val="006E6E8E"/>
    <w:pPr>
      <w:numPr>
        <w:numId w:val="14"/>
      </w:numPr>
      <w:tabs>
        <w:tab w:val="clear" w:pos="680"/>
      </w:tabs>
    </w:pPr>
  </w:style>
  <w:style w:type="paragraph" w:customStyle="1" w:styleId="SuperHeading">
    <w:name w:val="SuperHeading"/>
    <w:basedOn w:val="Normal"/>
    <w:rsid w:val="006E6E8E"/>
    <w:pPr>
      <w:spacing w:before="240" w:after="120"/>
      <w:outlineLvl w:val="0"/>
    </w:pPr>
    <w:rPr>
      <w:rFonts w:ascii="Times New Roman" w:hAnsi="Times New Roman"/>
      <w:b/>
      <w:sz w:val="32"/>
    </w:rPr>
  </w:style>
  <w:style w:type="paragraph" w:customStyle="1" w:styleId="AllowPageBreak">
    <w:name w:val="AllowPageBreak"/>
    <w:rsid w:val="006E6E8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6E8E"/>
    <w:pPr>
      <w:numPr>
        <w:numId w:val="3"/>
      </w:numPr>
      <w:tabs>
        <w:tab w:val="clear" w:pos="1021"/>
      </w:tabs>
      <w:ind w:left="1037" w:hanging="357"/>
    </w:pPr>
  </w:style>
  <w:style w:type="character" w:customStyle="1" w:styleId="Heading2Char">
    <w:name w:val="Heading 2 Char"/>
    <w:basedOn w:val="DefaultParagraphFont"/>
    <w:link w:val="Heading2"/>
    <w:rsid w:val="006E6E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6E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6E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6E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6E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6E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6E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6E8E"/>
    <w:rPr>
      <w:rFonts w:ascii="Courier New" w:eastAsia="Times New Roman" w:hAnsi="Courier New" w:cs="Times New Roman"/>
      <w:i/>
      <w:szCs w:val="20"/>
      <w:lang w:eastAsia="en-US"/>
    </w:rPr>
  </w:style>
  <w:style w:type="paragraph" w:customStyle="1" w:styleId="HeadingBase">
    <w:name w:val="Heading Base"/>
    <w:rsid w:val="006E6E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6E8E"/>
    <w:pPr>
      <w:tabs>
        <w:tab w:val="right" w:leader="dot" w:pos="9072"/>
      </w:tabs>
      <w:ind w:left="567"/>
    </w:pPr>
    <w:rPr>
      <w:szCs w:val="22"/>
    </w:rPr>
  </w:style>
  <w:style w:type="paragraph" w:customStyle="1" w:styleId="TOCBase">
    <w:name w:val="TOC Base"/>
    <w:rsid w:val="006E6E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6E8E"/>
    <w:pPr>
      <w:tabs>
        <w:tab w:val="right" w:leader="dot" w:pos="9072"/>
      </w:tabs>
      <w:spacing w:before="40" w:after="40"/>
      <w:ind w:left="284"/>
    </w:pPr>
    <w:rPr>
      <w:rFonts w:ascii="Times New Roman" w:hAnsi="Times New Roman"/>
    </w:rPr>
  </w:style>
  <w:style w:type="paragraph" w:styleId="TOC1">
    <w:name w:val="toc 1"/>
    <w:basedOn w:val="TOCBase"/>
    <w:next w:val="Normal"/>
    <w:rsid w:val="006E6E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6E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6E8E"/>
    <w:rPr>
      <w:rFonts w:ascii="Times New Roman" w:eastAsia="Times New Roman" w:hAnsi="Times New Roman" w:cs="Times New Roman"/>
      <w:sz w:val="16"/>
      <w:lang w:eastAsia="en-US"/>
    </w:rPr>
  </w:style>
  <w:style w:type="paragraph" w:styleId="Title">
    <w:name w:val="Title"/>
    <w:basedOn w:val="HeadingBase"/>
    <w:link w:val="TitleChar"/>
    <w:qFormat/>
    <w:rsid w:val="006E6E8E"/>
    <w:pPr>
      <w:spacing w:before="5040"/>
      <w:jc w:val="center"/>
    </w:pPr>
    <w:rPr>
      <w:sz w:val="48"/>
      <w:szCs w:val="72"/>
      <w:lang w:val="en-US"/>
    </w:rPr>
  </w:style>
  <w:style w:type="character" w:customStyle="1" w:styleId="TitleChar">
    <w:name w:val="Title Char"/>
    <w:basedOn w:val="DefaultParagraphFont"/>
    <w:link w:val="Title"/>
    <w:rsid w:val="006E6E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6E8E"/>
    <w:pPr>
      <w:tabs>
        <w:tab w:val="left" w:pos="3600"/>
        <w:tab w:val="left" w:pos="3958"/>
      </w:tabs>
    </w:pPr>
  </w:style>
  <w:style w:type="paragraph" w:styleId="List">
    <w:name w:val="List"/>
    <w:basedOn w:val="BodyText"/>
    <w:next w:val="BodyText"/>
    <w:rsid w:val="006E6E8E"/>
    <w:pPr>
      <w:tabs>
        <w:tab w:val="left" w:pos="340"/>
      </w:tabs>
      <w:spacing w:before="60" w:after="60"/>
      <w:ind w:left="340" w:hanging="340"/>
    </w:pPr>
  </w:style>
  <w:style w:type="paragraph" w:customStyle="1" w:styleId="Note">
    <w:name w:val="Note"/>
    <w:basedOn w:val="BodyText"/>
    <w:rsid w:val="006E6E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6E8E"/>
    <w:pPr>
      <w:framePr w:wrap="auto" w:hAnchor="text" w:y="6049"/>
    </w:pPr>
    <w:rPr>
      <w:color w:val="000000"/>
      <w:sz w:val="40"/>
    </w:rPr>
  </w:style>
  <w:style w:type="paragraph" w:customStyle="1" w:styleId="TOCTitle">
    <w:name w:val="TOCTitle"/>
    <w:basedOn w:val="Heading1"/>
    <w:rsid w:val="006E6E8E"/>
    <w:pPr>
      <w:spacing w:after="240"/>
      <w:jc w:val="center"/>
      <w:outlineLvl w:val="9"/>
    </w:pPr>
    <w:rPr>
      <w:caps/>
    </w:rPr>
  </w:style>
  <w:style w:type="paragraph" w:customStyle="1" w:styleId="Version">
    <w:name w:val="Version"/>
    <w:rsid w:val="006E6E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6E8E"/>
    <w:pPr>
      <w:keepNext w:val="0"/>
      <w:tabs>
        <w:tab w:val="right" w:pos="4176"/>
      </w:tabs>
      <w:ind w:left="198" w:hanging="198"/>
    </w:pPr>
    <w:rPr>
      <w:rFonts w:ascii="Garamond" w:hAnsi="Garamond"/>
    </w:rPr>
  </w:style>
  <w:style w:type="paragraph" w:styleId="IndexHeading">
    <w:name w:val="index heading"/>
    <w:basedOn w:val="Normal"/>
    <w:next w:val="Index1"/>
    <w:semiHidden/>
    <w:rsid w:val="006E6E8E"/>
    <w:pPr>
      <w:spacing w:before="120" w:after="120"/>
    </w:pPr>
    <w:rPr>
      <w:rFonts w:ascii="Arial" w:hAnsi="Arial"/>
      <w:b/>
      <w:color w:val="918585"/>
      <w:sz w:val="24"/>
    </w:rPr>
  </w:style>
  <w:style w:type="paragraph" w:styleId="Header">
    <w:name w:val="header"/>
    <w:basedOn w:val="Normal"/>
    <w:link w:val="HeaderChar"/>
    <w:rsid w:val="006E6E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6E8E"/>
    <w:rPr>
      <w:rFonts w:ascii="Times New Roman" w:eastAsia="Times New Roman" w:hAnsi="Times New Roman" w:cs="Times New Roman"/>
      <w:sz w:val="16"/>
      <w:szCs w:val="20"/>
      <w:lang w:val="en-GB" w:eastAsia="en-US"/>
    </w:rPr>
  </w:style>
  <w:style w:type="paragraph" w:customStyle="1" w:styleId="Chapter">
    <w:name w:val="Chapter"/>
    <w:basedOn w:val="Normal"/>
    <w:rsid w:val="006E6E8E"/>
    <w:pPr>
      <w:spacing w:before="240"/>
    </w:pPr>
    <w:rPr>
      <w:rFonts w:ascii="Times New Roman" w:hAnsi="Times New Roman"/>
      <w:smallCaps/>
      <w:spacing w:val="80"/>
      <w:sz w:val="28"/>
    </w:rPr>
  </w:style>
  <w:style w:type="paragraph" w:customStyle="1" w:styleId="InChapter">
    <w:name w:val="InChapter"/>
    <w:basedOn w:val="Heading3"/>
    <w:rsid w:val="006E6E8E"/>
    <w:pPr>
      <w:spacing w:after="240"/>
      <w:outlineLvl w:val="9"/>
    </w:pPr>
    <w:rPr>
      <w:noProof/>
    </w:rPr>
  </w:style>
  <w:style w:type="paragraph" w:styleId="Index2">
    <w:name w:val="index 2"/>
    <w:basedOn w:val="Normal"/>
    <w:next w:val="Normal"/>
    <w:semiHidden/>
    <w:rsid w:val="006E6E8E"/>
    <w:pPr>
      <w:tabs>
        <w:tab w:val="right" w:pos="4176"/>
      </w:tabs>
      <w:ind w:left="568" w:hanging="284"/>
    </w:pPr>
    <w:rPr>
      <w:rFonts w:ascii="Garamond" w:hAnsi="Garamond"/>
    </w:rPr>
  </w:style>
  <w:style w:type="paragraph" w:customStyle="1" w:styleId="Byline">
    <w:name w:val="Byline"/>
    <w:rsid w:val="006E6E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6E8E"/>
    <w:pPr>
      <w:tabs>
        <w:tab w:val="clear" w:pos="3600"/>
        <w:tab w:val="clear" w:pos="3958"/>
      </w:tabs>
      <w:jc w:val="right"/>
    </w:pPr>
  </w:style>
  <w:style w:type="character" w:styleId="Emphasis">
    <w:name w:val="Emphasis"/>
    <w:basedOn w:val="DefaultParagraphFont"/>
    <w:qFormat/>
    <w:rsid w:val="006E6E8E"/>
    <w:rPr>
      <w:i/>
    </w:rPr>
  </w:style>
  <w:style w:type="paragraph" w:styleId="Caption">
    <w:name w:val="caption"/>
    <w:basedOn w:val="BodyText"/>
    <w:next w:val="Normal"/>
    <w:qFormat/>
    <w:rsid w:val="006E6E8E"/>
    <w:pPr>
      <w:framePr w:w="2268" w:hSpace="181" w:vSpace="181" w:wrap="around" w:vAnchor="text" w:hAnchor="page" w:x="1135" w:y="285" w:anchorLock="1"/>
    </w:pPr>
    <w:rPr>
      <w:i/>
    </w:rPr>
  </w:style>
  <w:style w:type="paragraph" w:customStyle="1" w:styleId="MiniTOCTitle">
    <w:name w:val="MiniTOCTitle"/>
    <w:basedOn w:val="Heading4"/>
    <w:rsid w:val="006E6E8E"/>
    <w:pPr>
      <w:spacing w:before="240"/>
      <w:outlineLvl w:val="9"/>
    </w:pPr>
    <w:rPr>
      <w:noProof/>
      <w:sz w:val="24"/>
    </w:rPr>
  </w:style>
  <w:style w:type="paragraph" w:customStyle="1" w:styleId="MiniTOCItem">
    <w:name w:val="MiniTOCItem"/>
    <w:basedOn w:val="ListBullet"/>
    <w:rsid w:val="006E6E8E"/>
    <w:pPr>
      <w:numPr>
        <w:numId w:val="0"/>
      </w:numPr>
      <w:tabs>
        <w:tab w:val="right" w:leader="dot" w:pos="6521"/>
      </w:tabs>
      <w:spacing w:before="0" w:after="0"/>
    </w:pPr>
  </w:style>
  <w:style w:type="paragraph" w:customStyle="1" w:styleId="TOFTitle">
    <w:name w:val="TOFTitle"/>
    <w:basedOn w:val="TOCTitle"/>
    <w:rsid w:val="006E6E8E"/>
  </w:style>
  <w:style w:type="paragraph" w:styleId="TableofFigures">
    <w:name w:val="table of figures"/>
    <w:basedOn w:val="Normal"/>
    <w:next w:val="Normal"/>
    <w:semiHidden/>
    <w:rsid w:val="006E6E8E"/>
    <w:pPr>
      <w:tabs>
        <w:tab w:val="right" w:leader="dot" w:pos="9072"/>
      </w:tabs>
      <w:ind w:left="970" w:hanging="403"/>
    </w:pPr>
    <w:rPr>
      <w:rFonts w:ascii="Times New Roman" w:hAnsi="Times New Roman"/>
      <w:b/>
    </w:rPr>
  </w:style>
  <w:style w:type="paragraph" w:styleId="ListNumber">
    <w:name w:val="List Number"/>
    <w:basedOn w:val="List"/>
    <w:rsid w:val="006E6E8E"/>
    <w:pPr>
      <w:numPr>
        <w:numId w:val="16"/>
      </w:numPr>
      <w:tabs>
        <w:tab w:val="clear" w:pos="340"/>
      </w:tabs>
    </w:pPr>
  </w:style>
  <w:style w:type="character" w:customStyle="1" w:styleId="WingdingSymbols">
    <w:name w:val="Wingding Symbols"/>
    <w:rsid w:val="006E6E8E"/>
    <w:rPr>
      <w:rFonts w:ascii="Wingdings" w:hAnsi="Wingdings"/>
    </w:rPr>
  </w:style>
  <w:style w:type="paragraph" w:customStyle="1" w:styleId="TableHeading">
    <w:name w:val="Table Heading"/>
    <w:basedOn w:val="HeadingBase"/>
    <w:rsid w:val="006E6E8E"/>
    <w:pPr>
      <w:keepLines/>
      <w:pBdr>
        <w:bottom w:val="single" w:sz="6" w:space="1" w:color="918585"/>
      </w:pBdr>
      <w:spacing w:before="240"/>
    </w:pPr>
  </w:style>
  <w:style w:type="character" w:customStyle="1" w:styleId="HotSpot">
    <w:name w:val="HotSpot"/>
    <w:rsid w:val="006E6E8E"/>
    <w:rPr>
      <w:color w:val="0033CC"/>
      <w:u w:val="none"/>
    </w:rPr>
  </w:style>
  <w:style w:type="paragraph" w:customStyle="1" w:styleId="BodyTextRight">
    <w:name w:val="Body Text Right"/>
    <w:basedOn w:val="BodyText"/>
    <w:rsid w:val="006E6E8E"/>
    <w:pPr>
      <w:spacing w:before="0" w:after="0"/>
      <w:jc w:val="right"/>
    </w:pPr>
  </w:style>
  <w:style w:type="paragraph" w:styleId="Index3">
    <w:name w:val="index 3"/>
    <w:basedOn w:val="ListNumber2"/>
    <w:next w:val="Normal"/>
    <w:semiHidden/>
    <w:rsid w:val="006E6E8E"/>
    <w:pPr>
      <w:numPr>
        <w:numId w:val="0"/>
      </w:numPr>
      <w:tabs>
        <w:tab w:val="right" w:leader="dot" w:pos="4176"/>
      </w:tabs>
    </w:pPr>
  </w:style>
  <w:style w:type="paragraph" w:styleId="ListNumber2">
    <w:name w:val="List Number 2"/>
    <w:basedOn w:val="List2"/>
    <w:rsid w:val="006E6E8E"/>
    <w:pPr>
      <w:numPr>
        <w:numId w:val="11"/>
      </w:numPr>
      <w:tabs>
        <w:tab w:val="clear" w:pos="1060"/>
      </w:tabs>
    </w:pPr>
  </w:style>
  <w:style w:type="paragraph" w:customStyle="1" w:styleId="MarginNote">
    <w:name w:val="Margin Note"/>
    <w:basedOn w:val="BodyText"/>
    <w:rsid w:val="006E6E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6E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6E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6E8E"/>
    <w:rPr>
      <w:sz w:val="32"/>
    </w:rPr>
  </w:style>
  <w:style w:type="paragraph" w:customStyle="1" w:styleId="HeadingProcedure">
    <w:name w:val="Heading Procedure"/>
    <w:basedOn w:val="HeadingBase"/>
    <w:next w:val="Normal"/>
    <w:rsid w:val="006E6E8E"/>
    <w:pPr>
      <w:tabs>
        <w:tab w:val="left" w:pos="0"/>
      </w:tabs>
      <w:spacing w:before="120" w:after="60"/>
    </w:pPr>
    <w:rPr>
      <w:i/>
      <w:color w:val="918585"/>
      <w:sz w:val="22"/>
    </w:rPr>
  </w:style>
  <w:style w:type="paragraph" w:customStyle="1" w:styleId="TableBodyText">
    <w:name w:val="Table Body Text"/>
    <w:basedOn w:val="BodyText"/>
    <w:rsid w:val="006E6E8E"/>
    <w:pPr>
      <w:spacing w:before="60" w:after="60"/>
    </w:pPr>
  </w:style>
  <w:style w:type="paragraph" w:styleId="ListContinue">
    <w:name w:val="List Continue"/>
    <w:basedOn w:val="List"/>
    <w:rsid w:val="006E6E8E"/>
    <w:pPr>
      <w:ind w:firstLine="0"/>
    </w:pPr>
  </w:style>
  <w:style w:type="paragraph" w:customStyle="1" w:styleId="ListNote">
    <w:name w:val="List Note"/>
    <w:basedOn w:val="List"/>
    <w:rsid w:val="006E6E8E"/>
    <w:pPr>
      <w:pBdr>
        <w:top w:val="single" w:sz="6" w:space="2" w:color="918585"/>
        <w:bottom w:val="single" w:sz="6" w:space="2" w:color="918585"/>
      </w:pBdr>
      <w:tabs>
        <w:tab w:val="left" w:pos="1021"/>
      </w:tabs>
      <w:ind w:firstLine="0"/>
    </w:pPr>
  </w:style>
  <w:style w:type="paragraph" w:customStyle="1" w:styleId="Warning">
    <w:name w:val="Warning"/>
    <w:basedOn w:val="BodyText"/>
    <w:rsid w:val="006E6E8E"/>
    <w:pPr>
      <w:shd w:val="clear" w:color="auto" w:fill="D9D9D9"/>
      <w:tabs>
        <w:tab w:val="left" w:pos="992"/>
      </w:tabs>
      <w:ind w:left="119" w:right="119"/>
    </w:pPr>
    <w:rPr>
      <w:sz w:val="20"/>
    </w:rPr>
  </w:style>
  <w:style w:type="paragraph" w:customStyle="1" w:styleId="MarginIcons">
    <w:name w:val="Margin Icons"/>
    <w:basedOn w:val="BodyText"/>
    <w:rsid w:val="006E6E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6E8E"/>
    <w:rPr>
      <w:rFonts w:ascii="Courier New" w:hAnsi="Courier New"/>
    </w:rPr>
  </w:style>
  <w:style w:type="paragraph" w:customStyle="1" w:styleId="NoteBullet">
    <w:name w:val="Note Bullet"/>
    <w:basedOn w:val="Note"/>
    <w:rsid w:val="006E6E8E"/>
    <w:pPr>
      <w:tabs>
        <w:tab w:val="clear" w:pos="680"/>
      </w:tabs>
      <w:spacing w:before="60" w:after="60"/>
    </w:pPr>
  </w:style>
  <w:style w:type="paragraph" w:customStyle="1" w:styleId="SubHeading2">
    <w:name w:val="SubHeading2"/>
    <w:basedOn w:val="HeadingBase"/>
    <w:rsid w:val="006E6E8E"/>
    <w:pPr>
      <w:spacing w:before="240" w:after="60"/>
    </w:pPr>
    <w:rPr>
      <w:sz w:val="20"/>
    </w:rPr>
  </w:style>
  <w:style w:type="paragraph" w:customStyle="1" w:styleId="SubHeading1">
    <w:name w:val="SubHeading1"/>
    <w:basedOn w:val="HeadingBase"/>
    <w:rsid w:val="006E6E8E"/>
    <w:pPr>
      <w:spacing w:before="240" w:after="60"/>
    </w:pPr>
    <w:rPr>
      <w:color w:val="918585"/>
      <w:sz w:val="22"/>
    </w:rPr>
  </w:style>
  <w:style w:type="paragraph" w:customStyle="1" w:styleId="SideHeading">
    <w:name w:val="Side Heading"/>
    <w:basedOn w:val="HeadingBase"/>
    <w:rsid w:val="006E6E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6E8E"/>
    <w:pPr>
      <w:numPr>
        <w:numId w:val="12"/>
      </w:numPr>
    </w:pPr>
  </w:style>
  <w:style w:type="paragraph" w:styleId="PlainText">
    <w:name w:val="Plain Text"/>
    <w:basedOn w:val="Normal"/>
    <w:link w:val="PlainTextChar"/>
    <w:rsid w:val="006E6E8E"/>
    <w:rPr>
      <w:sz w:val="20"/>
    </w:rPr>
  </w:style>
  <w:style w:type="character" w:customStyle="1" w:styleId="PlainTextChar">
    <w:name w:val="Plain Text Char"/>
    <w:basedOn w:val="DefaultParagraphFont"/>
    <w:link w:val="PlainText"/>
    <w:rsid w:val="006E6E8E"/>
    <w:rPr>
      <w:rFonts w:ascii="Courier New" w:eastAsia="Times New Roman" w:hAnsi="Courier New" w:cs="Times New Roman"/>
      <w:sz w:val="20"/>
      <w:szCs w:val="20"/>
      <w:lang w:eastAsia="en-US"/>
    </w:rPr>
  </w:style>
  <w:style w:type="character" w:customStyle="1" w:styleId="MenuOption">
    <w:name w:val="Menu Option"/>
    <w:basedOn w:val="DefaultParagraphFont"/>
    <w:rsid w:val="006E6E8E"/>
    <w:rPr>
      <w:b/>
      <w:smallCaps/>
    </w:rPr>
  </w:style>
  <w:style w:type="paragraph" w:customStyle="1" w:styleId="TableListNumber">
    <w:name w:val="Table List Number"/>
    <w:basedOn w:val="ListNumber"/>
    <w:rsid w:val="006E6E8E"/>
    <w:pPr>
      <w:numPr>
        <w:numId w:val="0"/>
      </w:numPr>
    </w:pPr>
  </w:style>
  <w:style w:type="paragraph" w:styleId="TOC4">
    <w:name w:val="toc 4"/>
    <w:basedOn w:val="TOCBase"/>
    <w:next w:val="Normal"/>
    <w:semiHidden/>
    <w:rsid w:val="006E6E8E"/>
    <w:pPr>
      <w:tabs>
        <w:tab w:val="right" w:leader="dot" w:pos="9071"/>
      </w:tabs>
      <w:ind w:left="1701"/>
    </w:pPr>
  </w:style>
  <w:style w:type="paragraph" w:customStyle="1" w:styleId="ListAlpha">
    <w:name w:val="List Alpha"/>
    <w:basedOn w:val="List"/>
    <w:rsid w:val="006E6E8E"/>
    <w:pPr>
      <w:numPr>
        <w:numId w:val="10"/>
      </w:numPr>
    </w:pPr>
  </w:style>
  <w:style w:type="paragraph" w:customStyle="1" w:styleId="ListAlpha2">
    <w:name w:val="List Alpha 2"/>
    <w:basedOn w:val="List2"/>
    <w:rsid w:val="006E6E8E"/>
    <w:pPr>
      <w:numPr>
        <w:numId w:val="9"/>
      </w:numPr>
    </w:pPr>
  </w:style>
  <w:style w:type="paragraph" w:styleId="List2">
    <w:name w:val="List 2"/>
    <w:basedOn w:val="BodyText"/>
    <w:rsid w:val="006E6E8E"/>
    <w:pPr>
      <w:tabs>
        <w:tab w:val="left" w:pos="680"/>
      </w:tabs>
      <w:spacing w:before="60" w:after="60"/>
      <w:ind w:left="680" w:hanging="340"/>
    </w:pPr>
  </w:style>
  <w:style w:type="paragraph" w:styleId="List3">
    <w:name w:val="List 3"/>
    <w:basedOn w:val="BodyText"/>
    <w:rsid w:val="006E6E8E"/>
    <w:pPr>
      <w:tabs>
        <w:tab w:val="left" w:pos="1021"/>
      </w:tabs>
      <w:spacing w:before="60" w:after="60"/>
      <w:ind w:left="1020" w:hanging="340"/>
    </w:pPr>
  </w:style>
  <w:style w:type="paragraph" w:styleId="List4">
    <w:name w:val="List 4"/>
    <w:basedOn w:val="BodyText"/>
    <w:rsid w:val="006E6E8E"/>
    <w:pPr>
      <w:tabs>
        <w:tab w:val="left" w:pos="1361"/>
      </w:tabs>
      <w:spacing w:before="60" w:after="60"/>
      <w:ind w:left="1361" w:hanging="340"/>
    </w:pPr>
  </w:style>
  <w:style w:type="paragraph" w:styleId="List5">
    <w:name w:val="List 5"/>
    <w:basedOn w:val="BodyText"/>
    <w:rsid w:val="006E6E8E"/>
    <w:pPr>
      <w:tabs>
        <w:tab w:val="left" w:pos="1701"/>
      </w:tabs>
      <w:spacing w:before="60" w:after="60"/>
      <w:ind w:left="1701" w:hanging="340"/>
    </w:pPr>
  </w:style>
  <w:style w:type="paragraph" w:styleId="ListBullet4">
    <w:name w:val="List Bullet 4"/>
    <w:basedOn w:val="List4"/>
    <w:rsid w:val="006E6E8E"/>
    <w:pPr>
      <w:numPr>
        <w:numId w:val="4"/>
      </w:numPr>
      <w:tabs>
        <w:tab w:val="clear" w:pos="1361"/>
      </w:tabs>
    </w:pPr>
  </w:style>
  <w:style w:type="paragraph" w:styleId="ListBullet5">
    <w:name w:val="List Bullet 5"/>
    <w:basedOn w:val="List5"/>
    <w:rsid w:val="006E6E8E"/>
    <w:pPr>
      <w:numPr>
        <w:numId w:val="5"/>
      </w:numPr>
    </w:pPr>
  </w:style>
  <w:style w:type="paragraph" w:styleId="ListContinue2">
    <w:name w:val="List Continue 2"/>
    <w:basedOn w:val="List2"/>
    <w:rsid w:val="006E6E8E"/>
    <w:pPr>
      <w:ind w:firstLine="0"/>
    </w:pPr>
  </w:style>
  <w:style w:type="paragraph" w:styleId="ListContinue3">
    <w:name w:val="List Continue 3"/>
    <w:basedOn w:val="List3"/>
    <w:rsid w:val="006E6E8E"/>
    <w:pPr>
      <w:ind w:left="1021" w:firstLine="0"/>
    </w:pPr>
  </w:style>
  <w:style w:type="paragraph" w:styleId="ListContinue4">
    <w:name w:val="List Continue 4"/>
    <w:basedOn w:val="List4"/>
    <w:rsid w:val="006E6E8E"/>
    <w:pPr>
      <w:ind w:firstLine="0"/>
    </w:pPr>
  </w:style>
  <w:style w:type="paragraph" w:styleId="ListContinue5">
    <w:name w:val="List Continue 5"/>
    <w:basedOn w:val="List5"/>
    <w:rsid w:val="006E6E8E"/>
    <w:pPr>
      <w:ind w:firstLine="0"/>
    </w:pPr>
  </w:style>
  <w:style w:type="paragraph" w:styleId="ListNumber3">
    <w:name w:val="List Number 3"/>
    <w:basedOn w:val="List3"/>
    <w:rsid w:val="006E6E8E"/>
    <w:pPr>
      <w:numPr>
        <w:numId w:val="6"/>
      </w:numPr>
    </w:pPr>
  </w:style>
  <w:style w:type="paragraph" w:styleId="ListNumber4">
    <w:name w:val="List Number 4"/>
    <w:basedOn w:val="List4"/>
    <w:rsid w:val="006E6E8E"/>
    <w:pPr>
      <w:numPr>
        <w:numId w:val="7"/>
      </w:numPr>
    </w:pPr>
  </w:style>
  <w:style w:type="paragraph" w:styleId="ListNumber5">
    <w:name w:val="List Number 5"/>
    <w:basedOn w:val="List5"/>
    <w:rsid w:val="006E6E8E"/>
    <w:pPr>
      <w:numPr>
        <w:numId w:val="8"/>
      </w:numPr>
    </w:pPr>
  </w:style>
  <w:style w:type="paragraph" w:styleId="BlockText">
    <w:name w:val="Block Text"/>
    <w:basedOn w:val="Normal"/>
    <w:rsid w:val="006E6E8E"/>
    <w:pPr>
      <w:spacing w:after="120"/>
      <w:ind w:left="1440" w:right="1440"/>
    </w:pPr>
  </w:style>
  <w:style w:type="character" w:customStyle="1" w:styleId="Subscript">
    <w:name w:val="Subscript"/>
    <w:basedOn w:val="DefaultParagraphFont"/>
    <w:rsid w:val="006E6E8E"/>
    <w:rPr>
      <w:sz w:val="16"/>
      <w:vertAlign w:val="subscript"/>
    </w:rPr>
  </w:style>
  <w:style w:type="character" w:customStyle="1" w:styleId="Superscript">
    <w:name w:val="Superscript"/>
    <w:basedOn w:val="DefaultParagraphFont"/>
    <w:rsid w:val="006E6E8E"/>
    <w:rPr>
      <w:sz w:val="16"/>
      <w:vertAlign w:val="superscript"/>
    </w:rPr>
  </w:style>
  <w:style w:type="character" w:customStyle="1" w:styleId="Symbols">
    <w:name w:val="Symbols"/>
    <w:basedOn w:val="DefaultParagraphFont"/>
    <w:rsid w:val="006E6E8E"/>
    <w:rPr>
      <w:rFonts w:ascii="Symbol" w:hAnsi="Symbol"/>
    </w:rPr>
  </w:style>
  <w:style w:type="character" w:customStyle="1" w:styleId="MenuOptions">
    <w:name w:val="Menu Options"/>
    <w:basedOn w:val="DefaultParagraphFont"/>
    <w:rsid w:val="006E6E8E"/>
    <w:rPr>
      <w:rFonts w:ascii="Arial Narrow" w:hAnsi="Arial Narrow"/>
      <w:smallCaps/>
    </w:rPr>
  </w:style>
  <w:style w:type="character" w:customStyle="1" w:styleId="Buttons">
    <w:name w:val="Buttons"/>
    <w:basedOn w:val="DefaultParagraphFont"/>
    <w:rsid w:val="006E6E8E"/>
    <w:rPr>
      <w:b/>
    </w:rPr>
  </w:style>
  <w:style w:type="character" w:customStyle="1" w:styleId="Underlined">
    <w:name w:val="Underlined"/>
    <w:basedOn w:val="DefaultParagraphFont"/>
    <w:rsid w:val="006E6E8E"/>
    <w:rPr>
      <w:u w:val="single"/>
    </w:rPr>
  </w:style>
  <w:style w:type="paragraph" w:customStyle="1" w:styleId="TableBodyTextRight">
    <w:name w:val="Table Body Text Right"/>
    <w:basedOn w:val="TableBodyText"/>
    <w:rsid w:val="006E6E8E"/>
    <w:pPr>
      <w:widowControl w:val="0"/>
      <w:autoSpaceDE w:val="0"/>
      <w:autoSpaceDN w:val="0"/>
      <w:adjustRightInd w:val="0"/>
      <w:jc w:val="right"/>
    </w:pPr>
    <w:rPr>
      <w:rFonts w:cs="Arial"/>
      <w:szCs w:val="18"/>
    </w:rPr>
  </w:style>
  <w:style w:type="paragraph" w:customStyle="1" w:styleId="CopyrightText">
    <w:name w:val="Copyright Text"/>
    <w:basedOn w:val="BodyText"/>
    <w:rsid w:val="006E6E8E"/>
    <w:rPr>
      <w:sz w:val="18"/>
    </w:rPr>
  </w:style>
  <w:style w:type="paragraph" w:customStyle="1" w:styleId="BodySmallRight">
    <w:name w:val="Body Small Right"/>
    <w:basedOn w:val="BodyTextRight"/>
    <w:rsid w:val="006E6E8E"/>
    <w:rPr>
      <w:sz w:val="18"/>
      <w:szCs w:val="18"/>
    </w:rPr>
  </w:style>
  <w:style w:type="paragraph" w:customStyle="1" w:styleId="MarginEdition">
    <w:name w:val="Margin Edition"/>
    <w:basedOn w:val="MarginNote"/>
    <w:rsid w:val="006E6E8E"/>
    <w:pPr>
      <w:spacing w:before="0" w:after="0"/>
    </w:pPr>
    <w:rPr>
      <w:rFonts w:ascii="Times New Roman" w:hAnsi="Times New Roman"/>
      <w:color w:val="999999"/>
    </w:rPr>
  </w:style>
  <w:style w:type="paragraph" w:customStyle="1" w:styleId="Spacer">
    <w:name w:val="Spacer"/>
    <w:basedOn w:val="Normal"/>
    <w:rsid w:val="006E6E8E"/>
    <w:rPr>
      <w:sz w:val="2"/>
      <w:szCs w:val="2"/>
    </w:rPr>
  </w:style>
  <w:style w:type="character" w:customStyle="1" w:styleId="Small">
    <w:name w:val="Small"/>
    <w:basedOn w:val="DefaultParagraphFont"/>
    <w:rsid w:val="006E6E8E"/>
    <w:rPr>
      <w:sz w:val="16"/>
    </w:rPr>
  </w:style>
  <w:style w:type="paragraph" w:customStyle="1" w:styleId="WideTable">
    <w:name w:val="Wide Table"/>
    <w:basedOn w:val="Normal"/>
    <w:rsid w:val="006E6E8E"/>
    <w:pPr>
      <w:ind w:left="-1418"/>
    </w:pPr>
    <w:rPr>
      <w:sz w:val="2"/>
      <w:szCs w:val="2"/>
    </w:rPr>
  </w:style>
  <w:style w:type="character" w:styleId="PageNumber">
    <w:name w:val="page number"/>
    <w:basedOn w:val="DefaultParagraphFont"/>
    <w:rsid w:val="006E6E8E"/>
  </w:style>
  <w:style w:type="paragraph" w:styleId="Quote">
    <w:name w:val="Quote"/>
    <w:basedOn w:val="Heading1"/>
    <w:link w:val="QuoteChar"/>
    <w:qFormat/>
    <w:rsid w:val="006E6E8E"/>
    <w:rPr>
      <w:b w:val="0"/>
      <w:sz w:val="72"/>
      <w:szCs w:val="72"/>
      <w:lang w:val="en-NZ"/>
    </w:rPr>
  </w:style>
  <w:style w:type="character" w:customStyle="1" w:styleId="QuoteChar">
    <w:name w:val="Quote Char"/>
    <w:basedOn w:val="DefaultParagraphFont"/>
    <w:link w:val="Quote"/>
    <w:rsid w:val="006E6E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6E8E"/>
    <w:pPr>
      <w:pageBreakBefore/>
    </w:pPr>
  </w:style>
  <w:style w:type="paragraph" w:customStyle="1" w:styleId="Border">
    <w:name w:val="Border"/>
    <w:basedOn w:val="Normal"/>
    <w:qFormat/>
    <w:rsid w:val="006E6E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6E8E"/>
    <w:rPr>
      <w:b/>
      <w:bCs/>
      <w:i/>
      <w:iCs/>
      <w:color w:val="auto"/>
    </w:rPr>
  </w:style>
  <w:style w:type="paragraph" w:styleId="IntenseQuote">
    <w:name w:val="Intense Quote"/>
    <w:basedOn w:val="Normal"/>
    <w:next w:val="Normal"/>
    <w:link w:val="IntenseQuoteChar"/>
    <w:uiPriority w:val="30"/>
    <w:qFormat/>
    <w:rsid w:val="006E6E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6E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6E8E"/>
    <w:rPr>
      <w:smallCaps/>
      <w:color w:val="auto"/>
      <w:u w:val="single"/>
    </w:rPr>
  </w:style>
  <w:style w:type="character" w:styleId="IntenseReference">
    <w:name w:val="Intense Reference"/>
    <w:basedOn w:val="DefaultParagraphFont"/>
    <w:uiPriority w:val="32"/>
    <w:qFormat/>
    <w:rsid w:val="006E6E8E"/>
    <w:rPr>
      <w:b/>
      <w:bCs/>
      <w:smallCaps/>
      <w:color w:val="auto"/>
      <w:spacing w:val="5"/>
      <w:u w:val="single"/>
    </w:rPr>
  </w:style>
  <w:style w:type="paragraph" w:customStyle="1" w:styleId="2ColumnHeading">
    <w:name w:val="2Column Heading"/>
    <w:basedOn w:val="BodyText"/>
    <w:qFormat/>
    <w:rsid w:val="006E6E8E"/>
    <w:pPr>
      <w:spacing w:after="60"/>
      <w:ind w:left="-2268"/>
    </w:pPr>
    <w:rPr>
      <w:b/>
    </w:rPr>
  </w:style>
  <w:style w:type="paragraph" w:customStyle="1" w:styleId="Heading1TOC">
    <w:name w:val="Heading1 TOC"/>
    <w:basedOn w:val="Normal"/>
    <w:qFormat/>
    <w:rsid w:val="006E6E8E"/>
    <w:pPr>
      <w:spacing w:before="240" w:after="120"/>
    </w:pPr>
    <w:rPr>
      <w:rFonts w:ascii="Times New Roman" w:hAnsi="Times New Roman"/>
      <w:b/>
      <w:sz w:val="32"/>
    </w:rPr>
  </w:style>
  <w:style w:type="paragraph" w:customStyle="1" w:styleId="Heading2TOC">
    <w:name w:val="Heading2 TOC"/>
    <w:basedOn w:val="Normal"/>
    <w:qFormat/>
    <w:rsid w:val="006E6E8E"/>
    <w:pPr>
      <w:spacing w:before="240" w:after="60"/>
    </w:pPr>
    <w:rPr>
      <w:rFonts w:ascii="Times New Roman" w:hAnsi="Times New Roman"/>
      <w:b/>
      <w:sz w:val="28"/>
    </w:rPr>
  </w:style>
  <w:style w:type="character" w:customStyle="1" w:styleId="Underline">
    <w:name w:val="Underline"/>
    <w:basedOn w:val="DefaultParagraphFont"/>
    <w:qFormat/>
    <w:rsid w:val="006E6E8E"/>
    <w:rPr>
      <w:u w:val="single"/>
    </w:rPr>
  </w:style>
  <w:style w:type="character" w:customStyle="1" w:styleId="BoldandItalics">
    <w:name w:val="Bold and Italics"/>
    <w:qFormat/>
    <w:rsid w:val="006E6E8E"/>
    <w:rPr>
      <w:b/>
      <w:i/>
      <w:u w:val="none"/>
    </w:rPr>
  </w:style>
  <w:style w:type="paragraph" w:styleId="BalloonText">
    <w:name w:val="Balloon Text"/>
    <w:basedOn w:val="Normal"/>
    <w:link w:val="BalloonTextChar"/>
    <w:rsid w:val="006E6E8E"/>
    <w:rPr>
      <w:rFonts w:ascii="Tahoma" w:hAnsi="Tahoma" w:cs="Tahoma"/>
      <w:sz w:val="16"/>
      <w:szCs w:val="16"/>
    </w:rPr>
  </w:style>
  <w:style w:type="character" w:customStyle="1" w:styleId="BalloonTextChar">
    <w:name w:val="Balloon Text Char"/>
    <w:basedOn w:val="DefaultParagraphFont"/>
    <w:link w:val="BalloonText"/>
    <w:rsid w:val="006E6E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6E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6E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6E8E"/>
    <w:rPr>
      <w:b/>
      <w:color w:val="660033"/>
      <w:spacing w:val="0"/>
    </w:rPr>
  </w:style>
  <w:style w:type="paragraph" w:customStyle="1" w:styleId="Nameditemlist">
    <w:name w:val="Named item list"/>
    <w:basedOn w:val="BodyText"/>
    <w:qFormat/>
    <w:rsid w:val="006E6E8E"/>
    <w:pPr>
      <w:tabs>
        <w:tab w:val="left" w:pos="2835"/>
      </w:tabs>
      <w:ind w:left="2835" w:hanging="2835"/>
    </w:pPr>
  </w:style>
  <w:style w:type="paragraph" w:customStyle="1" w:styleId="BodyTextnopadding">
    <w:name w:val="Body Text no padding"/>
    <w:basedOn w:val="BodyText"/>
    <w:qFormat/>
    <w:rsid w:val="006E6E8E"/>
    <w:pPr>
      <w:spacing w:before="0" w:after="0"/>
    </w:pPr>
  </w:style>
  <w:style w:type="paragraph" w:customStyle="1" w:styleId="BodyTextBold">
    <w:name w:val="Body Text Bold"/>
    <w:basedOn w:val="BodyText"/>
    <w:qFormat/>
    <w:rsid w:val="006E6E8E"/>
    <w:rPr>
      <w:b/>
    </w:rPr>
  </w:style>
  <w:style w:type="character" w:styleId="Hyperlink">
    <w:name w:val="Hyperlink"/>
    <w:basedOn w:val="DefaultParagraphFont"/>
    <w:uiPriority w:val="99"/>
    <w:unhideWhenUsed/>
    <w:rsid w:val="000A75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423</Words>
  <Characters>3035</Characters>
  <Application>Microsoft Office Word</Application>
  <DocSecurity>0</DocSecurity>
  <Lines>89</Lines>
  <Paragraphs>61</Paragraphs>
  <ScaleCrop>false</ScaleCrop>
  <Company>Author-it Software Corporation Ltd.</Company>
  <LinksUpToDate>false</LinksUpToDate>
  <CharactersWithSpaces>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AURRTX001 Inspect and service marine outboard and stern drive transmissions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2023-12-19T06:51:00Z</dcterms:created>
  <dcterms:modified xsi:type="dcterms:W3CDTF">2023-12-19T06:51:00Z</dcterms:modified>
</cp:coreProperties>
</file>