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BDC" w:rsidP="003E4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AURRTR106 Diagnose and repair marine electrical systems</w:t>
      </w:r>
      <w:r>
        <w:fldChar w:fldCharType="end"/>
      </w:r>
    </w:p>
    <w:p w:rsidR="003E4BDC" w:rsidP="003E4BDC">
      <w:pPr>
        <w:pStyle w:val="Version"/>
        <w:sectPr w:rsidSect="00FA4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B30" w:rsidP="00FA4B30">
      <w:pPr>
        <w:pStyle w:val="SuperHeading"/>
      </w:pPr>
      <w:r w:rsidRPr="00FA4B30">
        <w:t>AURRTR106 Diagnose and repair marine electrical systems</w:t>
      </w:r>
    </w:p>
    <w:p w:rsidR="00000000" w:rsidRPr="00FA4B30" w:rsidP="00FA4B30">
      <w:pPr>
        <w:pStyle w:val="Heading1"/>
      </w:pPr>
      <w:bookmarkStart w:id="1" w:name="O_1129251"/>
      <w:bookmarkEnd w:id="1"/>
      <w:r w:rsidRPr="00FA4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rPr>
                <w:rStyle w:val="SpecialBold"/>
              </w:rPr>
              <w:t>Comments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t>This version first released with AUR Automotive Retail, Service and Repair Training Package Version 6.0</w:t>
            </w:r>
          </w:p>
        </w:tc>
      </w:tr>
    </w:tbl>
    <w:p w:rsidR="00000000" w:rsidRPr="00FA4B30" w:rsidP="00FA4B30">
      <w:pPr>
        <w:pStyle w:val="BodyText"/>
      </w:pPr>
    </w:p>
    <w:p w:rsidR="00000000" w:rsidRPr="00FA4B30" w:rsidP="00FA4B30">
      <w:pPr>
        <w:pStyle w:val="AllowPageBreak"/>
      </w:pPr>
    </w:p>
    <w:p w:rsidR="00000000" w:rsidRPr="00FA4B30" w:rsidP="00FA4B30">
      <w:pPr>
        <w:pStyle w:val="Heading1"/>
      </w:pPr>
      <w:bookmarkStart w:id="2" w:name="O_1129258"/>
      <w:bookmarkEnd w:id="2"/>
      <w:r w:rsidRPr="00FA4B30">
        <w:t>Application</w:t>
      </w:r>
    </w:p>
    <w:p w:rsidR="00000000" w:rsidRPr="00FA4B30" w:rsidP="003E4BDC">
      <w:pPr>
        <w:pStyle w:val="BodyText"/>
      </w:pPr>
      <w:r w:rsidRPr="00FA4B30">
        <w:t>This unit describes the skills and knowledge require</w:t>
      </w:r>
      <w:r w:rsidRPr="00FA4B30">
        <w:t>d to diagnose and repair faults in the low-voltage electrical systems of marine vessels, such as dash instrumentation, switch and fuse panels, bilge pumps and lighting, global positioning systems (GPS), depth sounders, fish finders, communications equipmen</w:t>
      </w:r>
      <w:r w:rsidRPr="00FA4B30">
        <w:t>t and radars. The unit involves preparing for the task, sourcing a diagnostic testing strategy, diagnosing the cause of the fault, carrying out the repair, performing post-repair testing, and completing workplace processes and documentation.</w:t>
      </w:r>
    </w:p>
    <w:p w:rsidR="00000000" w:rsidRPr="00FA4B30" w:rsidP="003E4BDC">
      <w:pPr>
        <w:pStyle w:val="BodyText"/>
      </w:pPr>
      <w:r w:rsidRPr="00FA4B30">
        <w:t>This unit appl</w:t>
      </w:r>
      <w:r w:rsidRPr="00FA4B30">
        <w:t xml:space="preserve">ies to those working in the marine service and repair industry. </w:t>
      </w:r>
    </w:p>
    <w:p w:rsidR="00000000" w:rsidRPr="00FA4B30" w:rsidP="003E4BDC">
      <w:pPr>
        <w:pStyle w:val="BodyText"/>
      </w:pPr>
      <w:r w:rsidRPr="00FA4B30">
        <w:t>No licensing, legislative, regulatory or certification requirements apply to this unit at the time of publication.</w:t>
      </w:r>
    </w:p>
    <w:p w:rsidR="00000000" w:rsidRPr="00FA4B30" w:rsidP="00FA4B30">
      <w:pPr>
        <w:pStyle w:val="Heading1"/>
      </w:pPr>
      <w:bookmarkStart w:id="3" w:name="O_1129256"/>
      <w:bookmarkEnd w:id="3"/>
      <w:r w:rsidRPr="00FA4B30">
        <w:t>Unit Sector</w:t>
      </w:r>
    </w:p>
    <w:p w:rsidR="00000000" w:rsidRPr="00FA4B30" w:rsidP="003E4BDC">
      <w:pPr>
        <w:pStyle w:val="BodyText"/>
      </w:pPr>
      <w:r w:rsidRPr="00FA4B30">
        <w:t>Technical - Electrical and Electronic</w:t>
      </w:r>
    </w:p>
    <w:p w:rsidR="00000000" w:rsidRPr="00FA4B30" w:rsidP="00FA4B30">
      <w:pPr>
        <w:pStyle w:val="Heading1"/>
      </w:pPr>
      <w:bookmarkStart w:id="4" w:name="O_1129255"/>
      <w:bookmarkEnd w:id="4"/>
      <w:r w:rsidRPr="00FA4B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rPr>
                <w:rStyle w:val="SpecialBold"/>
              </w:rPr>
              <w:t>PERFORMANCE CRITERIA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List"/>
              <w:rPr>
                <w:lang w:val="en-NZ"/>
              </w:rPr>
            </w:pPr>
            <w:r w:rsidRPr="00FA4B30">
              <w:t>1. Prepare to diagnose and repair marine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List"/>
            </w:pPr>
            <w:r w:rsidRPr="00FA4B30">
              <w:t xml:space="preserve">1.1 Identify job requirements from workplace instructions </w:t>
            </w:r>
          </w:p>
          <w:p w:rsidR="00000000" w:rsidRPr="00FA4B30" w:rsidP="00FA4B30">
            <w:pPr>
              <w:pStyle w:val="List"/>
            </w:pPr>
            <w:r w:rsidRPr="00FA4B30">
              <w:t xml:space="preserve">1.2 Identify required information for diagnosis activity </w:t>
            </w:r>
          </w:p>
          <w:p w:rsidR="00000000" w:rsidRPr="00FA4B30" w:rsidP="00FA4B30">
            <w:pPr>
              <w:pStyle w:val="List"/>
            </w:pPr>
            <w:r w:rsidRPr="00FA4B30">
              <w:t xml:space="preserve">1.3 Analyse diagnostic options and source testing strategy to identify cause of </w:t>
            </w:r>
            <w:r w:rsidRPr="00FA4B30">
              <w:t xml:space="preserve">fault using workplace and manufacturer procedures </w:t>
            </w:r>
          </w:p>
          <w:p w:rsidR="00000000" w:rsidRPr="00FA4B30" w:rsidP="00FA4B30">
            <w:pPr>
              <w:pStyle w:val="List"/>
            </w:pPr>
            <w:r w:rsidRPr="00FA4B30">
              <w:t xml:space="preserve">1.4 Identify hazards and environmental issues associated with diagnose and repair activity, assess potential risks and implement control measures in line with workplace policies </w:t>
            </w:r>
            <w:r w:rsidRPr="00FA4B30">
              <w:t xml:space="preserve">and procedures </w:t>
            </w:r>
          </w:p>
          <w:p w:rsidR="00000000" w:rsidP="00FA4B30">
            <w:pPr>
              <w:pStyle w:val="List"/>
              <w:rPr>
                <w:lang w:val="en-NZ"/>
              </w:rPr>
            </w:pPr>
            <w:r w:rsidRPr="00FA4B30">
              <w:t>1.5 Identif</w:t>
            </w:r>
            <w:r w:rsidRPr="00FA4B30">
              <w:t xml:space="preserve">y tools and equipment required for testing strategy and establish serviceability according to workplace procedures 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List"/>
              <w:rPr>
                <w:lang w:val="en-NZ"/>
              </w:rPr>
            </w:pPr>
            <w:r w:rsidRPr="00FA4B30">
              <w:t>2. Diagnose marine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List"/>
            </w:pPr>
            <w:r w:rsidRPr="00FA4B30">
              <w:t>2.1 Implement diagnostic tests set out in testing strategy according to manufacturer and workplace pro</w:t>
            </w:r>
            <w:r w:rsidRPr="00FA4B30">
              <w:t>cedures, and workplace health and safety requirements</w:t>
            </w:r>
          </w:p>
          <w:p w:rsidR="00000000" w:rsidRPr="00FA4B30" w:rsidP="00FA4B30">
            <w:pPr>
              <w:pStyle w:val="List"/>
            </w:pPr>
            <w:r w:rsidRPr="00FA4B30">
              <w:t>2.2 Identify cause of fault through analysis of diagnostic test results</w:t>
            </w:r>
          </w:p>
          <w:p w:rsidR="00000000" w:rsidRPr="00FA4B30" w:rsidP="00FA4B30">
            <w:pPr>
              <w:pStyle w:val="List"/>
            </w:pPr>
            <w:r w:rsidRPr="00FA4B30">
              <w:t>2.3 Confirm and report cause of fault according to workplace procedures</w:t>
            </w:r>
          </w:p>
          <w:p w:rsidR="00000000" w:rsidP="00FA4B30">
            <w:pPr>
              <w:pStyle w:val="List"/>
              <w:rPr>
                <w:lang w:val="en-NZ"/>
              </w:rPr>
            </w:pPr>
            <w:r w:rsidRPr="00FA4B30">
              <w:t>2.4 Develop and report recommendations for necessary repairs according to workplace procedures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List"/>
              <w:rPr>
                <w:lang w:val="en-NZ"/>
              </w:rPr>
            </w:pPr>
            <w:r w:rsidRPr="00FA4B30">
              <w:t>3. Repair marine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List"/>
            </w:pPr>
            <w:r w:rsidRPr="00FA4B30">
              <w:t xml:space="preserve">3.1 Identify required information for repair activity </w:t>
            </w:r>
          </w:p>
          <w:p w:rsidR="00000000" w:rsidRPr="00FA4B30" w:rsidP="00FA4B30">
            <w:pPr>
              <w:pStyle w:val="List"/>
            </w:pPr>
            <w:r w:rsidRPr="00FA4B30">
              <w:t>3.2 Identify tools, equipment and materials required for repair activi</w:t>
            </w:r>
            <w:r w:rsidRPr="00FA4B30">
              <w:t xml:space="preserve">ty and establish serviceability according to workplace procedures </w:t>
            </w:r>
          </w:p>
          <w:p w:rsidR="00000000" w:rsidRPr="00FA4B30" w:rsidP="00FA4B30">
            <w:pPr>
              <w:pStyle w:val="List"/>
            </w:pPr>
            <w:r w:rsidRPr="00FA4B30">
              <w:t>3.3 Carry out repairs according to workplace and manufacturer procedures, manufacturer specifications, workplace health and safety and environmental requirements</w:t>
            </w:r>
          </w:p>
          <w:p w:rsidR="00000000" w:rsidP="00FA4B30">
            <w:pPr>
              <w:pStyle w:val="List"/>
              <w:rPr>
                <w:lang w:val="en-NZ"/>
              </w:rPr>
            </w:pPr>
            <w:r w:rsidRPr="00FA4B30">
              <w:t>3.4 Carry out post-repair t</w:t>
            </w:r>
            <w:r w:rsidRPr="00FA4B30">
              <w:t xml:space="preserve">esting according to workplace procedures, workplace health and safety and environmental requirements 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List"/>
              <w:rPr>
                <w:lang w:val="en-NZ"/>
              </w:rPr>
            </w:pPr>
            <w:r w:rsidRPr="00FA4B3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List"/>
            </w:pPr>
            <w:r w:rsidRPr="00FA4B30">
              <w:t xml:space="preserve">4.1 Conduct final inspection according to workplace procedures and confirm vehicle is ready for use </w:t>
            </w:r>
          </w:p>
          <w:p w:rsidR="00000000" w:rsidRPr="00FA4B30" w:rsidP="00FA4B30">
            <w:pPr>
              <w:pStyle w:val="List"/>
            </w:pPr>
            <w:r w:rsidRPr="00FA4B30">
              <w:t>4.2 Clear work area and d</w:t>
            </w:r>
            <w:r w:rsidRPr="00FA4B30">
              <w:t>ispose of or recycle materials according to workplace procedures</w:t>
            </w:r>
          </w:p>
          <w:p w:rsidR="00000000" w:rsidRPr="00FA4B30" w:rsidP="00FA4B30">
            <w:pPr>
              <w:pStyle w:val="List"/>
            </w:pPr>
            <w:r w:rsidRPr="00FA4B30">
              <w:t>4.3 Complete documentation according to workplace procedures</w:t>
            </w:r>
          </w:p>
        </w:tc>
      </w:tr>
    </w:tbl>
    <w:p w:rsidR="00000000" w:rsidRPr="00FA4B30" w:rsidP="00FA4B30">
      <w:pPr>
        <w:pStyle w:val="BodyText"/>
      </w:pPr>
    </w:p>
    <w:p w:rsidR="00000000" w:rsidRPr="00FA4B30" w:rsidP="00FA4B30">
      <w:pPr>
        <w:pStyle w:val="AllowPageBreak"/>
      </w:pPr>
    </w:p>
    <w:p w:rsidR="00000000" w:rsidRPr="00FA4B30" w:rsidP="00FA4B30">
      <w:pPr>
        <w:pStyle w:val="Heading1"/>
      </w:pPr>
      <w:bookmarkStart w:id="5" w:name="O_1129254"/>
      <w:bookmarkEnd w:id="5"/>
      <w:r w:rsidRPr="00FA4B30">
        <w:t>Foundation Skills</w:t>
      </w:r>
    </w:p>
    <w:p w:rsidR="00000000" w:rsidRPr="003E4BDC" w:rsidP="003E4BDC">
      <w:pPr>
        <w:pStyle w:val="BodyText"/>
        <w:rPr>
          <w:i/>
        </w:rPr>
      </w:pPr>
      <w:r w:rsidRPr="003E4BDC">
        <w:rPr>
          <w:rStyle w:val="Emphasis"/>
        </w:rPr>
        <w:t>This section describes those language, literacy, numeracy and employment skills that are es</w:t>
      </w:r>
      <w:r w:rsidRPr="003E4BDC">
        <w:rPr>
          <w:rStyle w:val="Emphasis"/>
        </w:rPr>
        <w:t>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rPr>
                <w:rStyle w:val="SpecialBold"/>
              </w:rPr>
              <w:t>DESCRIPTION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B30" w:rsidP="00FA4B30">
            <w:pPr>
              <w:pStyle w:val="ListBullet"/>
            </w:pPr>
            <w:r w:rsidRPr="00FA4B30">
              <w:t>Locates required sources of information efficiently</w:t>
            </w:r>
          </w:p>
          <w:p w:rsidR="00000000" w:rsidP="00FA4B30">
            <w:pPr>
              <w:pStyle w:val="ListBullet"/>
              <w:rPr>
                <w:lang w:val="en-NZ"/>
              </w:rPr>
            </w:pPr>
            <w:r w:rsidRPr="00FA4B30">
              <w:t>Develops a sequenced plan for a specific task.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B30" w:rsidP="00FA4B30">
            <w:pPr>
              <w:pStyle w:val="ListBullet"/>
            </w:pPr>
            <w:r w:rsidRPr="00FA4B30">
              <w:t>Interprets wiring diagrams</w:t>
            </w:r>
          </w:p>
          <w:p w:rsidR="00000000" w:rsidP="00FA4B30">
            <w:pPr>
              <w:pStyle w:val="ListBullet"/>
              <w:rPr>
                <w:lang w:val="en-NZ"/>
              </w:rPr>
            </w:pPr>
            <w:r w:rsidRPr="00FA4B30">
              <w:t xml:space="preserve">Organises and interprets technical information from </w:t>
            </w:r>
            <w:r w:rsidRPr="00FA4B30">
              <w:t>workplace procedures, manufacturer procedures and manufacturer specifications.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B30" w:rsidP="00FA4B30">
            <w:pPr>
              <w:pStyle w:val="ListBullet"/>
            </w:pPr>
            <w:r w:rsidRPr="00FA4B30">
              <w:t>Clarifies instructions</w:t>
            </w:r>
          </w:p>
          <w:p w:rsidR="00000000" w:rsidP="00FA4B30">
            <w:pPr>
              <w:pStyle w:val="ListBullet"/>
              <w:rPr>
                <w:lang w:val="en-NZ"/>
              </w:rPr>
            </w:pPr>
            <w:r w:rsidRPr="00FA4B30">
              <w:t>Obtains information from customers and supervisors.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B30" w:rsidP="00FA4B30">
            <w:pPr>
              <w:pStyle w:val="ListBullet"/>
            </w:pPr>
            <w:r w:rsidRPr="00FA4B30">
              <w:t>Uses mathematical operations</w:t>
            </w:r>
          </w:p>
          <w:p w:rsidR="00000000" w:rsidRPr="00FA4B30" w:rsidP="00FA4B30">
            <w:pPr>
              <w:pStyle w:val="ListBullet"/>
            </w:pPr>
            <w:r w:rsidRPr="00FA4B30">
              <w:t>Calculates current flow, resistance and voltage</w:t>
            </w:r>
          </w:p>
          <w:p w:rsidR="00000000" w:rsidRPr="00FA4B30" w:rsidP="00FA4B30">
            <w:pPr>
              <w:pStyle w:val="ListBullet"/>
            </w:pPr>
            <w:r w:rsidRPr="00FA4B30">
              <w:t>Interprets numbers on electrical measuring equipment</w:t>
            </w:r>
          </w:p>
          <w:p w:rsidR="00000000" w:rsidP="00FA4B30">
            <w:pPr>
              <w:pStyle w:val="ListBullet"/>
              <w:rPr>
                <w:lang w:val="en-NZ"/>
              </w:rPr>
            </w:pPr>
            <w:r w:rsidRPr="00FA4B30">
              <w:t>Calculates deviations from manufacturer specifications.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B30" w:rsidP="00FA4B30">
            <w:pPr>
              <w:pStyle w:val="ListBullet"/>
            </w:pPr>
            <w:r w:rsidRPr="00FA4B30">
              <w:t>Plans own work requirements</w:t>
            </w:r>
          </w:p>
          <w:p w:rsidR="00000000" w:rsidRPr="00FA4B30" w:rsidP="00FA4B30">
            <w:pPr>
              <w:pStyle w:val="ListBullet"/>
            </w:pPr>
            <w:r w:rsidRPr="00FA4B30">
              <w:t>Prioritises acti</w:t>
            </w:r>
            <w:r w:rsidRPr="00FA4B30">
              <w:t>ons to achieve required outcomes</w:t>
            </w:r>
          </w:p>
          <w:p w:rsidR="00000000" w:rsidP="00FA4B30">
            <w:pPr>
              <w:pStyle w:val="ListBullet"/>
              <w:rPr>
                <w:lang w:val="en-NZ"/>
              </w:rPr>
            </w:pPr>
            <w:r w:rsidRPr="00FA4B30">
              <w:t>Ensures tasks are completed within workplace timeframes.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4B30" w:rsidP="00FA4B30">
            <w:pPr>
              <w:pStyle w:val="ListBullet"/>
            </w:pPr>
            <w:r w:rsidRPr="00FA4B30">
              <w:t>Uses electrical measuring equipment.</w:t>
            </w:r>
          </w:p>
        </w:tc>
      </w:tr>
    </w:tbl>
    <w:p w:rsidR="00000000" w:rsidRPr="00FA4B30" w:rsidP="00FA4B30">
      <w:pPr>
        <w:pStyle w:val="BodyText"/>
      </w:pPr>
    </w:p>
    <w:p w:rsidR="00000000" w:rsidRPr="00FA4B30" w:rsidP="00FA4B30">
      <w:pPr>
        <w:pStyle w:val="AllowPageBreak"/>
      </w:pPr>
    </w:p>
    <w:p w:rsidR="00000000" w:rsidRPr="00FA4B30" w:rsidP="00FA4B30">
      <w:pPr>
        <w:pStyle w:val="Heading1"/>
      </w:pPr>
      <w:bookmarkStart w:id="6" w:name="O_1129252"/>
      <w:bookmarkEnd w:id="6"/>
      <w:r w:rsidRPr="00FA4B30">
        <w:t>Unit Mapping Information</w:t>
      </w:r>
    </w:p>
    <w:p w:rsidR="00000000" w:rsidRPr="00FA4B30" w:rsidP="003E4BDC">
      <w:pPr>
        <w:pStyle w:val="BodyText"/>
      </w:pPr>
      <w:r w:rsidRPr="00FA4B30">
        <w:t>Supersedes and is equivalent to </w:t>
      </w:r>
      <w:r w:rsidRPr="00FA4B30">
        <w:t>AURRTR006 Diagnose and repair marine electrical systems.</w:t>
      </w:r>
    </w:p>
    <w:p w:rsidR="00000000" w:rsidRPr="00FA4B30" w:rsidP="00FA4B30">
      <w:pPr>
        <w:pStyle w:val="Heading1"/>
      </w:pPr>
      <w:bookmarkStart w:id="7" w:name="O_1129245"/>
      <w:bookmarkEnd w:id="7"/>
      <w:r w:rsidRPr="00FA4B30">
        <w:t>Links</w:t>
      </w:r>
    </w:p>
    <w:p w:rsidR="00000000" w:rsidRPr="00FA4B30" w:rsidP="003E4BDC">
      <w:pPr>
        <w:pStyle w:val="BodyText"/>
      </w:pPr>
      <w:r w:rsidRPr="00FA4B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307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4B30" w:rsidP="003E4BDC">
      <w:pPr>
        <w:pStyle w:val="BodyText"/>
        <w:sectPr w:rsidSect="00FA4B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B30" w:rsidP="00FA4B30">
      <w:pPr>
        <w:pStyle w:val="SuperHeading"/>
      </w:pPr>
      <w:r w:rsidRPr="00FA4B30">
        <w:t>Assessment Requirements for AURRTR106 Diagnose and repair marine electrical systems</w:t>
      </w:r>
    </w:p>
    <w:p w:rsidR="00000000" w:rsidRPr="00FA4B30" w:rsidP="00FA4B30">
      <w:pPr>
        <w:pStyle w:val="Heading1"/>
      </w:pPr>
      <w:bookmarkStart w:id="8" w:name="O_1129247"/>
      <w:bookmarkEnd w:id="8"/>
      <w:r w:rsidRPr="00FA4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rPr>
                <w:rStyle w:val="SpecialBold"/>
              </w:rPr>
              <w:t>Comments</w:t>
            </w:r>
          </w:p>
        </w:tc>
      </w:tr>
      <w:tr w:rsidTr="00FA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B30">
            <w:pPr>
              <w:pStyle w:val="BodyText"/>
              <w:rPr>
                <w:lang w:val="en-NZ"/>
              </w:rPr>
            </w:pPr>
            <w:r w:rsidRPr="00FA4B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B30" w:rsidP="00FA4B30">
            <w:pPr>
              <w:pStyle w:val="BodyText"/>
            </w:pPr>
            <w:r w:rsidRPr="00FA4B30">
              <w:t xml:space="preserve">This version first released with AUR Automotive Retail, Service and Repair Training </w:t>
            </w:r>
            <w:r w:rsidRPr="00FA4B30">
              <w:t>Package Version 6.0</w:t>
            </w:r>
          </w:p>
        </w:tc>
      </w:tr>
    </w:tbl>
    <w:p w:rsidR="00000000" w:rsidRPr="00FA4B30" w:rsidP="00FA4B30">
      <w:pPr>
        <w:pStyle w:val="BodyText"/>
      </w:pPr>
    </w:p>
    <w:p w:rsidR="00000000" w:rsidRPr="00FA4B30" w:rsidP="00FA4B30">
      <w:pPr>
        <w:pStyle w:val="AllowPageBreak"/>
      </w:pPr>
    </w:p>
    <w:p w:rsidR="00000000" w:rsidRPr="00FA4B30" w:rsidP="00FA4B30">
      <w:pPr>
        <w:pStyle w:val="Heading1"/>
      </w:pPr>
      <w:bookmarkStart w:id="9" w:name="O_1129250"/>
      <w:bookmarkEnd w:id="9"/>
      <w:r w:rsidRPr="00FA4B30">
        <w:t>Performance Evidence</w:t>
      </w:r>
    </w:p>
    <w:p w:rsidR="00000000" w:rsidRPr="00FA4B30" w:rsidP="003E4BDC">
      <w:pPr>
        <w:pStyle w:val="BodyText"/>
      </w:pPr>
      <w:r w:rsidRPr="00FA4B30">
        <w:t>The candidate must demonstrate the ability to complete the tasks outlined in the elements, performance criteria and foundation skills of this unit, including evidence of the ability to:</w:t>
      </w:r>
    </w:p>
    <w:p w:rsidR="00000000" w:rsidRPr="00FA4B30" w:rsidP="00FA4B30">
      <w:pPr>
        <w:pStyle w:val="ListBullet"/>
      </w:pPr>
      <w:r w:rsidRPr="00FA4B30">
        <w:t>diagnose and repair a fault in the following marine electrical systems and components:</w:t>
      </w:r>
    </w:p>
    <w:p w:rsidR="00000000" w:rsidRPr="00FA4B30" w:rsidP="00FA4B30">
      <w:pPr>
        <w:pStyle w:val="ListBullet2"/>
      </w:pPr>
      <w:r w:rsidRPr="00FA4B30">
        <w:t>dash instrumentation</w:t>
      </w:r>
    </w:p>
    <w:p w:rsidR="00000000" w:rsidRPr="00FA4B30" w:rsidP="00FA4B30">
      <w:pPr>
        <w:pStyle w:val="ListBullet2"/>
      </w:pPr>
      <w:r w:rsidRPr="00FA4B30">
        <w:t>switch and fuse panels</w:t>
      </w:r>
    </w:p>
    <w:p w:rsidR="00000000" w:rsidRPr="00FA4B30" w:rsidP="00FA4B30">
      <w:pPr>
        <w:pStyle w:val="ListBullet2"/>
      </w:pPr>
      <w:r w:rsidRPr="00FA4B30">
        <w:t>bilge pump system</w:t>
      </w:r>
    </w:p>
    <w:p w:rsidR="00000000" w:rsidRPr="00FA4B30" w:rsidP="00FA4B30">
      <w:pPr>
        <w:pStyle w:val="ListBullet2"/>
      </w:pPr>
      <w:r w:rsidRPr="00FA4B30">
        <w:t>lighting system</w:t>
      </w:r>
    </w:p>
    <w:p w:rsidR="00000000" w:rsidRPr="00FA4B30" w:rsidP="00FA4B30">
      <w:pPr>
        <w:pStyle w:val="ListBullet2"/>
      </w:pPr>
      <w:r w:rsidRPr="00FA4B30">
        <w:t>depth sounder or fish finder</w:t>
      </w:r>
    </w:p>
    <w:p w:rsidR="00000000" w:rsidRPr="00FA4B30" w:rsidP="00FA4B30">
      <w:pPr>
        <w:pStyle w:val="ListBullet2"/>
      </w:pPr>
      <w:r w:rsidRPr="00FA4B30">
        <w:t>global positioning system (GPS)</w:t>
      </w:r>
    </w:p>
    <w:p w:rsidR="00000000" w:rsidRPr="00FA4B30" w:rsidP="00FA4B30">
      <w:pPr>
        <w:pStyle w:val="ListBullet2"/>
      </w:pPr>
      <w:r w:rsidRPr="00FA4B30">
        <w:t>marine radio.</w:t>
      </w:r>
    </w:p>
    <w:p w:rsidR="00000000" w:rsidRPr="00FA4B30" w:rsidP="00FA4B30">
      <w:pPr>
        <w:pStyle w:val="AllowPageBreak"/>
      </w:pPr>
    </w:p>
    <w:p w:rsidR="00000000" w:rsidRPr="00FA4B30" w:rsidP="00FA4B30">
      <w:pPr>
        <w:pStyle w:val="Heading1"/>
      </w:pPr>
      <w:bookmarkStart w:id="10" w:name="O_1129249"/>
      <w:bookmarkEnd w:id="10"/>
      <w:r w:rsidRPr="00FA4B30">
        <w:t>Knowledge Evidence</w:t>
      </w:r>
    </w:p>
    <w:p w:rsidR="00000000" w:rsidRPr="00FA4B30" w:rsidP="003E4BDC">
      <w:pPr>
        <w:pStyle w:val="BodyText"/>
      </w:pPr>
      <w:r w:rsidRPr="00FA4B30">
        <w:t>The candidate must be able to demonstrate knowledge to complete the tasks outlined in the elements, performance criteria and foundation skills of this unit, including knowledge of:</w:t>
      </w:r>
    </w:p>
    <w:p w:rsidR="00000000" w:rsidRPr="00FA4B30" w:rsidP="00FA4B30">
      <w:pPr>
        <w:pStyle w:val="ListBullet"/>
      </w:pPr>
      <w:r w:rsidRPr="00FA4B30">
        <w:t>methods to locate and interpret information re</w:t>
      </w:r>
      <w:r w:rsidRPr="00FA4B30">
        <w:t>quired to diagnose and repair marine electrical systems including:</w:t>
      </w:r>
    </w:p>
    <w:p w:rsidR="00000000" w:rsidRPr="00FA4B30" w:rsidP="00FA4B30">
      <w:pPr>
        <w:pStyle w:val="ListBullet2"/>
      </w:pPr>
      <w:r w:rsidRPr="00FA4B30">
        <w:t>information provided by customers and supervisors</w:t>
      </w:r>
    </w:p>
    <w:p w:rsidR="00000000" w:rsidRPr="00FA4B30" w:rsidP="00FA4B30">
      <w:pPr>
        <w:pStyle w:val="ListBullet2"/>
      </w:pPr>
      <w:r w:rsidRPr="00FA4B30">
        <w:t>manufacturer specifications and procedures or equivalent documentation</w:t>
      </w:r>
    </w:p>
    <w:p w:rsidR="00000000" w:rsidRPr="00FA4B30" w:rsidP="00FA4B30">
      <w:pPr>
        <w:pStyle w:val="ListBullet"/>
      </w:pPr>
      <w:r w:rsidRPr="00FA4B30">
        <w:t xml:space="preserve">workplace procedures required to diagnose and repair marine electrical systems including: </w:t>
      </w:r>
    </w:p>
    <w:p w:rsidR="00000000" w:rsidRPr="00FA4B30" w:rsidP="00FA4B30">
      <w:pPr>
        <w:pStyle w:val="ListBullet2"/>
      </w:pPr>
      <w:r w:rsidRPr="00FA4B30">
        <w:t>establishing serviceability of tools and equipment</w:t>
      </w:r>
    </w:p>
    <w:p w:rsidR="00000000" w:rsidRPr="00FA4B30" w:rsidP="00FA4B30">
      <w:pPr>
        <w:pStyle w:val="ListBullet2"/>
      </w:pPr>
      <w:r w:rsidRPr="00FA4B30">
        <w:t>documentation procedures</w:t>
      </w:r>
    </w:p>
    <w:p w:rsidR="00000000" w:rsidRPr="00FA4B30" w:rsidP="00FA4B30">
      <w:pPr>
        <w:pStyle w:val="ListBullet2"/>
      </w:pPr>
      <w:r w:rsidRPr="00FA4B30">
        <w:t>housekeeping procedures including:</w:t>
      </w:r>
    </w:p>
    <w:p w:rsidR="00000000" w:rsidRPr="00FA4B30" w:rsidP="00FA4B30">
      <w:pPr>
        <w:pStyle w:val="ListBullet3"/>
      </w:pPr>
      <w:r w:rsidRPr="00FA4B30">
        <w:t>examination of tools and equipment</w:t>
      </w:r>
    </w:p>
    <w:p w:rsidR="00000000" w:rsidRPr="00FA4B30" w:rsidP="00FA4B30">
      <w:pPr>
        <w:pStyle w:val="ListBullet3"/>
      </w:pPr>
      <w:r w:rsidRPr="00FA4B30">
        <w:t>storage of equipment</w:t>
      </w:r>
    </w:p>
    <w:p w:rsidR="00000000" w:rsidRPr="00FA4B30" w:rsidP="00FA4B30">
      <w:pPr>
        <w:pStyle w:val="ListBullet3"/>
      </w:pPr>
      <w:r w:rsidRPr="00FA4B30">
        <w:t>identification, tagging and isolation of faulty equipment</w:t>
      </w:r>
    </w:p>
    <w:p w:rsidR="00000000" w:rsidRPr="00FA4B30" w:rsidP="00FA4B30">
      <w:pPr>
        <w:pStyle w:val="ListBullet3"/>
      </w:pPr>
      <w:r w:rsidRPr="00FA4B30">
        <w:t>disposal of excess materials</w:t>
      </w:r>
    </w:p>
    <w:p w:rsidR="00000000" w:rsidRPr="00FA4B30" w:rsidP="00FA4B30">
      <w:pPr>
        <w:pStyle w:val="ListBullet3"/>
      </w:pPr>
      <w:r w:rsidRPr="00FA4B30">
        <w:t>recycling procedures</w:t>
      </w:r>
    </w:p>
    <w:p w:rsidR="00000000" w:rsidRPr="00FA4B30" w:rsidP="00FA4B30">
      <w:pPr>
        <w:pStyle w:val="ListBullet"/>
      </w:pPr>
      <w:r w:rsidRPr="00FA4B30">
        <w:t>workplace health and safety (WHS) requirements relating to diagnosing and repairing marine electrical systems, including proce</w:t>
      </w:r>
      <w:r w:rsidRPr="00FA4B30">
        <w:t>dures for:</w:t>
      </w:r>
    </w:p>
    <w:p w:rsidR="00000000" w:rsidRPr="00FA4B30" w:rsidP="00FA4B30">
      <w:pPr>
        <w:pStyle w:val="ListBullet2"/>
      </w:pPr>
      <w:r w:rsidRPr="00FA4B30">
        <w:t>checking and dealing with flammable gas build-up in boats, including LPG and hydrogen, prior to starting electrical system work</w:t>
      </w:r>
    </w:p>
    <w:p w:rsidR="00000000" w:rsidRPr="00FA4B30" w:rsidP="00FA4B30">
      <w:pPr>
        <w:pStyle w:val="ListBullet2"/>
      </w:pPr>
      <w:r w:rsidRPr="00FA4B30">
        <w:t>working with potentially high-current electrical systems</w:t>
      </w:r>
    </w:p>
    <w:p w:rsidR="00000000" w:rsidRPr="00FA4B30" w:rsidP="00FA4B30">
      <w:pPr>
        <w:pStyle w:val="ListBullet"/>
      </w:pPr>
      <w:r w:rsidRPr="00FA4B30">
        <w:t>environmental requirements relating to diagnosing and repairing marine electrical systems</w:t>
      </w:r>
    </w:p>
    <w:p w:rsidR="00000000" w:rsidRPr="00FA4B30" w:rsidP="00FA4B30">
      <w:pPr>
        <w:pStyle w:val="ListBullet"/>
      </w:pPr>
      <w:r w:rsidRPr="00FA4B30">
        <w:t>operating principles of electrical systems and associated components, including:</w:t>
      </w:r>
    </w:p>
    <w:p w:rsidR="00000000" w:rsidRPr="00FA4B30" w:rsidP="00FA4B30">
      <w:pPr>
        <w:pStyle w:val="ListBullet2"/>
      </w:pPr>
      <w:r w:rsidRPr="00FA4B30">
        <w:t>Ohm’s law</w:t>
      </w:r>
    </w:p>
    <w:p w:rsidR="00000000" w:rsidRPr="00FA4B30" w:rsidP="00FA4B30">
      <w:pPr>
        <w:pStyle w:val="ListBullet2"/>
      </w:pPr>
      <w:r w:rsidRPr="00FA4B30">
        <w:t>electromagnetic interference</w:t>
      </w:r>
    </w:p>
    <w:p w:rsidR="00000000" w:rsidRPr="00FA4B30" w:rsidP="00FA4B30">
      <w:pPr>
        <w:pStyle w:val="ListBullet"/>
      </w:pPr>
      <w:r w:rsidRPr="00FA4B30">
        <w:t xml:space="preserve">purpose and operation of electrical systems </w:t>
      </w:r>
      <w:r w:rsidRPr="00FA4B30">
        <w:t>and components, including:</w:t>
      </w:r>
    </w:p>
    <w:p w:rsidR="00000000" w:rsidRPr="00FA4B30" w:rsidP="00FA4B30">
      <w:pPr>
        <w:pStyle w:val="ListBullet2"/>
      </w:pPr>
      <w:r w:rsidRPr="00FA4B30">
        <w:t>marine vessel lighting systems, including marine regulations for vessel lighting</w:t>
      </w:r>
    </w:p>
    <w:p w:rsidR="00000000" w:rsidRPr="00FA4B30" w:rsidP="00FA4B30">
      <w:pPr>
        <w:pStyle w:val="ListBullet2"/>
      </w:pPr>
      <w:r w:rsidRPr="00FA4B30">
        <w:t>dash instrumentation</w:t>
      </w:r>
    </w:p>
    <w:p w:rsidR="00000000" w:rsidRPr="00FA4B30" w:rsidP="00FA4B30">
      <w:pPr>
        <w:pStyle w:val="ListBullet2"/>
      </w:pPr>
      <w:r w:rsidRPr="00FA4B30">
        <w:t>switch and fuse panels</w:t>
      </w:r>
    </w:p>
    <w:p w:rsidR="00000000" w:rsidRPr="00FA4B30" w:rsidP="00FA4B30">
      <w:pPr>
        <w:pStyle w:val="ListBullet2"/>
      </w:pPr>
      <w:r w:rsidRPr="00FA4B30">
        <w:t>bilge pump systems</w:t>
      </w:r>
    </w:p>
    <w:p w:rsidR="00000000" w:rsidRPr="00FA4B30" w:rsidP="00FA4B30">
      <w:pPr>
        <w:pStyle w:val="ListBullet2"/>
      </w:pPr>
      <w:r w:rsidRPr="00FA4B30">
        <w:t>depth sounders and fish finders</w:t>
      </w:r>
    </w:p>
    <w:p w:rsidR="00000000" w:rsidRPr="00FA4B30" w:rsidP="00FA4B30">
      <w:pPr>
        <w:pStyle w:val="ListBullet2"/>
      </w:pPr>
      <w:r w:rsidRPr="00FA4B30">
        <w:t>GPS</w:t>
      </w:r>
    </w:p>
    <w:p w:rsidR="00000000" w:rsidRPr="00FA4B30" w:rsidP="00FA4B30">
      <w:pPr>
        <w:pStyle w:val="ListBullet2"/>
      </w:pPr>
      <w:r w:rsidRPr="00FA4B30">
        <w:t>marine radios</w:t>
      </w:r>
    </w:p>
    <w:p w:rsidR="00000000" w:rsidRPr="00FA4B30" w:rsidP="00FA4B30">
      <w:pPr>
        <w:pStyle w:val="ListBullet2"/>
      </w:pPr>
      <w:r w:rsidRPr="00FA4B30">
        <w:t>12-volt marine accessories, including winches</w:t>
      </w:r>
    </w:p>
    <w:p w:rsidR="00000000" w:rsidRPr="00FA4B30" w:rsidP="00FA4B30">
      <w:pPr>
        <w:pStyle w:val="ListBullet2"/>
      </w:pPr>
      <w:r w:rsidRPr="00FA4B30">
        <w:t>autopilot and radar</w:t>
      </w:r>
    </w:p>
    <w:p w:rsidR="00000000" w:rsidRPr="00FA4B30" w:rsidP="00FA4B30">
      <w:pPr>
        <w:pStyle w:val="ListBullet2"/>
      </w:pPr>
      <w:r w:rsidRPr="00FA4B30">
        <w:t>marine battery charge management systems</w:t>
      </w:r>
    </w:p>
    <w:p w:rsidR="00000000" w:rsidRPr="00FA4B30" w:rsidP="00FA4B30">
      <w:pPr>
        <w:pStyle w:val="ListBullet2"/>
      </w:pPr>
      <w:r w:rsidRPr="00FA4B30">
        <w:t>networked communication topographies</w:t>
      </w:r>
    </w:p>
    <w:p w:rsidR="00000000" w:rsidRPr="00FA4B30" w:rsidP="00FA4B30">
      <w:pPr>
        <w:pStyle w:val="ListBullet"/>
      </w:pPr>
      <w:r w:rsidRPr="00FA4B30">
        <w:t>diagnostic testing procedures for marine electrical systems, including:</w:t>
      </w:r>
    </w:p>
    <w:p w:rsidR="00000000" w:rsidRPr="00FA4B30" w:rsidP="00FA4B30">
      <w:pPr>
        <w:pStyle w:val="ListBullet2"/>
      </w:pPr>
      <w:r w:rsidRPr="00FA4B30">
        <w:t>testing for circuit resistance, voltag</w:t>
      </w:r>
      <w:r w:rsidRPr="00FA4B30">
        <w:t>e drop and current draw</w:t>
      </w:r>
    </w:p>
    <w:p w:rsidR="00000000" w:rsidRPr="00FA4B30" w:rsidP="00FA4B30">
      <w:pPr>
        <w:pStyle w:val="ListBullet2"/>
      </w:pPr>
      <w:r w:rsidRPr="00FA4B30">
        <w:t>testing for open and short circuits</w:t>
      </w:r>
    </w:p>
    <w:p w:rsidR="00000000" w:rsidRPr="00FA4B30" w:rsidP="00FA4B30">
      <w:pPr>
        <w:pStyle w:val="ListBullet2"/>
      </w:pPr>
      <w:r w:rsidRPr="00FA4B30">
        <w:t>testing for shorts to power circuits and grounds</w:t>
      </w:r>
    </w:p>
    <w:p w:rsidR="00000000" w:rsidRPr="00FA4B30" w:rsidP="00FA4B30">
      <w:pPr>
        <w:pStyle w:val="ListBullet2"/>
      </w:pPr>
      <w:r w:rsidRPr="00FA4B30">
        <w:t>inspecting for component moisture ingress and connector damage</w:t>
      </w:r>
    </w:p>
    <w:p w:rsidR="00000000" w:rsidRPr="00FA4B30" w:rsidP="00FA4B30">
      <w:pPr>
        <w:pStyle w:val="ListBullet2"/>
      </w:pPr>
      <w:r w:rsidRPr="00FA4B30">
        <w:t>testing marine battery charge management systems</w:t>
      </w:r>
    </w:p>
    <w:p w:rsidR="00000000" w:rsidRPr="00FA4B30" w:rsidP="00FA4B30">
      <w:pPr>
        <w:pStyle w:val="ListBullet2"/>
      </w:pPr>
      <w:r w:rsidRPr="00FA4B30">
        <w:t>testing networked communication top</w:t>
      </w:r>
      <w:r w:rsidRPr="00FA4B30">
        <w:t>ographies</w:t>
      </w:r>
    </w:p>
    <w:p w:rsidR="00000000" w:rsidRPr="00FA4B30" w:rsidP="00FA4B30">
      <w:pPr>
        <w:pStyle w:val="ListBullet"/>
      </w:pPr>
      <w:r w:rsidRPr="00FA4B30">
        <w:t>repair procedures for marine electrical systems, including procedures for:</w:t>
      </w:r>
    </w:p>
    <w:p w:rsidR="00000000" w:rsidRPr="00FA4B30" w:rsidP="00FA4B30">
      <w:pPr>
        <w:pStyle w:val="ListBullet2"/>
      </w:pPr>
      <w:r w:rsidRPr="00FA4B30">
        <w:t>selecting wiring gauge</w:t>
      </w:r>
    </w:p>
    <w:p w:rsidR="00000000" w:rsidRPr="00FA4B30" w:rsidP="00FA4B30">
      <w:pPr>
        <w:pStyle w:val="ListBullet2"/>
      </w:pPr>
      <w:r w:rsidRPr="00FA4B30">
        <w:t>soldering wiring</w:t>
      </w:r>
    </w:p>
    <w:p w:rsidR="00000000" w:rsidRPr="00FA4B30" w:rsidP="00FA4B30">
      <w:pPr>
        <w:pStyle w:val="ListBullet2"/>
      </w:pPr>
      <w:r w:rsidRPr="00FA4B30">
        <w:t>insulating wiring</w:t>
      </w:r>
    </w:p>
    <w:p w:rsidR="00000000" w:rsidRPr="00FA4B30" w:rsidP="00FA4B30">
      <w:pPr>
        <w:pStyle w:val="ListBullet2"/>
      </w:pPr>
      <w:r w:rsidRPr="00FA4B30">
        <w:t>crimping terminals</w:t>
      </w:r>
    </w:p>
    <w:p w:rsidR="00000000" w:rsidRPr="00FA4B30" w:rsidP="00FA4B30">
      <w:pPr>
        <w:pStyle w:val="ListBullet2"/>
      </w:pPr>
      <w:r w:rsidRPr="00FA4B30">
        <w:t>removing and replacing connectors</w:t>
      </w:r>
    </w:p>
    <w:p w:rsidR="00000000" w:rsidRPr="00FA4B30" w:rsidP="00FA4B30">
      <w:pPr>
        <w:pStyle w:val="ListBullet2"/>
      </w:pPr>
      <w:r w:rsidRPr="00FA4B30">
        <w:t>repairing networked communication topographies</w:t>
      </w:r>
    </w:p>
    <w:p w:rsidR="00000000" w:rsidRPr="00FA4B30" w:rsidP="00FA4B30">
      <w:pPr>
        <w:pStyle w:val="ListBullet"/>
      </w:pPr>
      <w:r w:rsidRPr="00FA4B30">
        <w:t>post-repair testing procedures for marine electrical systems.</w:t>
      </w:r>
    </w:p>
    <w:p w:rsidR="00000000" w:rsidRPr="00FA4B30" w:rsidP="00FA4B30">
      <w:pPr>
        <w:pStyle w:val="AllowPageBreak"/>
      </w:pPr>
    </w:p>
    <w:p w:rsidR="00000000" w:rsidRPr="00FA4B30" w:rsidP="00FA4B30">
      <w:pPr>
        <w:pStyle w:val="Heading1"/>
      </w:pPr>
      <w:bookmarkStart w:id="11" w:name="O_1129248"/>
      <w:bookmarkEnd w:id="11"/>
      <w:r w:rsidRPr="00FA4B30">
        <w:t>Assessment Conditions</w:t>
      </w:r>
    </w:p>
    <w:p w:rsidR="00000000" w:rsidRPr="00FA4B30" w:rsidP="003E4BDC">
      <w:pPr>
        <w:pStyle w:val="BodyText"/>
      </w:pPr>
      <w:r w:rsidRPr="00FA4B30">
        <w:t>Competency is to be assessed in the workplace or a simulated environment that accurately reflects performance in a real workplace setting.</w:t>
      </w:r>
    </w:p>
    <w:p w:rsidR="00000000" w:rsidRPr="00FA4B30" w:rsidP="003E4BDC">
      <w:pPr>
        <w:pStyle w:val="BodyText"/>
      </w:pPr>
      <w:r w:rsidRPr="00FA4B30">
        <w:t>Assessment mus</w:t>
      </w:r>
      <w:r w:rsidRPr="00FA4B30">
        <w:t>t include direct observation of tasks.</w:t>
      </w:r>
    </w:p>
    <w:p w:rsidR="00000000" w:rsidRPr="00FA4B30" w:rsidP="003E4BDC">
      <w:pPr>
        <w:pStyle w:val="BodyText"/>
      </w:pPr>
      <w:r w:rsidRPr="00FA4B30">
        <w:t>Where assessment of competency includes third-party evidence, individuals must provide evidence that links them to the marine electrical systems that they have worked on, e.g. repair orders.</w:t>
      </w:r>
    </w:p>
    <w:p w:rsidR="00000000" w:rsidRPr="00FA4B30" w:rsidP="003E4BDC">
      <w:pPr>
        <w:pStyle w:val="BodyText"/>
      </w:pPr>
      <w:r w:rsidRPr="00FA4B30">
        <w:t>Assessors must verify perf</w:t>
      </w:r>
      <w:r w:rsidRPr="00FA4B30">
        <w:t>ormance evidence through questioning on skills and knowledge to ensure correct interpretation and application.</w:t>
      </w:r>
    </w:p>
    <w:p w:rsidR="00000000" w:rsidRPr="00FA4B30" w:rsidP="003E4BDC">
      <w:pPr>
        <w:pStyle w:val="BodyText"/>
      </w:pPr>
      <w:r w:rsidRPr="00FA4B30">
        <w:t>The following resources must be made available:</w:t>
      </w:r>
    </w:p>
    <w:p w:rsidR="00000000" w:rsidRPr="00FA4B30" w:rsidP="00FA4B30">
      <w:pPr>
        <w:pStyle w:val="ListBullet"/>
      </w:pPr>
      <w:r w:rsidRPr="00FA4B30">
        <w:t>marine repair workplace or simulated workplace</w:t>
      </w:r>
    </w:p>
    <w:p w:rsidR="00000000" w:rsidRPr="00FA4B30" w:rsidP="00FA4B30">
      <w:pPr>
        <w:pStyle w:val="ListBullet"/>
      </w:pPr>
      <w:r w:rsidRPr="00FA4B30">
        <w:t>workplace instructions</w:t>
      </w:r>
    </w:p>
    <w:p w:rsidR="00000000" w:rsidRPr="00FA4B30" w:rsidP="00FA4B30">
      <w:pPr>
        <w:pStyle w:val="ListBullet"/>
      </w:pPr>
      <w:r w:rsidRPr="00FA4B30">
        <w:t>manufacturer electrical system specifications</w:t>
      </w:r>
    </w:p>
    <w:p w:rsidR="00000000" w:rsidRPr="00FA4B30" w:rsidP="00FA4B30">
      <w:pPr>
        <w:pStyle w:val="ListBullet"/>
      </w:pPr>
      <w:r w:rsidRPr="00FA4B30">
        <w:t>marine vessel with faults in the electrical systems and components specified in the performance evidence</w:t>
      </w:r>
    </w:p>
    <w:p w:rsidR="00000000" w:rsidRPr="00FA4B30" w:rsidP="00FA4B30">
      <w:pPr>
        <w:pStyle w:val="ListBullet"/>
      </w:pPr>
      <w:r w:rsidRPr="00FA4B30">
        <w:t>diagnostic equipment for marine vessel electrical systems</w:t>
      </w:r>
    </w:p>
    <w:p w:rsidR="00000000" w:rsidRPr="00FA4B30" w:rsidP="00FA4B30">
      <w:pPr>
        <w:pStyle w:val="ListBullet"/>
      </w:pPr>
      <w:r w:rsidRPr="00FA4B30">
        <w:t xml:space="preserve">tools, equipment and materials appropriate for </w:t>
      </w:r>
      <w:r w:rsidRPr="00FA4B30">
        <w:t>repairing marine vessel electrical systems.</w:t>
      </w:r>
    </w:p>
    <w:p w:rsidR="00000000" w:rsidRPr="00FA4B30" w:rsidP="00FA4B30">
      <w:pPr>
        <w:pStyle w:val="List"/>
      </w:pPr>
    </w:p>
    <w:p w:rsidR="00000000" w:rsidRPr="00FA4B30" w:rsidP="003E4BDC">
      <w:pPr>
        <w:pStyle w:val="BodyText"/>
      </w:pPr>
      <w:r w:rsidRPr="00FA4B30">
        <w:t>Assessors of this unit must satisfy the requirements for assessors in applicable vocational education and training legislation, frameworks and/or standards.</w:t>
      </w:r>
    </w:p>
    <w:p w:rsidR="00000000" w:rsidRPr="00FA4B30" w:rsidP="00FA4B30">
      <w:pPr>
        <w:pStyle w:val="Heading1"/>
      </w:pPr>
      <w:bookmarkStart w:id="12" w:name="O_1129246"/>
      <w:bookmarkEnd w:id="12"/>
      <w:r w:rsidRPr="00FA4B30">
        <w:t>Links</w:t>
      </w:r>
    </w:p>
    <w:p w:rsidR="00000000" w:rsidRPr="00FA4B30" w:rsidP="003E4BDC">
      <w:pPr>
        <w:pStyle w:val="BodyText"/>
      </w:pPr>
      <w:r w:rsidRPr="00FA4B30">
        <w:t>Companion Volume Implementati</w:t>
      </w:r>
      <w:r w:rsidRPr="00FA4B30">
        <w:t xml:space="preserve">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307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4B30" w:rsidP="00FA4B30"/>
    <w:sectPr w:rsidSect="00FA4B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 w:rsidRPr="003E4BDC" w:rsidP="003E4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DC" w:rsidP="00FA4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4BDC" w:rsidP="00FA4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E4BDC" w:rsidP="00FA4B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 w:rsidP="00FA4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4BDC">
      <w:t>Approved</w:t>
    </w:r>
    <w:r w:rsidR="003E4B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4B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4BDC">
      <w:rPr>
        <w:noProof/>
      </w:rPr>
      <w:t>5</w:t>
    </w:r>
    <w:r>
      <w:rPr>
        <w:noProof/>
      </w:rPr>
      <w:fldChar w:fldCharType="end"/>
    </w:r>
  </w:p>
  <w:p w:rsidR="00FA4B30" w:rsidP="00FA4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4B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4BDC">
      <w:t>Mining and Automotive Skills Alliance</w:t>
    </w:r>
    <w:r w:rsidR="003E4BDC">
      <w:fldChar w:fldCharType="end"/>
    </w:r>
  </w:p>
  <w:p w:rsidR="00FA4B30" w:rsidP="00FA4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B30" w:rsidRPr="003E4BDC" w:rsidP="003E4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DC" w:rsidRPr="002D2AF8" w:rsidP="00FA4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AURRTR106 Diagnose and repair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4BDC" w:rsidP="00FA4B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30" w:rsidRPr="002D2AF8" w:rsidP="00FA4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4BDC">
      <w:t>AURRTR106 Diagnose and repair marine electrical systems</w:t>
    </w:r>
    <w:r w:rsidR="003E4B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4BDC">
      <w:rPr>
        <w:noProof/>
      </w:rPr>
      <w:t>2 March 2025</w:t>
    </w:r>
    <w:r>
      <w:fldChar w:fldCharType="end"/>
    </w:r>
  </w:p>
  <w:p w:rsidR="00FA4B30" w:rsidP="00FA4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6E4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AE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CE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B30"/>
  </w:style>
  <w:style w:type="character" w:customStyle="1" w:styleId="Heading1Char">
    <w:name w:val="Heading 1 Char"/>
    <w:basedOn w:val="DefaultParagraphFont"/>
    <w:link w:val="Heading1"/>
    <w:rsid w:val="00FA4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B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4B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B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B30"/>
    <w:rPr>
      <w:b/>
      <w:spacing w:val="0"/>
    </w:rPr>
  </w:style>
  <w:style w:type="paragraph" w:styleId="ListBullet2">
    <w:name w:val="List Bullet 2"/>
    <w:basedOn w:val="List2"/>
    <w:rsid w:val="00FA4B3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4B30"/>
    <w:rPr>
      <w:i/>
    </w:rPr>
  </w:style>
  <w:style w:type="paragraph" w:customStyle="1" w:styleId="SuperHeading">
    <w:name w:val="SuperHeading"/>
    <w:basedOn w:val="Normal"/>
    <w:rsid w:val="00FA4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4B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4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B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4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B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B30"/>
  </w:style>
  <w:style w:type="paragraph" w:styleId="TableofFigures">
    <w:name w:val="table of figures"/>
    <w:basedOn w:val="Normal"/>
    <w:next w:val="Normal"/>
    <w:semiHidden/>
    <w:rsid w:val="00FA4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B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4B30"/>
    <w:rPr>
      <w:rFonts w:ascii="Wingdings" w:hAnsi="Wingdings"/>
    </w:rPr>
  </w:style>
  <w:style w:type="paragraph" w:customStyle="1" w:styleId="TableHeading">
    <w:name w:val="Table Heading"/>
    <w:basedOn w:val="HeadingBase"/>
    <w:rsid w:val="00FA4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B30"/>
    <w:rPr>
      <w:color w:val="0033CC"/>
      <w:u w:val="none"/>
    </w:rPr>
  </w:style>
  <w:style w:type="paragraph" w:customStyle="1" w:styleId="BodyTextRight">
    <w:name w:val="Body Text Right"/>
    <w:basedOn w:val="BodyText"/>
    <w:rsid w:val="00FA4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B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B30"/>
    <w:rPr>
      <w:sz w:val="32"/>
    </w:rPr>
  </w:style>
  <w:style w:type="paragraph" w:customStyle="1" w:styleId="HeadingProcedure">
    <w:name w:val="Heading Procedure"/>
    <w:basedOn w:val="HeadingBase"/>
    <w:next w:val="Normal"/>
    <w:rsid w:val="00FA4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B30"/>
    <w:pPr>
      <w:spacing w:before="60" w:after="60"/>
    </w:pPr>
  </w:style>
  <w:style w:type="paragraph" w:styleId="ListContinue">
    <w:name w:val="List Continue"/>
    <w:basedOn w:val="List"/>
    <w:rsid w:val="00FA4B30"/>
    <w:pPr>
      <w:ind w:firstLine="0"/>
    </w:pPr>
  </w:style>
  <w:style w:type="paragraph" w:customStyle="1" w:styleId="ListNote">
    <w:name w:val="List Note"/>
    <w:basedOn w:val="List"/>
    <w:rsid w:val="00FA4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B30"/>
    <w:rPr>
      <w:rFonts w:ascii="Courier New" w:hAnsi="Courier New"/>
    </w:rPr>
  </w:style>
  <w:style w:type="paragraph" w:customStyle="1" w:styleId="NoteBullet">
    <w:name w:val="Note Bullet"/>
    <w:basedOn w:val="Note"/>
    <w:rsid w:val="00FA4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B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4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B30"/>
    <w:rPr>
      <w:b/>
      <w:smallCaps/>
    </w:rPr>
  </w:style>
  <w:style w:type="paragraph" w:customStyle="1" w:styleId="TableListNumber">
    <w:name w:val="Table List Number"/>
    <w:basedOn w:val="ListNumber"/>
    <w:rsid w:val="00FA4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B30"/>
    <w:pPr>
      <w:numPr>
        <w:numId w:val="10"/>
      </w:numPr>
    </w:pPr>
  </w:style>
  <w:style w:type="paragraph" w:customStyle="1" w:styleId="ListAlpha2">
    <w:name w:val="List Alpha 2"/>
    <w:basedOn w:val="List2"/>
    <w:rsid w:val="00FA4B30"/>
    <w:pPr>
      <w:numPr>
        <w:numId w:val="9"/>
      </w:numPr>
    </w:pPr>
  </w:style>
  <w:style w:type="paragraph" w:styleId="List2">
    <w:name w:val="List 2"/>
    <w:basedOn w:val="BodyText"/>
    <w:rsid w:val="00FA4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B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4B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4B30"/>
    <w:pPr>
      <w:numPr>
        <w:numId w:val="5"/>
      </w:numPr>
    </w:pPr>
  </w:style>
  <w:style w:type="paragraph" w:styleId="ListContinue2">
    <w:name w:val="List Continue 2"/>
    <w:basedOn w:val="List2"/>
    <w:rsid w:val="00FA4B30"/>
    <w:pPr>
      <w:ind w:firstLine="0"/>
    </w:pPr>
  </w:style>
  <w:style w:type="paragraph" w:styleId="ListContinue3">
    <w:name w:val="List Continue 3"/>
    <w:basedOn w:val="List3"/>
    <w:rsid w:val="00FA4B30"/>
    <w:pPr>
      <w:ind w:left="1021" w:firstLine="0"/>
    </w:pPr>
  </w:style>
  <w:style w:type="paragraph" w:styleId="ListContinue4">
    <w:name w:val="List Continue 4"/>
    <w:basedOn w:val="List4"/>
    <w:rsid w:val="00FA4B30"/>
    <w:pPr>
      <w:ind w:firstLine="0"/>
    </w:pPr>
  </w:style>
  <w:style w:type="paragraph" w:styleId="ListContinue5">
    <w:name w:val="List Continue 5"/>
    <w:basedOn w:val="List5"/>
    <w:rsid w:val="00FA4B30"/>
    <w:pPr>
      <w:ind w:firstLine="0"/>
    </w:pPr>
  </w:style>
  <w:style w:type="paragraph" w:styleId="ListNumber3">
    <w:name w:val="List Number 3"/>
    <w:basedOn w:val="List3"/>
    <w:rsid w:val="00FA4B30"/>
    <w:pPr>
      <w:numPr>
        <w:numId w:val="6"/>
      </w:numPr>
    </w:pPr>
  </w:style>
  <w:style w:type="paragraph" w:styleId="ListNumber4">
    <w:name w:val="List Number 4"/>
    <w:basedOn w:val="List4"/>
    <w:rsid w:val="00FA4B30"/>
    <w:pPr>
      <w:numPr>
        <w:numId w:val="7"/>
      </w:numPr>
    </w:pPr>
  </w:style>
  <w:style w:type="paragraph" w:styleId="ListNumber5">
    <w:name w:val="List Number 5"/>
    <w:basedOn w:val="List5"/>
    <w:rsid w:val="00FA4B30"/>
    <w:pPr>
      <w:numPr>
        <w:numId w:val="8"/>
      </w:numPr>
    </w:pPr>
  </w:style>
  <w:style w:type="paragraph" w:styleId="BlockText">
    <w:name w:val="Block Text"/>
    <w:basedOn w:val="Normal"/>
    <w:rsid w:val="00FA4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B30"/>
    <w:rPr>
      <w:sz w:val="16"/>
      <w:vertAlign w:val="superscript"/>
    </w:rPr>
  </w:style>
  <w:style w:type="character" w:customStyle="1" w:styleId="Symbols">
    <w:name w:val="Symbols"/>
    <w:basedOn w:val="DefaultParagraphFont"/>
    <w:rsid w:val="00FA4B30"/>
    <w:rPr>
      <w:rFonts w:ascii="Symbol" w:hAnsi="Symbol"/>
    </w:rPr>
  </w:style>
  <w:style w:type="character" w:customStyle="1" w:styleId="MenuOptions">
    <w:name w:val="Menu Options"/>
    <w:basedOn w:val="DefaultParagraphFont"/>
    <w:rsid w:val="00FA4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B30"/>
    <w:rPr>
      <w:b/>
    </w:rPr>
  </w:style>
  <w:style w:type="character" w:customStyle="1" w:styleId="Underlined">
    <w:name w:val="Underlined"/>
    <w:basedOn w:val="DefaultParagraphFont"/>
    <w:rsid w:val="00FA4B30"/>
    <w:rPr>
      <w:u w:val="single"/>
    </w:rPr>
  </w:style>
  <w:style w:type="paragraph" w:customStyle="1" w:styleId="TableBodyTextRight">
    <w:name w:val="Table Body Text Right"/>
    <w:basedOn w:val="TableBodyText"/>
    <w:rsid w:val="00FA4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B30"/>
    <w:rPr>
      <w:sz w:val="18"/>
    </w:rPr>
  </w:style>
  <w:style w:type="paragraph" w:customStyle="1" w:styleId="BodySmallRight">
    <w:name w:val="Body Small Right"/>
    <w:basedOn w:val="BodyTextRight"/>
    <w:rsid w:val="00FA4B30"/>
    <w:rPr>
      <w:sz w:val="18"/>
      <w:szCs w:val="18"/>
    </w:rPr>
  </w:style>
  <w:style w:type="paragraph" w:customStyle="1" w:styleId="MarginEdition">
    <w:name w:val="Margin Edition"/>
    <w:basedOn w:val="MarginNote"/>
    <w:rsid w:val="00FA4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B30"/>
    <w:rPr>
      <w:sz w:val="2"/>
      <w:szCs w:val="2"/>
    </w:rPr>
  </w:style>
  <w:style w:type="character" w:customStyle="1" w:styleId="Small">
    <w:name w:val="Small"/>
    <w:basedOn w:val="DefaultParagraphFont"/>
    <w:rsid w:val="00FA4B30"/>
    <w:rPr>
      <w:sz w:val="16"/>
    </w:rPr>
  </w:style>
  <w:style w:type="paragraph" w:customStyle="1" w:styleId="WideTable">
    <w:name w:val="Wide Table"/>
    <w:basedOn w:val="Normal"/>
    <w:rsid w:val="00FA4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B30"/>
  </w:style>
  <w:style w:type="paragraph" w:styleId="Quote">
    <w:name w:val="Quote"/>
    <w:basedOn w:val="Heading1"/>
    <w:link w:val="QuoteChar"/>
    <w:qFormat/>
    <w:rsid w:val="00FA4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B30"/>
    <w:pPr>
      <w:pageBreakBefore/>
    </w:pPr>
  </w:style>
  <w:style w:type="paragraph" w:customStyle="1" w:styleId="Border">
    <w:name w:val="Border"/>
    <w:basedOn w:val="Normal"/>
    <w:qFormat/>
    <w:rsid w:val="00FA4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B30"/>
    <w:rPr>
      <w:u w:val="single"/>
    </w:rPr>
  </w:style>
  <w:style w:type="character" w:customStyle="1" w:styleId="BoldandItalics">
    <w:name w:val="Bold and Italics"/>
    <w:qFormat/>
    <w:rsid w:val="00FA4B30"/>
    <w:rPr>
      <w:b/>
      <w:i/>
      <w:u w:val="none"/>
    </w:rPr>
  </w:style>
  <w:style w:type="paragraph" w:styleId="BalloonText">
    <w:name w:val="Balloon Text"/>
    <w:basedOn w:val="Normal"/>
    <w:link w:val="BalloonTextChar"/>
    <w:rsid w:val="00FA4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B30"/>
    <w:pPr>
      <w:spacing w:before="0" w:after="0"/>
    </w:pPr>
  </w:style>
  <w:style w:type="paragraph" w:customStyle="1" w:styleId="BodyTextBold">
    <w:name w:val="Body Text Bold"/>
    <w:basedOn w:val="BodyText"/>
    <w:qFormat/>
    <w:rsid w:val="00FA4B30"/>
    <w:rPr>
      <w:b/>
    </w:rPr>
  </w:style>
  <w:style w:type="character" w:styleId="Hyperlink">
    <w:name w:val="Hyperlink"/>
    <w:basedOn w:val="DefaultParagraphFont"/>
    <w:uiPriority w:val="99"/>
    <w:unhideWhenUsed/>
    <w:rsid w:val="003E4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7891</Characters>
  <Application>Microsoft Office Word</Application>
  <DocSecurity>0</DocSecurity>
  <Lines>225</Lines>
  <Paragraphs>170</Paragraphs>
  <ScaleCrop>false</ScaleCrop>
  <Company>Author-it Software Corporation Ltd.</Company>
  <LinksUpToDate>false</LinksUpToDate>
  <CharactersWithSpaces>8864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AURRTR106 Diagnose and repair marine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