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087" w:rsidP="002D2087">
      <w:pPr>
        <w:pStyle w:val="Title"/>
      </w:pPr>
      <w:r>
        <w:fldChar w:fldCharType="begin"/>
      </w:r>
      <w:r>
        <w:instrText xml:space="preserve"> TITLE   \* MERGEFORMAT </w:instrText>
      </w:r>
      <w:r>
        <w:fldChar w:fldCharType="separate"/>
      </w:r>
      <w:r>
        <w:t>AURRTR001 Inspect, service and maintain marine battery storage systems</w:t>
      </w:r>
      <w:r>
        <w:fldChar w:fldCharType="end"/>
      </w:r>
    </w:p>
    <w:p w:rsidR="002D2087" w:rsidP="002D2087">
      <w:pPr>
        <w:pStyle w:val="Version"/>
        <w:sectPr w:rsidSect="008937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74D" w:rsidP="0089374D">
      <w:pPr>
        <w:pStyle w:val="SuperHeading"/>
      </w:pPr>
      <w:r w:rsidRPr="0089374D">
        <w:t>AURRTR001 Inspect, service and maintain marine battery storage systems</w:t>
      </w:r>
    </w:p>
    <w:p w:rsidR="00000000" w:rsidRPr="0089374D" w:rsidP="0089374D">
      <w:pPr>
        <w:pStyle w:val="Heading1"/>
      </w:pPr>
      <w:bookmarkStart w:id="1" w:name="O_795507"/>
      <w:bookmarkEnd w:id="1"/>
      <w:r w:rsidRPr="0089374D">
        <w:t>Modification History</w:t>
      </w:r>
    </w:p>
    <w:tbl>
      <w:tblPr>
        <w:tblW w:w="9639" w:type="dxa"/>
        <w:tblLayout w:type="fixed"/>
        <w:tblCellMar>
          <w:left w:w="62" w:type="dxa"/>
          <w:right w:w="62" w:type="dxa"/>
        </w:tblCellMar>
        <w:tblLook w:val="0000"/>
      </w:tblPr>
      <w:tblGrid>
        <w:gridCol w:w="2835"/>
        <w:gridCol w:w="6804"/>
      </w:tblGrid>
      <w:tr w:rsidTr="002D208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74D" w:rsidP="0089374D">
            <w:pPr>
              <w:pStyle w:val="BodyText"/>
            </w:pPr>
            <w:r w:rsidRPr="008937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74D">
            <w:pPr>
              <w:pStyle w:val="BodyText"/>
              <w:rPr>
                <w:lang w:val="en-NZ"/>
              </w:rPr>
            </w:pPr>
            <w:r w:rsidRPr="0089374D">
              <w:rPr>
                <w:rStyle w:val="SpecialBold"/>
              </w:rPr>
              <w:t>Comment</w:t>
            </w:r>
          </w:p>
        </w:tc>
      </w:tr>
      <w:tr w:rsidTr="002D208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74D">
            <w:pPr>
              <w:pStyle w:val="BodyText"/>
              <w:rPr>
                <w:lang w:val="en-NZ"/>
              </w:rPr>
            </w:pPr>
            <w:r w:rsidRPr="008937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74D" w:rsidP="0089374D">
            <w:pPr>
              <w:pStyle w:val="BodyText"/>
            </w:pPr>
            <w:r w:rsidRPr="0089374D">
              <w:t>New unit of competency.</w:t>
            </w:r>
          </w:p>
        </w:tc>
      </w:tr>
    </w:tbl>
    <w:p w:rsidR="00000000" w:rsidRPr="0089374D" w:rsidP="0089374D">
      <w:pPr>
        <w:pStyle w:val="BodyText"/>
      </w:pPr>
    </w:p>
    <w:p w:rsidR="00000000" w:rsidRPr="0089374D" w:rsidP="0089374D">
      <w:pPr>
        <w:pStyle w:val="AllowPageBreak"/>
      </w:pPr>
    </w:p>
    <w:p w:rsidR="00000000" w:rsidRPr="0089374D" w:rsidP="0089374D">
      <w:pPr>
        <w:pStyle w:val="Heading1"/>
      </w:pPr>
      <w:bookmarkStart w:id="2" w:name="O_795508"/>
      <w:bookmarkEnd w:id="2"/>
      <w:r w:rsidRPr="0089374D">
        <w:t>Application</w:t>
      </w:r>
    </w:p>
    <w:p w:rsidR="00000000" w:rsidRPr="0089374D" w:rsidP="002D2087">
      <w:pPr>
        <w:pStyle w:val="BodyText"/>
      </w:pPr>
      <w:r w:rsidRPr="0089374D">
        <w:t>This unit describes the performance outcomes to inspect, service and maintain marine battery storage systems. It involves preparing for the task, inspecting the battery storage system, servicing the system, and completing workplace processes and documentat</w:t>
      </w:r>
      <w:r w:rsidRPr="0089374D">
        <w:t>ion, including any associated recommendations for further action.</w:t>
      </w:r>
    </w:p>
    <w:p w:rsidR="00000000" w:rsidRPr="0089374D" w:rsidP="002D2087">
      <w:pPr>
        <w:pStyle w:val="BodyText"/>
      </w:pPr>
      <w:r w:rsidRPr="0089374D">
        <w:t>It applies to those working in the marine service and repair industry. The battery storage systems include those in recreational boating equipment or marine applications.</w:t>
      </w:r>
    </w:p>
    <w:p w:rsidR="00000000" w:rsidRPr="0089374D" w:rsidP="002D2087">
      <w:pPr>
        <w:pStyle w:val="BodyText"/>
      </w:pPr>
      <w:r w:rsidRPr="0089374D">
        <w:t>No licensing, legislative, regulatory or certification requirements apply to this unit at the time of publication.</w:t>
      </w:r>
    </w:p>
    <w:p w:rsidR="00000000" w:rsidRPr="0089374D" w:rsidP="0089374D">
      <w:pPr>
        <w:pStyle w:val="Heading1"/>
      </w:pPr>
      <w:bookmarkStart w:id="3" w:name="O_795510"/>
      <w:bookmarkEnd w:id="3"/>
      <w:r w:rsidRPr="0089374D">
        <w:t>Competency Field</w:t>
      </w:r>
    </w:p>
    <w:p w:rsidR="00000000" w:rsidRPr="0089374D" w:rsidP="002D2087">
      <w:pPr>
        <w:pStyle w:val="BodyText"/>
      </w:pPr>
      <w:r w:rsidRPr="0089374D">
        <w:t>Marine</w:t>
      </w:r>
    </w:p>
    <w:p w:rsidR="00000000" w:rsidRPr="0089374D" w:rsidP="0089374D">
      <w:pPr>
        <w:pStyle w:val="Heading1"/>
      </w:pPr>
      <w:bookmarkStart w:id="4" w:name="O_795511"/>
      <w:bookmarkEnd w:id="4"/>
      <w:r w:rsidRPr="0089374D">
        <w:t>Unit Sector</w:t>
      </w:r>
    </w:p>
    <w:p w:rsidR="00000000" w:rsidRPr="0089374D" w:rsidP="002D2087">
      <w:pPr>
        <w:pStyle w:val="BodyText"/>
      </w:pPr>
      <w:r w:rsidRPr="0089374D">
        <w:t>Technical - Electrical and Electronic</w:t>
      </w:r>
    </w:p>
    <w:p w:rsidR="00000000" w:rsidRPr="0089374D" w:rsidP="0089374D">
      <w:pPr>
        <w:pStyle w:val="Heading1"/>
      </w:pPr>
      <w:bookmarkStart w:id="5" w:name="O_795512"/>
      <w:bookmarkEnd w:id="5"/>
      <w:r w:rsidRPr="0089374D">
        <w:t>Elements and Per</w:t>
      </w:r>
      <w:r w:rsidRPr="0089374D">
        <w:t>formance Criteria</w:t>
      </w:r>
    </w:p>
    <w:tbl>
      <w:tblPr>
        <w:tblW w:w="9639" w:type="dxa"/>
        <w:tblLayout w:type="fixed"/>
        <w:tblCellMar>
          <w:left w:w="62" w:type="dxa"/>
          <w:right w:w="62" w:type="dxa"/>
        </w:tblCellMar>
        <w:tblLook w:val="0000"/>
      </w:tblPr>
      <w:tblGrid>
        <w:gridCol w:w="2835"/>
        <w:gridCol w:w="6804"/>
      </w:tblGrid>
      <w:tr w:rsidTr="008937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BodyText"/>
            </w:pPr>
            <w:r w:rsidRPr="0089374D">
              <w:rPr>
                <w:rStyle w:val="SpecialBold"/>
              </w:rPr>
              <w:t>Elements</w:t>
            </w:r>
          </w:p>
          <w:p w:rsidR="00000000" w:rsidRPr="0089374D" w:rsidP="0089374D">
            <w:pPr>
              <w:pStyle w:val="BodyText"/>
            </w:pPr>
            <w:r w:rsidRPr="0089374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BodyText"/>
            </w:pPr>
            <w:r w:rsidRPr="0089374D">
              <w:rPr>
                <w:rStyle w:val="SpecialBold"/>
              </w:rPr>
              <w:t>Performance Criteria</w:t>
            </w:r>
          </w:p>
          <w:p w:rsidR="00000000" w:rsidP="0089374D">
            <w:pPr>
              <w:pStyle w:val="BodyText"/>
              <w:rPr>
                <w:lang w:val="en-NZ"/>
              </w:rPr>
            </w:pPr>
            <w:r w:rsidRPr="0089374D">
              <w:t>Performance criteria describe the performance needed to demonstrate achievement of the element. Where bold and italicised text is used, further information is detaile</w:t>
            </w:r>
            <w:r w:rsidRPr="0089374D">
              <w:t>d in the range of conditions section.</w:t>
            </w:r>
          </w:p>
        </w:tc>
      </w:tr>
      <w:tr w:rsidTr="008937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List"/>
              <w:rPr>
                <w:lang w:val="en-NZ"/>
              </w:rPr>
            </w:pPr>
            <w:r w:rsidRPr="0089374D">
              <w:t>1.</w:t>
            </w:r>
            <w:r w:rsidRPr="0089374D">
              <w:tab/>
              <w:t>Prepare to inspect and service marine battery storage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List"/>
            </w:pPr>
            <w:r w:rsidRPr="0089374D">
              <w:t>1.1</w:t>
            </w:r>
            <w:r w:rsidRPr="0089374D">
              <w:tab/>
              <w:t>Job requirements are determined from workplace instructions</w:t>
            </w:r>
          </w:p>
          <w:p w:rsidR="00000000" w:rsidRPr="0089374D" w:rsidP="0089374D">
            <w:pPr>
              <w:pStyle w:val="List"/>
            </w:pPr>
            <w:r w:rsidRPr="0089374D">
              <w:t>1.2</w:t>
            </w:r>
            <w:r w:rsidRPr="0089374D">
              <w:tab/>
              <w:t>Inspection and servicing procedures and information are accessed and interpreted</w:t>
            </w:r>
          </w:p>
          <w:p w:rsidR="00000000" w:rsidRPr="0089374D" w:rsidP="0089374D">
            <w:pPr>
              <w:pStyle w:val="List"/>
            </w:pPr>
            <w:r w:rsidRPr="0089374D">
              <w:t>1.3</w:t>
            </w:r>
            <w:r w:rsidRPr="0089374D">
              <w:tab/>
            </w:r>
            <w:r w:rsidRPr="0089374D">
              <w:t>Hazards associated with the work are identified and risks are managed</w:t>
            </w:r>
          </w:p>
          <w:p w:rsidR="00000000" w:rsidP="0089374D">
            <w:pPr>
              <w:pStyle w:val="List"/>
              <w:rPr>
                <w:lang w:val="en-NZ"/>
              </w:rPr>
            </w:pPr>
            <w:r w:rsidRPr="0089374D">
              <w:t>1.4</w:t>
            </w:r>
            <w:r w:rsidRPr="0089374D">
              <w:tab/>
              <w:t>Tools, equipment and materials are selected and checked for serviceability</w:t>
            </w:r>
          </w:p>
        </w:tc>
      </w:tr>
      <w:tr w:rsidTr="008937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List"/>
              <w:rPr>
                <w:lang w:val="en-NZ"/>
              </w:rPr>
            </w:pPr>
            <w:r w:rsidRPr="0089374D">
              <w:t>2.</w:t>
            </w:r>
            <w:r w:rsidRPr="0089374D">
              <w:tab/>
              <w:t>Inspect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List"/>
            </w:pPr>
            <w:r w:rsidRPr="0089374D">
              <w:t>2.1</w:t>
            </w:r>
            <w:r w:rsidRPr="0089374D">
              <w:tab/>
            </w:r>
            <w:r w:rsidRPr="0089374D">
              <w:t xml:space="preserve">Inspection is carried out according to manufacturer specifications, workplace procedures and </w:t>
            </w:r>
            <w:r w:rsidRPr="0089374D">
              <w:rPr>
                <w:rStyle w:val="BoldandItalics"/>
              </w:rPr>
              <w:t>safety requirements</w:t>
            </w:r>
          </w:p>
          <w:p w:rsidR="00000000" w:rsidRPr="0089374D" w:rsidP="0089374D">
            <w:pPr>
              <w:pStyle w:val="List"/>
            </w:pPr>
            <w:r w:rsidRPr="0089374D">
              <w:t>2.2</w:t>
            </w:r>
            <w:r w:rsidRPr="0089374D">
              <w:tab/>
              <w:t>Inspection results are compared with manufacturer specifications</w:t>
            </w:r>
          </w:p>
          <w:p w:rsidR="00000000" w:rsidP="0089374D">
            <w:pPr>
              <w:pStyle w:val="List"/>
              <w:rPr>
                <w:lang w:val="en-NZ"/>
              </w:rPr>
            </w:pPr>
            <w:r w:rsidRPr="0089374D">
              <w:t>2.3</w:t>
            </w:r>
            <w:r w:rsidRPr="0089374D">
              <w:tab/>
              <w:t>Inspection findings are reported according to workplace procedures, in</w:t>
            </w:r>
            <w:r w:rsidRPr="0089374D">
              <w:t>cluding recommendations for required repairs or adjustments</w:t>
            </w:r>
          </w:p>
        </w:tc>
      </w:tr>
      <w:tr w:rsidTr="008937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List"/>
              <w:rPr>
                <w:lang w:val="en-NZ"/>
              </w:rPr>
            </w:pPr>
            <w:r w:rsidRPr="0089374D">
              <w:t>3.</w:t>
            </w:r>
            <w:r w:rsidRPr="0089374D">
              <w:tab/>
              <w:t>Service and maintain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List"/>
            </w:pPr>
            <w:r w:rsidRPr="0089374D">
              <w:t>3.1</w:t>
            </w:r>
            <w:r w:rsidRPr="0089374D">
              <w:tab/>
            </w:r>
            <w:r w:rsidRPr="0089374D">
              <w:rPr>
                <w:rStyle w:val="BoldandItalics"/>
              </w:rPr>
              <w:t>Service and maintenance procedures</w:t>
            </w:r>
            <w:r w:rsidRPr="0089374D">
              <w:t xml:space="preserve"> are carried out according to manufacturer specifications, and safety and </w:t>
            </w:r>
            <w:r w:rsidRPr="0089374D">
              <w:rPr>
                <w:rStyle w:val="BoldandItalics"/>
              </w:rPr>
              <w:t>environmental requirements</w:t>
            </w:r>
            <w:r w:rsidRPr="0089374D">
              <w:t>, and without causing dama</w:t>
            </w:r>
            <w:r w:rsidRPr="0089374D">
              <w:t>ge to components or systems</w:t>
            </w:r>
          </w:p>
          <w:p w:rsidR="00000000" w:rsidP="0089374D">
            <w:pPr>
              <w:pStyle w:val="List"/>
              <w:rPr>
                <w:lang w:val="en-NZ"/>
              </w:rPr>
            </w:pPr>
            <w:r w:rsidRPr="0089374D">
              <w:t>3.2</w:t>
            </w:r>
            <w:r w:rsidRPr="0089374D">
              <w:tab/>
              <w:t>Post-service testing is carried out according to workplace procedures, and safety and environmental requirements</w:t>
            </w:r>
          </w:p>
        </w:tc>
      </w:tr>
      <w:tr w:rsidTr="008937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List"/>
              <w:rPr>
                <w:lang w:val="en-NZ"/>
              </w:rPr>
            </w:pPr>
            <w:r w:rsidRPr="0089374D">
              <w:t>4.</w:t>
            </w:r>
            <w:r w:rsidRPr="0089374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List"/>
            </w:pPr>
            <w:r w:rsidRPr="0089374D">
              <w:t>4.1</w:t>
            </w:r>
            <w:r w:rsidRPr="0089374D">
              <w:tab/>
              <w:t>Final inspection is made to ensure work is to workplace expectations and batter</w:t>
            </w:r>
            <w:r w:rsidRPr="0089374D">
              <w:t>y storage system is presented ready for use</w:t>
            </w:r>
          </w:p>
          <w:p w:rsidR="00000000" w:rsidRPr="0089374D" w:rsidP="0089374D">
            <w:pPr>
              <w:pStyle w:val="List"/>
            </w:pPr>
            <w:r w:rsidRPr="0089374D">
              <w:t>4.2</w:t>
            </w:r>
            <w:r w:rsidRPr="0089374D">
              <w:tab/>
              <w:t>Work area is cleaned, waste and non-recyclable materials are disposed of, and recyclable material is collected</w:t>
            </w:r>
          </w:p>
          <w:p w:rsidR="00000000" w:rsidRPr="0089374D" w:rsidP="0089374D">
            <w:pPr>
              <w:pStyle w:val="List"/>
            </w:pPr>
            <w:r w:rsidRPr="0089374D">
              <w:t>4.3</w:t>
            </w:r>
            <w:r w:rsidRPr="0089374D">
              <w:tab/>
              <w:t>Tools and equipment are checked and stored according to workplace procedures</w:t>
            </w:r>
          </w:p>
          <w:p w:rsidR="00000000" w:rsidRPr="0089374D" w:rsidP="0089374D">
            <w:pPr>
              <w:pStyle w:val="List"/>
            </w:pPr>
            <w:r w:rsidRPr="0089374D">
              <w:t>4.4</w:t>
            </w:r>
            <w:r w:rsidRPr="0089374D">
              <w:tab/>
              <w:t>Workplace do</w:t>
            </w:r>
            <w:r w:rsidRPr="0089374D">
              <w:t>cumentation is processed according to workplace procedures</w:t>
            </w:r>
          </w:p>
        </w:tc>
      </w:tr>
    </w:tbl>
    <w:p w:rsidR="00000000" w:rsidRPr="0089374D" w:rsidP="0089374D">
      <w:pPr>
        <w:pStyle w:val="BodyText"/>
      </w:pPr>
    </w:p>
    <w:p w:rsidR="00000000" w:rsidRPr="0089374D" w:rsidP="0089374D">
      <w:pPr>
        <w:pStyle w:val="AllowPageBreak"/>
      </w:pPr>
    </w:p>
    <w:p w:rsidR="00000000" w:rsidRPr="0089374D" w:rsidP="0089374D">
      <w:pPr>
        <w:pStyle w:val="Heading1"/>
      </w:pPr>
      <w:bookmarkStart w:id="6" w:name="O_795513"/>
      <w:bookmarkEnd w:id="6"/>
      <w:r w:rsidRPr="0089374D">
        <w:t>Foundation Skills</w:t>
      </w:r>
    </w:p>
    <w:p w:rsidR="00000000" w:rsidRPr="0089374D" w:rsidP="002D2087">
      <w:pPr>
        <w:pStyle w:val="BodyText"/>
      </w:pPr>
      <w:r w:rsidRPr="0089374D">
        <w:t>This section describes those language, literacy, numeracy and employment skills that are essential to performance and are not explicit in the performance criter</w:t>
      </w:r>
      <w:r w:rsidRPr="0089374D">
        <w:t>ia.</w:t>
      </w:r>
    </w:p>
    <w:tbl>
      <w:tblPr>
        <w:tblW w:w="9639" w:type="dxa"/>
        <w:tblLayout w:type="fixed"/>
        <w:tblCellMar>
          <w:left w:w="62" w:type="dxa"/>
          <w:right w:w="62" w:type="dxa"/>
        </w:tblCellMar>
        <w:tblLook w:val="0000"/>
      </w:tblPr>
      <w:tblGrid>
        <w:gridCol w:w="2835"/>
        <w:gridCol w:w="6804"/>
      </w:tblGrid>
      <w:tr w:rsidTr="0089374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BodyText"/>
            </w:pPr>
            <w:r w:rsidRPr="0089374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BodyText"/>
              <w:rPr>
                <w:lang w:val="en-NZ"/>
              </w:rPr>
            </w:pPr>
            <w:r w:rsidRPr="0089374D">
              <w:rPr>
                <w:rStyle w:val="SpecialBold"/>
              </w:rPr>
              <w:t>Description</w:t>
            </w:r>
          </w:p>
        </w:tc>
      </w:tr>
      <w:tr w:rsidTr="008937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BodyText"/>
              <w:rPr>
                <w:lang w:val="en-NZ"/>
              </w:rPr>
            </w:pPr>
            <w:r w:rsidRPr="0089374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ListBullet"/>
              <w:rPr>
                <w:lang w:val="en-NZ"/>
              </w:rPr>
            </w:pPr>
            <w:r w:rsidRPr="0089374D">
              <w:t>locate appropriate sources of information efficiently.</w:t>
            </w:r>
          </w:p>
        </w:tc>
      </w:tr>
      <w:tr w:rsidTr="008937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BodyText"/>
              <w:rPr>
                <w:lang w:val="en-NZ"/>
              </w:rPr>
            </w:pPr>
            <w:r w:rsidRPr="0089374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ListBullet"/>
              <w:rPr>
                <w:lang w:val="en-NZ"/>
              </w:rPr>
            </w:pPr>
            <w:r w:rsidRPr="0089374D">
              <w:t xml:space="preserve">interpret information from manufacturer and workshop literature when seeking service procedures </w:t>
            </w:r>
            <w:r w:rsidRPr="0089374D">
              <w:t>and specifications relating to battery storage systems.</w:t>
            </w:r>
          </w:p>
        </w:tc>
      </w:tr>
      <w:tr w:rsidTr="008937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BodyText"/>
              <w:rPr>
                <w:lang w:val="en-NZ"/>
              </w:rPr>
            </w:pPr>
            <w:r w:rsidRPr="0089374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ListBullet"/>
              <w:rPr>
                <w:lang w:val="en-NZ"/>
              </w:rPr>
            </w:pPr>
            <w:r w:rsidRPr="0089374D">
              <w:t>legibly and accurately fill out workplace documentation when reporting inspection findings, making recommendations, and recording parts and material used.</w:t>
            </w:r>
          </w:p>
        </w:tc>
      </w:tr>
      <w:tr w:rsidTr="008937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BodyText"/>
              <w:rPr>
                <w:lang w:val="en-NZ"/>
              </w:rPr>
            </w:pPr>
            <w:r w:rsidRPr="0089374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ListBullet"/>
            </w:pPr>
            <w:r w:rsidRPr="0089374D">
              <w:t>clarify instructions</w:t>
            </w:r>
          </w:p>
          <w:p w:rsidR="00000000" w:rsidP="0089374D">
            <w:pPr>
              <w:pStyle w:val="ListBullet"/>
              <w:rPr>
                <w:lang w:val="en-NZ"/>
              </w:rPr>
            </w:pPr>
            <w:r w:rsidRPr="0089374D">
              <w:t>report inspection findings.</w:t>
            </w:r>
          </w:p>
        </w:tc>
      </w:tr>
      <w:tr w:rsidTr="0089374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BodyText"/>
              <w:rPr>
                <w:lang w:val="en-NZ"/>
              </w:rPr>
            </w:pPr>
            <w:r w:rsidRPr="0089374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ListBullet"/>
            </w:pPr>
            <w:r w:rsidRPr="0089374D">
              <w:t>match battery types and identification numbers to specifications.</w:t>
            </w:r>
          </w:p>
        </w:tc>
      </w:tr>
    </w:tbl>
    <w:p w:rsidR="00000000" w:rsidRPr="0089374D" w:rsidP="0089374D">
      <w:pPr>
        <w:pStyle w:val="BodyText"/>
      </w:pPr>
    </w:p>
    <w:p w:rsidR="00000000" w:rsidRPr="0089374D" w:rsidP="0089374D">
      <w:pPr>
        <w:pStyle w:val="AllowPageBreak"/>
      </w:pPr>
    </w:p>
    <w:p w:rsidR="00000000" w:rsidRPr="0089374D" w:rsidP="0089374D">
      <w:pPr>
        <w:pStyle w:val="Heading1"/>
      </w:pPr>
      <w:bookmarkStart w:id="7" w:name="O_795514"/>
      <w:bookmarkEnd w:id="7"/>
      <w:r w:rsidRPr="0089374D">
        <w:t>Range of Conditions</w:t>
      </w:r>
    </w:p>
    <w:p w:rsidR="00000000" w:rsidRPr="0089374D" w:rsidP="002D2087">
      <w:pPr>
        <w:pStyle w:val="BodyText"/>
      </w:pPr>
      <w:r w:rsidRPr="0089374D">
        <w:t>This section specifies work environments and conditions that may affect performance. Essential operating conditions that may be present (depending on the work situation, needs of the candidate, accessibility of the item, and local industry and regional con</w:t>
      </w:r>
      <w:r w:rsidRPr="0089374D">
        <w:t>texts) are included. Bold italicised wording, if used in the performance criteria, is detailed below.</w:t>
      </w:r>
    </w:p>
    <w:tbl>
      <w:tblPr>
        <w:tblW w:w="9560" w:type="dxa"/>
        <w:tblLayout w:type="fixed"/>
        <w:tblCellMar>
          <w:left w:w="62" w:type="dxa"/>
          <w:right w:w="62" w:type="dxa"/>
        </w:tblCellMar>
        <w:tblLook w:val="0000"/>
      </w:tblPr>
      <w:tblGrid>
        <w:gridCol w:w="2756"/>
        <w:gridCol w:w="6804"/>
      </w:tblGrid>
      <w:tr w:rsidTr="0089374D">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BodyText"/>
              <w:rPr>
                <w:lang w:val="en-NZ"/>
              </w:rPr>
            </w:pPr>
            <w:r w:rsidRPr="0089374D">
              <w:rPr>
                <w:rStyle w:val="BoldandItalics"/>
              </w:rPr>
              <w:t>Safety requirements</w:t>
            </w:r>
            <w:r w:rsidRPr="0089374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ListBullet"/>
            </w:pPr>
            <w:r w:rsidRPr="0089374D">
              <w:t>work health and safety (WHS) and occupational health and safety (OHS) requirements, including procedures for:</w:t>
            </w:r>
          </w:p>
          <w:p w:rsidR="00000000" w:rsidRPr="0089374D" w:rsidP="0089374D">
            <w:pPr>
              <w:pStyle w:val="ListBullet2"/>
            </w:pPr>
            <w:r w:rsidRPr="0089374D">
              <w:t>selecti</w:t>
            </w:r>
            <w:r w:rsidRPr="0089374D">
              <w:t>ng and using personal protective equipment (PPE), including clothing, and eye and hand protection</w:t>
            </w:r>
          </w:p>
          <w:p w:rsidR="00000000" w:rsidRPr="0089374D" w:rsidP="0089374D">
            <w:pPr>
              <w:pStyle w:val="ListBullet2"/>
            </w:pPr>
            <w:r w:rsidRPr="0089374D">
              <w:t>working with high current electrical systems</w:t>
            </w:r>
          </w:p>
          <w:p w:rsidR="00000000" w:rsidRPr="0089374D" w:rsidP="0089374D">
            <w:pPr>
              <w:pStyle w:val="ListBullet2"/>
            </w:pPr>
            <w:r w:rsidRPr="0089374D">
              <w:t>manually handling batteries and toxic and corrosive substances</w:t>
            </w:r>
          </w:p>
          <w:p w:rsidR="00000000" w:rsidP="0089374D">
            <w:pPr>
              <w:pStyle w:val="ListBullet2"/>
              <w:rPr>
                <w:lang w:val="en-NZ"/>
              </w:rPr>
            </w:pPr>
            <w:r w:rsidRPr="0089374D">
              <w:t>checking and dealing with flammable gas build-up i</w:t>
            </w:r>
            <w:r w:rsidRPr="0089374D">
              <w:t>n boats prior to starting electrical system work.</w:t>
            </w:r>
          </w:p>
        </w:tc>
      </w:tr>
      <w:tr w:rsidTr="0089374D">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BodyText"/>
              <w:rPr>
                <w:lang w:val="en-NZ"/>
              </w:rPr>
            </w:pPr>
            <w:r w:rsidRPr="0089374D">
              <w:rPr>
                <w:rStyle w:val="BoldandItalics"/>
              </w:rPr>
              <w:t>Service and maintenance procedures</w:t>
            </w:r>
            <w:r w:rsidRPr="0089374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ListBullet"/>
            </w:pPr>
            <w:r w:rsidRPr="0089374D">
              <w:t>inspecting battery, terminals and leads</w:t>
            </w:r>
          </w:p>
          <w:p w:rsidR="00000000" w:rsidRPr="0089374D" w:rsidP="0089374D">
            <w:pPr>
              <w:pStyle w:val="ListBullet"/>
            </w:pPr>
            <w:r w:rsidRPr="0089374D">
              <w:t>inspecting battery securing system</w:t>
            </w:r>
          </w:p>
          <w:p w:rsidR="00000000" w:rsidRPr="0089374D" w:rsidP="0089374D">
            <w:pPr>
              <w:pStyle w:val="ListBullet"/>
            </w:pPr>
            <w:r w:rsidRPr="0089374D">
              <w:t>inspecting and cleaning battery and battery storage compartment</w:t>
            </w:r>
          </w:p>
          <w:p w:rsidR="00000000" w:rsidP="0089374D">
            <w:pPr>
              <w:pStyle w:val="ListBullet"/>
              <w:rPr>
                <w:lang w:val="en-NZ"/>
              </w:rPr>
            </w:pPr>
            <w:r w:rsidRPr="0089374D">
              <w:t>topping battery fluid as required.</w:t>
            </w:r>
          </w:p>
        </w:tc>
      </w:tr>
      <w:tr w:rsidTr="0089374D">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74D">
            <w:pPr>
              <w:pStyle w:val="BodyText"/>
              <w:rPr>
                <w:lang w:val="en-NZ"/>
              </w:rPr>
            </w:pPr>
            <w:r w:rsidRPr="0089374D">
              <w:rPr>
                <w:rStyle w:val="BoldandItalics"/>
              </w:rPr>
              <w:t>Environmental requirements</w:t>
            </w:r>
            <w:r w:rsidRPr="0089374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74D" w:rsidP="0089374D">
            <w:pPr>
              <w:pStyle w:val="ListBullet"/>
            </w:pPr>
            <w:r w:rsidRPr="0089374D">
              <w:t>procedures for trapping, storing and disposing of cleaning fluids used during service and maintenance process.</w:t>
            </w:r>
          </w:p>
        </w:tc>
      </w:tr>
    </w:tbl>
    <w:p w:rsidR="00000000" w:rsidRPr="0089374D" w:rsidP="0089374D">
      <w:pPr>
        <w:pStyle w:val="BodyText"/>
      </w:pPr>
    </w:p>
    <w:p w:rsidR="00000000" w:rsidRPr="0089374D" w:rsidP="0089374D">
      <w:pPr>
        <w:pStyle w:val="AllowPageBreak"/>
      </w:pPr>
    </w:p>
    <w:p w:rsidR="00000000" w:rsidRPr="0089374D" w:rsidP="0089374D">
      <w:pPr>
        <w:pStyle w:val="Heading1"/>
      </w:pPr>
      <w:bookmarkStart w:id="8" w:name="O_795515"/>
      <w:bookmarkEnd w:id="8"/>
      <w:r w:rsidRPr="0089374D">
        <w:t>Unit Mapping Information</w:t>
      </w:r>
    </w:p>
    <w:p w:rsidR="00000000" w:rsidRPr="0089374D" w:rsidP="002D2087">
      <w:pPr>
        <w:pStyle w:val="BodyText"/>
      </w:pPr>
      <w:r w:rsidRPr="0089374D">
        <w:t>Equivalent to AURRTR1001 Inspect, service and maintain marine battery storage systems</w:t>
      </w:r>
    </w:p>
    <w:p w:rsidR="00000000" w:rsidRPr="0089374D" w:rsidP="0089374D">
      <w:pPr>
        <w:pStyle w:val="Heading1"/>
      </w:pPr>
      <w:bookmarkStart w:id="9" w:name="O_795522"/>
      <w:bookmarkEnd w:id="9"/>
      <w:r w:rsidRPr="0089374D">
        <w:t>Links</w:t>
      </w:r>
    </w:p>
    <w:p w:rsidR="00000000" w:rsidRPr="0089374D" w:rsidP="002D2087">
      <w:pPr>
        <w:pStyle w:val="BodyText"/>
      </w:pPr>
      <w:r w:rsidRPr="0089374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35320">
        <w:rPr>
          <w:rStyle w:val="Hyperlink"/>
        </w:rPr>
        <w:t>https://vetnet.gov.au/Pages/TrainingDocs.aspx?q=b4278d82-d487-4070-a8c4-78045ec695b1</w:t>
      </w:r>
      <w:r>
        <w:fldChar w:fldCharType="end"/>
      </w:r>
    </w:p>
    <w:p w:rsidR="00000000" w:rsidRPr="0089374D" w:rsidP="002D2087">
      <w:pPr>
        <w:pStyle w:val="BodyText"/>
        <w:sectPr w:rsidSect="0089374D">
          <w:headerReference w:type="default" r:id="rId10"/>
          <w:footerReference w:type="default" r:id="rId11"/>
          <w:pgSz w:w="11908" w:h="16833"/>
          <w:pgMar w:top="1702" w:right="1418" w:bottom="1702" w:left="1418" w:header="992" w:footer="992" w:gutter="0"/>
          <w:cols w:space="720"/>
          <w:noEndnote/>
          <w:docGrid w:linePitch="299"/>
        </w:sectPr>
      </w:pPr>
    </w:p>
    <w:p w:rsidR="00000000" w:rsidRPr="0089374D" w:rsidP="0089374D">
      <w:pPr>
        <w:pStyle w:val="SuperHeading"/>
      </w:pPr>
      <w:r w:rsidRPr="0089374D">
        <w:t>Assessment Requirements for AURRTR001 Inspect, service and maintain marine battery storage systems</w:t>
      </w:r>
    </w:p>
    <w:p w:rsidR="00000000" w:rsidRPr="0089374D" w:rsidP="0089374D">
      <w:pPr>
        <w:pStyle w:val="Heading1"/>
      </w:pPr>
      <w:bookmarkStart w:id="10" w:name="O_795517"/>
      <w:bookmarkEnd w:id="10"/>
      <w:r w:rsidRPr="0089374D">
        <w:t>Modification History</w:t>
      </w:r>
    </w:p>
    <w:tbl>
      <w:tblPr>
        <w:tblW w:w="9639" w:type="dxa"/>
        <w:tblLayout w:type="fixed"/>
        <w:tblCellMar>
          <w:left w:w="62" w:type="dxa"/>
          <w:right w:w="62" w:type="dxa"/>
        </w:tblCellMar>
        <w:tblLook w:val="0000"/>
      </w:tblPr>
      <w:tblGrid>
        <w:gridCol w:w="2835"/>
        <w:gridCol w:w="6804"/>
      </w:tblGrid>
      <w:tr w:rsidTr="002D208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74D" w:rsidP="0089374D">
            <w:pPr>
              <w:pStyle w:val="BodyText"/>
            </w:pPr>
            <w:r w:rsidRPr="0089374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74D">
            <w:pPr>
              <w:pStyle w:val="BodyText"/>
              <w:rPr>
                <w:lang w:val="en-NZ"/>
              </w:rPr>
            </w:pPr>
            <w:r w:rsidRPr="0089374D">
              <w:rPr>
                <w:rStyle w:val="SpecialBold"/>
              </w:rPr>
              <w:t>Comment</w:t>
            </w:r>
          </w:p>
        </w:tc>
      </w:tr>
      <w:tr w:rsidTr="002D208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74D">
            <w:pPr>
              <w:pStyle w:val="BodyText"/>
              <w:rPr>
                <w:lang w:val="en-NZ"/>
              </w:rPr>
            </w:pPr>
            <w:r w:rsidRPr="0089374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74D" w:rsidP="0089374D">
            <w:pPr>
              <w:pStyle w:val="BodyText"/>
            </w:pPr>
            <w:r w:rsidRPr="0089374D">
              <w:t>New unit of competency.</w:t>
            </w:r>
          </w:p>
        </w:tc>
      </w:tr>
    </w:tbl>
    <w:p w:rsidR="00000000" w:rsidRPr="0089374D" w:rsidP="0089374D">
      <w:pPr>
        <w:pStyle w:val="BodyText"/>
      </w:pPr>
    </w:p>
    <w:p w:rsidR="00000000" w:rsidRPr="0089374D" w:rsidP="0089374D">
      <w:pPr>
        <w:pStyle w:val="AllowPageBreak"/>
      </w:pPr>
    </w:p>
    <w:p w:rsidR="00000000" w:rsidRPr="0089374D" w:rsidP="0089374D">
      <w:pPr>
        <w:pStyle w:val="Heading1"/>
      </w:pPr>
      <w:bookmarkStart w:id="11" w:name="O_795518"/>
      <w:bookmarkEnd w:id="11"/>
      <w:r w:rsidRPr="0089374D">
        <w:t>Performance Evidence</w:t>
      </w:r>
    </w:p>
    <w:p w:rsidR="00000000" w:rsidRPr="0089374D" w:rsidP="002D2087">
      <w:pPr>
        <w:pStyle w:val="BodyText"/>
      </w:pPr>
      <w:r w:rsidRPr="0089374D">
        <w:t>Before competency can be determined, individuals must demonstrate they can perform the following according to the standards defined in this unit’s elements, performance criteria, range of conditions and foundation skills:</w:t>
      </w:r>
    </w:p>
    <w:p w:rsidR="00000000" w:rsidRPr="0089374D" w:rsidP="0089374D">
      <w:pPr>
        <w:pStyle w:val="ListBullet"/>
      </w:pPr>
      <w:r w:rsidRPr="0089374D">
        <w:t>inspect, service and maintain the marine battery storage systems of two different vessels.</w:t>
      </w:r>
    </w:p>
    <w:p w:rsidR="00000000" w:rsidRPr="0089374D" w:rsidP="0089374D">
      <w:pPr>
        <w:pStyle w:val="AllowPageBreak"/>
      </w:pPr>
    </w:p>
    <w:p w:rsidR="00000000" w:rsidRPr="0089374D" w:rsidP="0089374D">
      <w:pPr>
        <w:pStyle w:val="Heading1"/>
      </w:pPr>
      <w:bookmarkStart w:id="12" w:name="O_795519"/>
      <w:bookmarkEnd w:id="12"/>
      <w:r w:rsidRPr="0089374D">
        <w:t>Knowledge Evidence</w:t>
      </w:r>
    </w:p>
    <w:p w:rsidR="00000000" w:rsidRPr="0089374D" w:rsidP="002D2087">
      <w:pPr>
        <w:pStyle w:val="BodyText"/>
      </w:pPr>
      <w:r w:rsidRPr="0089374D">
        <w:t>Individuals must be able to demonstrate knowledge of:</w:t>
      </w:r>
    </w:p>
    <w:p w:rsidR="00000000" w:rsidRPr="0089374D" w:rsidP="0089374D">
      <w:pPr>
        <w:pStyle w:val="ListBullet"/>
      </w:pPr>
      <w:r w:rsidRPr="0089374D">
        <w:t>work health and safety (WHS) and occupational health and safety (OHS) requ</w:t>
      </w:r>
      <w:r w:rsidRPr="0089374D">
        <w:t>irements relating to inspecting, servicing and maintaining marine battery storage systems, including procedures for:</w:t>
      </w:r>
    </w:p>
    <w:p w:rsidR="00000000" w:rsidRPr="0089374D" w:rsidP="0089374D">
      <w:pPr>
        <w:pStyle w:val="ListBullet2"/>
      </w:pPr>
      <w:r w:rsidRPr="0089374D">
        <w:t>selecting and using personal protective equipment (PPE), including clothing, and eye and hand protection</w:t>
      </w:r>
    </w:p>
    <w:p w:rsidR="00000000" w:rsidRPr="0089374D" w:rsidP="0089374D">
      <w:pPr>
        <w:pStyle w:val="ListBullet2"/>
      </w:pPr>
      <w:r w:rsidRPr="0089374D">
        <w:t>working with high current electri</w:t>
      </w:r>
      <w:r w:rsidRPr="0089374D">
        <w:t>cal systems</w:t>
      </w:r>
    </w:p>
    <w:p w:rsidR="00000000" w:rsidRPr="0089374D" w:rsidP="0089374D">
      <w:pPr>
        <w:pStyle w:val="ListBullet2"/>
      </w:pPr>
      <w:r w:rsidRPr="0089374D">
        <w:t>manually handling batteries and toxic and corrosive substances</w:t>
      </w:r>
    </w:p>
    <w:p w:rsidR="00000000" w:rsidRPr="0089374D" w:rsidP="0089374D">
      <w:pPr>
        <w:pStyle w:val="ListBullet2"/>
      </w:pPr>
      <w:r w:rsidRPr="0089374D">
        <w:t>checking and dealing with flammable gas build-up in boats prior to starting electrical system work</w:t>
      </w:r>
    </w:p>
    <w:p w:rsidR="00000000" w:rsidRPr="0089374D" w:rsidP="0089374D">
      <w:pPr>
        <w:pStyle w:val="ListBullet2"/>
      </w:pPr>
      <w:r w:rsidRPr="0089374D">
        <w:t>environmental requirements, including procedures for trapping, storing and disposi</w:t>
      </w:r>
      <w:r w:rsidRPr="0089374D">
        <w:t>ng of cleaning fluids used during service and maintenance process</w:t>
      </w:r>
    </w:p>
    <w:p w:rsidR="00000000" w:rsidRPr="0089374D" w:rsidP="0089374D">
      <w:pPr>
        <w:pStyle w:val="ListBullet"/>
      </w:pPr>
      <w:r w:rsidRPr="0089374D">
        <w:t>identification and function of marine battery storage system components, including:</w:t>
      </w:r>
    </w:p>
    <w:p w:rsidR="00000000" w:rsidRPr="0089374D" w:rsidP="0089374D">
      <w:pPr>
        <w:pStyle w:val="ListBullet2"/>
      </w:pPr>
      <w:r w:rsidRPr="0089374D">
        <w:t>base, cover and box</w:t>
      </w:r>
    </w:p>
    <w:p w:rsidR="00000000" w:rsidRPr="0089374D" w:rsidP="0089374D">
      <w:pPr>
        <w:pStyle w:val="ListBullet2"/>
      </w:pPr>
      <w:r w:rsidRPr="0089374D">
        <w:t>battery hold-down systems</w:t>
      </w:r>
    </w:p>
    <w:p w:rsidR="00000000" w:rsidRPr="0089374D" w:rsidP="0089374D">
      <w:pPr>
        <w:pStyle w:val="ListBullet2"/>
      </w:pPr>
      <w:r w:rsidRPr="0089374D">
        <w:t>ventilation and cooling systems</w:t>
      </w:r>
    </w:p>
    <w:p w:rsidR="00000000" w:rsidRPr="0089374D" w:rsidP="0089374D">
      <w:pPr>
        <w:pStyle w:val="ListBullet2"/>
      </w:pPr>
      <w:r w:rsidRPr="0089374D">
        <w:t>battery switching devices</w:t>
      </w:r>
    </w:p>
    <w:p w:rsidR="00000000" w:rsidRPr="0089374D" w:rsidP="0089374D">
      <w:pPr>
        <w:pStyle w:val="ListBullet"/>
      </w:pPr>
      <w:r w:rsidRPr="0089374D">
        <w:t>inspection procedures for marine battery storage systems, including inspecting:</w:t>
      </w:r>
    </w:p>
    <w:p w:rsidR="00000000" w:rsidRPr="0089374D" w:rsidP="0089374D">
      <w:pPr>
        <w:pStyle w:val="ListBullet2"/>
      </w:pPr>
      <w:r w:rsidRPr="0089374D">
        <w:t>battery, terminals and leads</w:t>
      </w:r>
    </w:p>
    <w:p w:rsidR="00000000" w:rsidRPr="0089374D" w:rsidP="0089374D">
      <w:pPr>
        <w:pStyle w:val="ListBullet2"/>
      </w:pPr>
      <w:r w:rsidRPr="0089374D">
        <w:t>battery securing systems</w:t>
      </w:r>
    </w:p>
    <w:p w:rsidR="00000000" w:rsidRPr="0089374D" w:rsidP="0089374D">
      <w:pPr>
        <w:pStyle w:val="ListBullet2"/>
      </w:pPr>
      <w:r w:rsidRPr="0089374D">
        <w:t>battery storage compartments</w:t>
      </w:r>
    </w:p>
    <w:p w:rsidR="00000000" w:rsidRPr="0089374D" w:rsidP="0089374D">
      <w:pPr>
        <w:pStyle w:val="ListBullet"/>
      </w:pPr>
      <w:r w:rsidRPr="0089374D">
        <w:t>service and maintenance procedures for marine battery storage systems, including:</w:t>
      </w:r>
    </w:p>
    <w:p w:rsidR="00000000" w:rsidRPr="0089374D" w:rsidP="0089374D">
      <w:pPr>
        <w:pStyle w:val="ListBullet2"/>
      </w:pPr>
      <w:r w:rsidRPr="0089374D">
        <w:t>cleanin</w:t>
      </w:r>
      <w:r w:rsidRPr="0089374D">
        <w:t>g batteries, battery terminals and posts, and battery storage compartments</w:t>
      </w:r>
    </w:p>
    <w:p w:rsidR="00000000" w:rsidRPr="0089374D" w:rsidP="0089374D">
      <w:pPr>
        <w:pStyle w:val="ListBullet2"/>
      </w:pPr>
      <w:r w:rsidRPr="0089374D">
        <w:t>topping up battery fluid.</w:t>
      </w:r>
    </w:p>
    <w:p w:rsidR="00000000" w:rsidRPr="0089374D" w:rsidP="0089374D">
      <w:pPr>
        <w:pStyle w:val="AllowPageBreak"/>
      </w:pPr>
    </w:p>
    <w:p w:rsidR="00000000" w:rsidRPr="0089374D" w:rsidP="0089374D">
      <w:pPr>
        <w:pStyle w:val="Heading1"/>
      </w:pPr>
      <w:bookmarkStart w:id="13" w:name="O_795520"/>
      <w:bookmarkEnd w:id="13"/>
      <w:r w:rsidRPr="0089374D">
        <w:t>Assessment Conditions</w:t>
      </w:r>
    </w:p>
    <w:p w:rsidR="00000000" w:rsidRPr="0089374D" w:rsidP="002D2087">
      <w:pPr>
        <w:pStyle w:val="BodyText"/>
      </w:pPr>
      <w:r w:rsidRPr="0089374D">
        <w:t>Assessors must satisfy NVR/AQTF assessor requirements.</w:t>
      </w:r>
    </w:p>
    <w:p w:rsidR="00000000" w:rsidRPr="0089374D" w:rsidP="002D2087">
      <w:pPr>
        <w:pStyle w:val="BodyText"/>
      </w:pPr>
      <w:r w:rsidRPr="0089374D">
        <w:t>Competency is to be assessed in the workplace or a simulated environment that accurately reflects performance in a real workplace setting.</w:t>
      </w:r>
    </w:p>
    <w:p w:rsidR="00000000" w:rsidRPr="0089374D" w:rsidP="002D2087">
      <w:pPr>
        <w:pStyle w:val="BodyText"/>
      </w:pPr>
      <w:r w:rsidRPr="0089374D">
        <w:t>Assessment must include direct observation of tasks.</w:t>
      </w:r>
    </w:p>
    <w:p w:rsidR="00000000" w:rsidRPr="0089374D" w:rsidP="002D2087">
      <w:pPr>
        <w:pStyle w:val="BodyText"/>
      </w:pPr>
      <w:r w:rsidRPr="0089374D">
        <w:t xml:space="preserve">Where assessment of competency includes third-party evidence, </w:t>
      </w:r>
      <w:r w:rsidRPr="0089374D">
        <w:t>individuals must provide evidence that links them to the marine battery storage systems that they have inspected, serviced and maintained, e.g. repair orders.</w:t>
      </w:r>
    </w:p>
    <w:p w:rsidR="00000000" w:rsidRPr="0089374D" w:rsidP="002D2087">
      <w:pPr>
        <w:pStyle w:val="BodyText"/>
      </w:pPr>
      <w:r w:rsidRPr="0089374D">
        <w:t>Assessors must verify performance evidence through questioning on skills and knowledge to ensure</w:t>
      </w:r>
      <w:r w:rsidRPr="0089374D">
        <w:t xml:space="preserve"> correct interpretation and application.</w:t>
      </w:r>
    </w:p>
    <w:p w:rsidR="00000000" w:rsidRPr="0089374D" w:rsidP="002D2087">
      <w:pPr>
        <w:pStyle w:val="BodyText"/>
      </w:pPr>
      <w:r w:rsidRPr="0089374D">
        <w:t>The following resources must be made available:</w:t>
      </w:r>
    </w:p>
    <w:p w:rsidR="00000000" w:rsidRPr="0089374D" w:rsidP="0089374D">
      <w:pPr>
        <w:pStyle w:val="ListBullet"/>
      </w:pPr>
      <w:r w:rsidRPr="0089374D">
        <w:t>workplace location or simulated workplace</w:t>
      </w:r>
    </w:p>
    <w:p w:rsidR="00000000" w:rsidRPr="0089374D" w:rsidP="0089374D">
      <w:pPr>
        <w:pStyle w:val="ListBullet"/>
      </w:pPr>
      <w:r w:rsidRPr="0089374D">
        <w:t>workplace instructions</w:t>
      </w:r>
    </w:p>
    <w:p w:rsidR="00000000" w:rsidRPr="0089374D" w:rsidP="0089374D">
      <w:pPr>
        <w:pStyle w:val="ListBullet"/>
      </w:pPr>
      <w:r w:rsidRPr="0089374D">
        <w:t>manufacturer battery storage system specifications</w:t>
      </w:r>
    </w:p>
    <w:p w:rsidR="00000000" w:rsidRPr="0089374D" w:rsidP="0089374D">
      <w:pPr>
        <w:pStyle w:val="ListBullet"/>
      </w:pPr>
      <w:r w:rsidRPr="0089374D">
        <w:t>two different vessels with marine battery storage</w:t>
      </w:r>
      <w:r w:rsidRPr="0089374D">
        <w:t xml:space="preserve"> systems requiring service and maintenance</w:t>
      </w:r>
    </w:p>
    <w:p w:rsidR="00000000" w:rsidRPr="0089374D" w:rsidP="0089374D">
      <w:pPr>
        <w:pStyle w:val="ListBullet"/>
      </w:pPr>
      <w:r w:rsidRPr="0089374D">
        <w:t>PPE, including clothing, and eye and hand protection</w:t>
      </w:r>
    </w:p>
    <w:p w:rsidR="00000000" w:rsidRPr="0089374D" w:rsidP="0089374D">
      <w:pPr>
        <w:pStyle w:val="ListBullet"/>
      </w:pPr>
      <w:r w:rsidRPr="0089374D">
        <w:t>tools, equipment and materials appropriate for inspecting, servicing and maintaining marine battery storage systems.</w:t>
      </w:r>
    </w:p>
    <w:p w:rsidR="00000000" w:rsidRPr="0089374D" w:rsidP="0089374D">
      <w:pPr>
        <w:pStyle w:val="AllowPageBreak"/>
      </w:pPr>
    </w:p>
    <w:p w:rsidR="00000000" w:rsidRPr="0089374D" w:rsidP="0089374D">
      <w:pPr>
        <w:pStyle w:val="Heading1"/>
      </w:pPr>
      <w:bookmarkStart w:id="14" w:name="O_795523"/>
      <w:bookmarkEnd w:id="14"/>
      <w:r w:rsidRPr="0089374D">
        <w:t>Links</w:t>
      </w:r>
    </w:p>
    <w:p w:rsidR="00000000" w:rsidRPr="0089374D" w:rsidP="002D2087">
      <w:pPr>
        <w:pStyle w:val="BodyText"/>
      </w:pPr>
      <w:r w:rsidRPr="0089374D">
        <w:t>Companion Volume imp</w:t>
      </w:r>
      <w:r w:rsidRPr="0089374D">
        <w:t xml:space="preserve">lementation guides are found in VETNet - </w:t>
      </w:r>
      <w:r>
        <w:fldChar w:fldCharType="begin"/>
      </w:r>
      <w:r>
        <w:instrText xml:space="preserve"> HYPERLINK "https://vetnet.gov.au/Pages/TrainingDocs.aspx?q=b4278d82-d487-4070-a8c4-78045ec695b1" </w:instrText>
      </w:r>
      <w:r>
        <w:fldChar w:fldCharType="separate"/>
      </w:r>
      <w:r w:rsidRPr="00535320">
        <w:rPr>
          <w:rStyle w:val="Hyperlink"/>
        </w:rPr>
        <w:t>https://vetnet.gov.au/Pages/TrainingDocs.aspx?q=b4278d82-d487-4070-a8c4-78045ec695b1</w:t>
      </w:r>
      <w:r>
        <w:fldChar w:fldCharType="end"/>
      </w:r>
    </w:p>
    <w:p w:rsidR="00000000" w:rsidRPr="0089374D" w:rsidP="002D2087">
      <w:pPr>
        <w:pStyle w:val="BodyText"/>
      </w:pPr>
      <w:r w:rsidRPr="0089374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35320">
        <w:rPr>
          <w:rStyle w:val="Hyperlink"/>
        </w:rPr>
        <w:t>https://vetnet.gov.au/Pages/TrainingDocs.aspx?q=b4278d82-d487-4070-a8c4-78045ec695b1</w:t>
      </w:r>
      <w:r>
        <w:fldChar w:fldCharType="end"/>
      </w:r>
    </w:p>
    <w:p w:rsidR="00000000" w:rsidRPr="0089374D" w:rsidP="0089374D"/>
    <w:sectPr w:rsidSect="008937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4D" w:rsidRPr="002D2087" w:rsidP="002D20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087" w:rsidP="008937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2087" w:rsidP="008937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D2087" w:rsidP="008937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4D" w:rsidP="0089374D">
    <w:pPr>
      <w:pStyle w:val="Footer"/>
      <w:framePr w:wrap="around"/>
    </w:pPr>
    <w:r>
      <w:fldChar w:fldCharType="begin"/>
    </w:r>
    <w:r>
      <w:instrText xml:space="preserve"> DOCPROPERTY  Subject  \* MERGEFORMAT </w:instrText>
    </w:r>
    <w:r>
      <w:fldChar w:fldCharType="separate"/>
    </w:r>
    <w:r w:rsidR="002D2087">
      <w:t>Approved</w:t>
    </w:r>
    <w:r w:rsidR="002D2087">
      <w:fldChar w:fldCharType="end"/>
    </w:r>
    <w:r>
      <w:tab/>
      <w:t xml:space="preserve">Page </w:t>
    </w:r>
    <w:r>
      <w:fldChar w:fldCharType="begin"/>
    </w:r>
    <w:r>
      <w:instrText xml:space="preserve"> PAGE  \* Arabic  \* MERGEFORMAT </w:instrText>
    </w:r>
    <w:r>
      <w:fldChar w:fldCharType="separate"/>
    </w:r>
    <w:r w:rsidR="002D20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2087">
      <w:rPr>
        <w:noProof/>
      </w:rPr>
      <w:t>5</w:t>
    </w:r>
    <w:r>
      <w:rPr>
        <w:noProof/>
      </w:rPr>
      <w:fldChar w:fldCharType="end"/>
    </w:r>
  </w:p>
  <w:p w:rsidR="0089374D" w:rsidP="0089374D">
    <w:pPr>
      <w:pStyle w:val="Footer"/>
      <w:framePr w:wrap="around"/>
    </w:pPr>
    <w:r>
      <w:t xml:space="preserve">© Commonwealth of Australia, </w:t>
    </w:r>
    <w:r>
      <w:fldChar w:fldCharType="begin"/>
    </w:r>
    <w:r>
      <w:instrText xml:space="preserve"> DATE  \@ "yyyy"  \* MERGEFORMAT </w:instrText>
    </w:r>
    <w:r>
      <w:fldChar w:fldCharType="separate"/>
    </w:r>
    <w:r w:rsidR="002D2087">
      <w:rPr>
        <w:noProof/>
      </w:rPr>
      <w:t>2025</w:t>
    </w:r>
    <w:r>
      <w:fldChar w:fldCharType="end"/>
    </w:r>
    <w:r>
      <w:tab/>
    </w:r>
    <w:r>
      <w:fldChar w:fldCharType="begin"/>
    </w:r>
    <w:r>
      <w:instrText xml:space="preserve"> DOCPROPERTY  Author  \* MERGEFORMAT </w:instrText>
    </w:r>
    <w:r>
      <w:fldChar w:fldCharType="separate"/>
    </w:r>
    <w:r w:rsidR="002D2087">
      <w:t>Mining and Automotive Skills Alliance</w:t>
    </w:r>
    <w:r w:rsidR="002D2087">
      <w:fldChar w:fldCharType="end"/>
    </w:r>
  </w:p>
  <w:p w:rsidR="0089374D" w:rsidP="008937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0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74D" w:rsidRPr="002D2087" w:rsidP="002D20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087" w:rsidRPr="002D2AF8" w:rsidP="0089374D">
    <w:pPr>
      <w:pStyle w:val="Header"/>
      <w:framePr w:wrap="around"/>
    </w:pPr>
    <w:r>
      <w:fldChar w:fldCharType="begin"/>
    </w:r>
    <w:r>
      <w:instrText xml:space="preserve"> TITLE   \* MERGEFORMAT </w:instrText>
    </w:r>
    <w:r>
      <w:fldChar w:fldCharType="separate"/>
    </w:r>
    <w:r>
      <w:t>AURRTR001 Inspect, service and maintain marine battery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2087" w:rsidP="008937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74D" w:rsidRPr="002D2AF8" w:rsidP="0089374D">
    <w:pPr>
      <w:pStyle w:val="Header"/>
      <w:framePr w:wrap="around"/>
    </w:pPr>
    <w:r>
      <w:fldChar w:fldCharType="begin"/>
    </w:r>
    <w:r>
      <w:instrText xml:space="preserve"> TITLE   \* MERGEFORMAT </w:instrText>
    </w:r>
    <w:r>
      <w:fldChar w:fldCharType="separate"/>
    </w:r>
    <w:r w:rsidR="002D2087">
      <w:t>AURRTR001 Inspect, service and maintain marine battery storage systems</w:t>
    </w:r>
    <w:r w:rsidR="002D2087">
      <w:fldChar w:fldCharType="end"/>
    </w:r>
    <w:r>
      <w:tab/>
      <w:t xml:space="preserve">Date this document was generated: </w:t>
    </w:r>
    <w:r>
      <w:fldChar w:fldCharType="begin"/>
    </w:r>
    <w:r>
      <w:instrText xml:space="preserve"> CREATEDATE  \@ "d MMMM yyyy"  \* MERGEFORMAT </w:instrText>
    </w:r>
    <w:r>
      <w:fldChar w:fldCharType="separate"/>
    </w:r>
    <w:r w:rsidR="002D2087">
      <w:rPr>
        <w:noProof/>
      </w:rPr>
      <w:t>2 March 2025</w:t>
    </w:r>
    <w:r>
      <w:fldChar w:fldCharType="end"/>
    </w:r>
  </w:p>
  <w:p w:rsidR="0089374D" w:rsidP="008937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C65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585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923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7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74D"/>
    <w:pPr>
      <w:spacing w:before="360" w:after="60"/>
      <w:outlineLvl w:val="0"/>
    </w:pPr>
    <w:rPr>
      <w:sz w:val="32"/>
    </w:rPr>
  </w:style>
  <w:style w:type="paragraph" w:styleId="Heading2">
    <w:name w:val="heading 2"/>
    <w:basedOn w:val="HeadingBase"/>
    <w:next w:val="BodyText"/>
    <w:link w:val="Heading2Char"/>
    <w:qFormat/>
    <w:rsid w:val="0089374D"/>
    <w:pPr>
      <w:keepLines/>
      <w:spacing w:before="240" w:after="120"/>
      <w:outlineLvl w:val="1"/>
    </w:pPr>
    <w:rPr>
      <w:sz w:val="28"/>
      <w:szCs w:val="40"/>
    </w:rPr>
  </w:style>
  <w:style w:type="paragraph" w:styleId="Heading3">
    <w:name w:val="heading 3"/>
    <w:basedOn w:val="HeadingBase"/>
    <w:next w:val="BodyText"/>
    <w:link w:val="Heading3Char"/>
    <w:qFormat/>
    <w:rsid w:val="0089374D"/>
    <w:pPr>
      <w:spacing w:before="180" w:after="120"/>
      <w:outlineLvl w:val="2"/>
    </w:pPr>
    <w:rPr>
      <w:spacing w:val="-10"/>
      <w:kern w:val="32"/>
    </w:rPr>
  </w:style>
  <w:style w:type="paragraph" w:styleId="Heading4">
    <w:name w:val="heading 4"/>
    <w:basedOn w:val="HeadingBase"/>
    <w:next w:val="BodyText"/>
    <w:link w:val="Heading4Char"/>
    <w:qFormat/>
    <w:rsid w:val="0089374D"/>
    <w:pPr>
      <w:spacing w:before="160" w:after="120"/>
      <w:outlineLvl w:val="3"/>
    </w:pPr>
    <w:rPr>
      <w:sz w:val="22"/>
    </w:rPr>
  </w:style>
  <w:style w:type="paragraph" w:styleId="Heading5">
    <w:name w:val="heading 5"/>
    <w:basedOn w:val="HeadingBase"/>
    <w:next w:val="Normal"/>
    <w:link w:val="Heading5Char"/>
    <w:qFormat/>
    <w:rsid w:val="0089374D"/>
    <w:pPr>
      <w:spacing w:before="80"/>
      <w:outlineLvl w:val="4"/>
    </w:pPr>
    <w:rPr>
      <w:color w:val="918585"/>
      <w:sz w:val="20"/>
    </w:rPr>
  </w:style>
  <w:style w:type="paragraph" w:styleId="Heading6">
    <w:name w:val="heading 6"/>
    <w:basedOn w:val="HeadingBase"/>
    <w:next w:val="Normal"/>
    <w:link w:val="Heading6Char"/>
    <w:qFormat/>
    <w:rsid w:val="0089374D"/>
    <w:pPr>
      <w:spacing w:before="60"/>
      <w:outlineLvl w:val="5"/>
    </w:pPr>
    <w:rPr>
      <w:color w:val="918585"/>
      <w:sz w:val="20"/>
    </w:rPr>
  </w:style>
  <w:style w:type="paragraph" w:styleId="Heading7">
    <w:name w:val="heading 7"/>
    <w:basedOn w:val="Normal"/>
    <w:next w:val="Normal"/>
    <w:link w:val="Heading7Char"/>
    <w:qFormat/>
    <w:rsid w:val="0089374D"/>
    <w:pPr>
      <w:ind w:left="720"/>
      <w:outlineLvl w:val="6"/>
    </w:pPr>
    <w:rPr>
      <w:i/>
    </w:rPr>
  </w:style>
  <w:style w:type="paragraph" w:styleId="Heading8">
    <w:name w:val="heading 8"/>
    <w:basedOn w:val="Normal"/>
    <w:next w:val="Normal"/>
    <w:link w:val="Heading8Char"/>
    <w:qFormat/>
    <w:rsid w:val="0089374D"/>
    <w:pPr>
      <w:ind w:left="720"/>
      <w:outlineLvl w:val="7"/>
    </w:pPr>
    <w:rPr>
      <w:i/>
    </w:rPr>
  </w:style>
  <w:style w:type="paragraph" w:styleId="Heading9">
    <w:name w:val="heading 9"/>
    <w:basedOn w:val="Normal"/>
    <w:next w:val="Normal"/>
    <w:link w:val="Heading9Char"/>
    <w:qFormat/>
    <w:rsid w:val="0089374D"/>
    <w:pPr>
      <w:ind w:left="720"/>
      <w:outlineLvl w:val="8"/>
    </w:pPr>
    <w:rPr>
      <w:i/>
    </w:rPr>
  </w:style>
  <w:style w:type="character" w:default="1" w:styleId="DefaultParagraphFont">
    <w:name w:val="Default Paragraph Font"/>
    <w:uiPriority w:val="1"/>
    <w:unhideWhenUsed/>
    <w:rsid w:val="008937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74D"/>
  </w:style>
  <w:style w:type="character" w:customStyle="1" w:styleId="Heading1Char">
    <w:name w:val="Heading 1 Char"/>
    <w:basedOn w:val="DefaultParagraphFont"/>
    <w:link w:val="Heading1"/>
    <w:rsid w:val="0089374D"/>
    <w:rPr>
      <w:rFonts w:ascii="Times New Roman" w:eastAsia="Times New Roman" w:hAnsi="Times New Roman" w:cs="Times New Roman"/>
      <w:b/>
      <w:sz w:val="32"/>
      <w:szCs w:val="20"/>
      <w:lang w:eastAsia="en-US"/>
    </w:rPr>
  </w:style>
  <w:style w:type="paragraph" w:styleId="BodyText">
    <w:name w:val="Body Text"/>
    <w:basedOn w:val="Normal"/>
    <w:link w:val="BodyTextChar"/>
    <w:rsid w:val="008937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74D"/>
    <w:rPr>
      <w:rFonts w:ascii="Times New Roman" w:eastAsia="Times New Roman" w:hAnsi="Times New Roman" w:cs="Times New Roman"/>
      <w:sz w:val="24"/>
      <w:lang w:eastAsia="en-US"/>
    </w:rPr>
  </w:style>
  <w:style w:type="paragraph" w:styleId="List">
    <w:name w:val="List"/>
    <w:basedOn w:val="BodyText"/>
    <w:next w:val="BodyText"/>
    <w:rsid w:val="0089374D"/>
    <w:pPr>
      <w:tabs>
        <w:tab w:val="left" w:pos="340"/>
      </w:tabs>
      <w:spacing w:before="60" w:after="60"/>
      <w:ind w:left="340" w:hanging="340"/>
    </w:pPr>
  </w:style>
  <w:style w:type="paragraph" w:styleId="ListBullet">
    <w:name w:val="List Bullet"/>
    <w:basedOn w:val="List"/>
    <w:rsid w:val="0089374D"/>
    <w:pPr>
      <w:numPr>
        <w:numId w:val="12"/>
      </w:numPr>
      <w:tabs>
        <w:tab w:val="clear" w:pos="340"/>
      </w:tabs>
      <w:spacing w:before="40" w:after="40"/>
    </w:pPr>
  </w:style>
  <w:style w:type="character" w:customStyle="1" w:styleId="SpecialBold">
    <w:name w:val="Special Bold"/>
    <w:basedOn w:val="DefaultParagraphFont"/>
    <w:rsid w:val="0089374D"/>
    <w:rPr>
      <w:b/>
      <w:spacing w:val="0"/>
    </w:rPr>
  </w:style>
  <w:style w:type="paragraph" w:styleId="ListBullet2">
    <w:name w:val="List Bullet 2"/>
    <w:basedOn w:val="List2"/>
    <w:rsid w:val="0089374D"/>
    <w:pPr>
      <w:numPr>
        <w:numId w:val="13"/>
      </w:numPr>
      <w:tabs>
        <w:tab w:val="clear" w:pos="680"/>
      </w:tabs>
    </w:pPr>
  </w:style>
  <w:style w:type="paragraph" w:customStyle="1" w:styleId="SuperHeading">
    <w:name w:val="SuperHeading"/>
    <w:basedOn w:val="Normal"/>
    <w:rsid w:val="0089374D"/>
    <w:pPr>
      <w:spacing w:before="240" w:after="120"/>
      <w:outlineLvl w:val="0"/>
    </w:pPr>
    <w:rPr>
      <w:rFonts w:ascii="Times New Roman" w:hAnsi="Times New Roman"/>
      <w:b/>
      <w:sz w:val="32"/>
    </w:rPr>
  </w:style>
  <w:style w:type="paragraph" w:customStyle="1" w:styleId="AllowPageBreak">
    <w:name w:val="AllowPageBreak"/>
    <w:rsid w:val="008937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374D"/>
    <w:rPr>
      <w:b/>
      <w:i/>
      <w:u w:val="none"/>
    </w:rPr>
  </w:style>
  <w:style w:type="character" w:customStyle="1" w:styleId="Heading2Char">
    <w:name w:val="Heading 2 Char"/>
    <w:basedOn w:val="DefaultParagraphFont"/>
    <w:link w:val="Heading2"/>
    <w:rsid w:val="008937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7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7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7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7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7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7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74D"/>
    <w:rPr>
      <w:rFonts w:ascii="Courier New" w:eastAsia="Times New Roman" w:hAnsi="Courier New" w:cs="Times New Roman"/>
      <w:i/>
      <w:szCs w:val="20"/>
      <w:lang w:eastAsia="en-US"/>
    </w:rPr>
  </w:style>
  <w:style w:type="paragraph" w:customStyle="1" w:styleId="HeadingBase">
    <w:name w:val="Heading Base"/>
    <w:rsid w:val="008937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74D"/>
    <w:pPr>
      <w:tabs>
        <w:tab w:val="right" w:leader="dot" w:pos="9072"/>
      </w:tabs>
      <w:ind w:left="567"/>
    </w:pPr>
    <w:rPr>
      <w:szCs w:val="22"/>
    </w:rPr>
  </w:style>
  <w:style w:type="paragraph" w:customStyle="1" w:styleId="TOCBase">
    <w:name w:val="TOC Base"/>
    <w:rsid w:val="008937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74D"/>
    <w:pPr>
      <w:tabs>
        <w:tab w:val="right" w:leader="dot" w:pos="9072"/>
      </w:tabs>
      <w:spacing w:before="40" w:after="40"/>
      <w:ind w:left="284"/>
    </w:pPr>
    <w:rPr>
      <w:rFonts w:ascii="Times New Roman" w:hAnsi="Times New Roman"/>
    </w:rPr>
  </w:style>
  <w:style w:type="paragraph" w:styleId="TOC1">
    <w:name w:val="toc 1"/>
    <w:basedOn w:val="TOCBase"/>
    <w:next w:val="Normal"/>
    <w:rsid w:val="008937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7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74D"/>
    <w:rPr>
      <w:rFonts w:ascii="Times New Roman" w:eastAsia="Times New Roman" w:hAnsi="Times New Roman" w:cs="Times New Roman"/>
      <w:sz w:val="16"/>
      <w:lang w:eastAsia="en-US"/>
    </w:rPr>
  </w:style>
  <w:style w:type="paragraph" w:styleId="Title">
    <w:name w:val="Title"/>
    <w:basedOn w:val="HeadingBase"/>
    <w:link w:val="TitleChar"/>
    <w:qFormat/>
    <w:rsid w:val="0089374D"/>
    <w:pPr>
      <w:spacing w:before="5040"/>
      <w:jc w:val="center"/>
    </w:pPr>
    <w:rPr>
      <w:sz w:val="48"/>
      <w:szCs w:val="72"/>
      <w:lang w:val="en-US"/>
    </w:rPr>
  </w:style>
  <w:style w:type="character" w:customStyle="1" w:styleId="TitleChar">
    <w:name w:val="Title Char"/>
    <w:basedOn w:val="DefaultParagraphFont"/>
    <w:link w:val="Title"/>
    <w:rsid w:val="008937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74D"/>
    <w:pPr>
      <w:tabs>
        <w:tab w:val="left" w:pos="3600"/>
        <w:tab w:val="left" w:pos="3958"/>
      </w:tabs>
    </w:pPr>
  </w:style>
  <w:style w:type="paragraph" w:customStyle="1" w:styleId="Note">
    <w:name w:val="Note"/>
    <w:basedOn w:val="BodyText"/>
    <w:rsid w:val="008937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74D"/>
    <w:pPr>
      <w:framePr w:wrap="auto" w:hAnchor="text" w:y="6049"/>
    </w:pPr>
    <w:rPr>
      <w:color w:val="000000"/>
      <w:sz w:val="40"/>
    </w:rPr>
  </w:style>
  <w:style w:type="paragraph" w:customStyle="1" w:styleId="TOCTitle">
    <w:name w:val="TOCTitle"/>
    <w:basedOn w:val="Heading1"/>
    <w:rsid w:val="0089374D"/>
    <w:pPr>
      <w:spacing w:after="240"/>
      <w:jc w:val="center"/>
      <w:outlineLvl w:val="9"/>
    </w:pPr>
    <w:rPr>
      <w:caps/>
    </w:rPr>
  </w:style>
  <w:style w:type="paragraph" w:customStyle="1" w:styleId="Version">
    <w:name w:val="Version"/>
    <w:rsid w:val="008937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74D"/>
    <w:pPr>
      <w:keepNext w:val="0"/>
      <w:tabs>
        <w:tab w:val="right" w:pos="4176"/>
      </w:tabs>
      <w:ind w:left="198" w:hanging="198"/>
    </w:pPr>
    <w:rPr>
      <w:rFonts w:ascii="Garamond" w:hAnsi="Garamond"/>
    </w:rPr>
  </w:style>
  <w:style w:type="paragraph" w:styleId="IndexHeading">
    <w:name w:val="index heading"/>
    <w:basedOn w:val="Normal"/>
    <w:next w:val="Index1"/>
    <w:semiHidden/>
    <w:rsid w:val="0089374D"/>
    <w:pPr>
      <w:spacing w:before="120" w:after="120"/>
    </w:pPr>
    <w:rPr>
      <w:rFonts w:ascii="Arial" w:hAnsi="Arial"/>
      <w:b/>
      <w:color w:val="918585"/>
      <w:sz w:val="24"/>
    </w:rPr>
  </w:style>
  <w:style w:type="paragraph" w:styleId="Header">
    <w:name w:val="header"/>
    <w:basedOn w:val="Normal"/>
    <w:link w:val="HeaderChar"/>
    <w:rsid w:val="008937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74D"/>
    <w:rPr>
      <w:rFonts w:ascii="Times New Roman" w:eastAsia="Times New Roman" w:hAnsi="Times New Roman" w:cs="Times New Roman"/>
      <w:sz w:val="16"/>
      <w:szCs w:val="20"/>
      <w:lang w:val="en-GB" w:eastAsia="en-US"/>
    </w:rPr>
  </w:style>
  <w:style w:type="paragraph" w:customStyle="1" w:styleId="Chapter">
    <w:name w:val="Chapter"/>
    <w:basedOn w:val="Normal"/>
    <w:rsid w:val="0089374D"/>
    <w:pPr>
      <w:spacing w:before="240"/>
    </w:pPr>
    <w:rPr>
      <w:rFonts w:ascii="Times New Roman" w:hAnsi="Times New Roman"/>
      <w:smallCaps/>
      <w:spacing w:val="80"/>
      <w:sz w:val="28"/>
    </w:rPr>
  </w:style>
  <w:style w:type="paragraph" w:customStyle="1" w:styleId="InChapter">
    <w:name w:val="InChapter"/>
    <w:basedOn w:val="Heading3"/>
    <w:rsid w:val="0089374D"/>
    <w:pPr>
      <w:spacing w:after="240"/>
      <w:outlineLvl w:val="9"/>
    </w:pPr>
    <w:rPr>
      <w:noProof/>
    </w:rPr>
  </w:style>
  <w:style w:type="paragraph" w:styleId="Index2">
    <w:name w:val="index 2"/>
    <w:basedOn w:val="Normal"/>
    <w:next w:val="Normal"/>
    <w:semiHidden/>
    <w:rsid w:val="0089374D"/>
    <w:pPr>
      <w:tabs>
        <w:tab w:val="right" w:pos="4176"/>
      </w:tabs>
      <w:ind w:left="568" w:hanging="284"/>
    </w:pPr>
    <w:rPr>
      <w:rFonts w:ascii="Garamond" w:hAnsi="Garamond"/>
    </w:rPr>
  </w:style>
  <w:style w:type="paragraph" w:customStyle="1" w:styleId="Byline">
    <w:name w:val="Byline"/>
    <w:rsid w:val="008937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74D"/>
    <w:pPr>
      <w:tabs>
        <w:tab w:val="clear" w:pos="3600"/>
        <w:tab w:val="clear" w:pos="3958"/>
      </w:tabs>
      <w:jc w:val="right"/>
    </w:pPr>
  </w:style>
  <w:style w:type="character" w:styleId="Emphasis">
    <w:name w:val="Emphasis"/>
    <w:basedOn w:val="DefaultParagraphFont"/>
    <w:qFormat/>
    <w:rsid w:val="0089374D"/>
    <w:rPr>
      <w:i/>
    </w:rPr>
  </w:style>
  <w:style w:type="paragraph" w:styleId="Caption">
    <w:name w:val="caption"/>
    <w:basedOn w:val="BodyText"/>
    <w:next w:val="Normal"/>
    <w:qFormat/>
    <w:rsid w:val="0089374D"/>
    <w:pPr>
      <w:framePr w:w="2268" w:hSpace="181" w:vSpace="181" w:wrap="around" w:vAnchor="text" w:hAnchor="page" w:x="1135" w:y="285" w:anchorLock="1"/>
    </w:pPr>
    <w:rPr>
      <w:i/>
    </w:rPr>
  </w:style>
  <w:style w:type="paragraph" w:customStyle="1" w:styleId="MiniTOCTitle">
    <w:name w:val="MiniTOCTitle"/>
    <w:basedOn w:val="Heading4"/>
    <w:rsid w:val="0089374D"/>
    <w:pPr>
      <w:spacing w:before="240"/>
      <w:outlineLvl w:val="9"/>
    </w:pPr>
    <w:rPr>
      <w:noProof/>
      <w:sz w:val="24"/>
    </w:rPr>
  </w:style>
  <w:style w:type="paragraph" w:customStyle="1" w:styleId="MiniTOCItem">
    <w:name w:val="MiniTOCItem"/>
    <w:basedOn w:val="ListBullet"/>
    <w:rsid w:val="0089374D"/>
    <w:pPr>
      <w:numPr>
        <w:numId w:val="0"/>
      </w:numPr>
      <w:tabs>
        <w:tab w:val="right" w:leader="dot" w:pos="6521"/>
      </w:tabs>
      <w:spacing w:before="0" w:after="0"/>
    </w:pPr>
  </w:style>
  <w:style w:type="paragraph" w:customStyle="1" w:styleId="TOFTitle">
    <w:name w:val="TOFTitle"/>
    <w:basedOn w:val="TOCTitle"/>
    <w:rsid w:val="0089374D"/>
  </w:style>
  <w:style w:type="paragraph" w:styleId="TableofFigures">
    <w:name w:val="table of figures"/>
    <w:basedOn w:val="Normal"/>
    <w:next w:val="Normal"/>
    <w:semiHidden/>
    <w:rsid w:val="0089374D"/>
    <w:pPr>
      <w:tabs>
        <w:tab w:val="right" w:leader="dot" w:pos="9072"/>
      </w:tabs>
      <w:ind w:left="970" w:hanging="403"/>
    </w:pPr>
    <w:rPr>
      <w:rFonts w:ascii="Times New Roman" w:hAnsi="Times New Roman"/>
      <w:b/>
    </w:rPr>
  </w:style>
  <w:style w:type="paragraph" w:styleId="ListNumber">
    <w:name w:val="List Number"/>
    <w:basedOn w:val="List"/>
    <w:rsid w:val="0089374D"/>
    <w:pPr>
      <w:numPr>
        <w:numId w:val="15"/>
      </w:numPr>
      <w:tabs>
        <w:tab w:val="clear" w:pos="340"/>
      </w:tabs>
    </w:pPr>
  </w:style>
  <w:style w:type="character" w:customStyle="1" w:styleId="WingdingSymbols">
    <w:name w:val="Wingding Symbols"/>
    <w:rsid w:val="0089374D"/>
    <w:rPr>
      <w:rFonts w:ascii="Wingdings" w:hAnsi="Wingdings"/>
    </w:rPr>
  </w:style>
  <w:style w:type="paragraph" w:customStyle="1" w:styleId="TableHeading">
    <w:name w:val="Table Heading"/>
    <w:basedOn w:val="HeadingBase"/>
    <w:rsid w:val="0089374D"/>
    <w:pPr>
      <w:keepLines/>
      <w:pBdr>
        <w:bottom w:val="single" w:sz="6" w:space="1" w:color="918585"/>
      </w:pBdr>
      <w:spacing w:before="240"/>
    </w:pPr>
  </w:style>
  <w:style w:type="character" w:customStyle="1" w:styleId="HotSpot">
    <w:name w:val="HotSpot"/>
    <w:rsid w:val="0089374D"/>
    <w:rPr>
      <w:color w:val="0033CC"/>
      <w:u w:val="none"/>
    </w:rPr>
  </w:style>
  <w:style w:type="paragraph" w:customStyle="1" w:styleId="BodyTextRight">
    <w:name w:val="Body Text Right"/>
    <w:basedOn w:val="BodyText"/>
    <w:rsid w:val="0089374D"/>
    <w:pPr>
      <w:spacing w:before="0" w:after="0"/>
      <w:jc w:val="right"/>
    </w:pPr>
  </w:style>
  <w:style w:type="paragraph" w:styleId="Index3">
    <w:name w:val="index 3"/>
    <w:basedOn w:val="ListNumber2"/>
    <w:next w:val="Normal"/>
    <w:semiHidden/>
    <w:rsid w:val="0089374D"/>
    <w:pPr>
      <w:numPr>
        <w:numId w:val="0"/>
      </w:numPr>
      <w:tabs>
        <w:tab w:val="right" w:leader="dot" w:pos="4176"/>
      </w:tabs>
    </w:pPr>
  </w:style>
  <w:style w:type="paragraph" w:styleId="ListNumber2">
    <w:name w:val="List Number 2"/>
    <w:basedOn w:val="List2"/>
    <w:rsid w:val="0089374D"/>
    <w:pPr>
      <w:numPr>
        <w:numId w:val="10"/>
      </w:numPr>
      <w:tabs>
        <w:tab w:val="clear" w:pos="1060"/>
      </w:tabs>
    </w:pPr>
  </w:style>
  <w:style w:type="paragraph" w:customStyle="1" w:styleId="MarginNote">
    <w:name w:val="Margin Note"/>
    <w:basedOn w:val="BodyText"/>
    <w:rsid w:val="008937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7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7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74D"/>
    <w:rPr>
      <w:sz w:val="32"/>
    </w:rPr>
  </w:style>
  <w:style w:type="paragraph" w:customStyle="1" w:styleId="HeadingProcedure">
    <w:name w:val="Heading Procedure"/>
    <w:basedOn w:val="HeadingBase"/>
    <w:next w:val="Normal"/>
    <w:rsid w:val="0089374D"/>
    <w:pPr>
      <w:tabs>
        <w:tab w:val="left" w:pos="0"/>
      </w:tabs>
      <w:spacing w:before="120" w:after="60"/>
    </w:pPr>
    <w:rPr>
      <w:i/>
      <w:color w:val="918585"/>
      <w:sz w:val="22"/>
    </w:rPr>
  </w:style>
  <w:style w:type="paragraph" w:customStyle="1" w:styleId="TableBodyText">
    <w:name w:val="Table Body Text"/>
    <w:basedOn w:val="BodyText"/>
    <w:rsid w:val="0089374D"/>
    <w:pPr>
      <w:spacing w:before="60" w:after="60"/>
    </w:pPr>
  </w:style>
  <w:style w:type="paragraph" w:styleId="ListContinue">
    <w:name w:val="List Continue"/>
    <w:basedOn w:val="List"/>
    <w:rsid w:val="0089374D"/>
    <w:pPr>
      <w:ind w:firstLine="0"/>
    </w:pPr>
  </w:style>
  <w:style w:type="paragraph" w:customStyle="1" w:styleId="ListNote">
    <w:name w:val="List Note"/>
    <w:basedOn w:val="List"/>
    <w:rsid w:val="0089374D"/>
    <w:pPr>
      <w:pBdr>
        <w:top w:val="single" w:sz="6" w:space="2" w:color="918585"/>
        <w:bottom w:val="single" w:sz="6" w:space="2" w:color="918585"/>
      </w:pBdr>
      <w:tabs>
        <w:tab w:val="left" w:pos="1021"/>
      </w:tabs>
      <w:ind w:firstLine="0"/>
    </w:pPr>
  </w:style>
  <w:style w:type="paragraph" w:customStyle="1" w:styleId="Warning">
    <w:name w:val="Warning"/>
    <w:basedOn w:val="BodyText"/>
    <w:rsid w:val="0089374D"/>
    <w:pPr>
      <w:shd w:val="clear" w:color="auto" w:fill="D9D9D9"/>
      <w:tabs>
        <w:tab w:val="left" w:pos="992"/>
      </w:tabs>
      <w:ind w:left="119" w:right="119"/>
    </w:pPr>
    <w:rPr>
      <w:sz w:val="20"/>
    </w:rPr>
  </w:style>
  <w:style w:type="paragraph" w:customStyle="1" w:styleId="MarginIcons">
    <w:name w:val="Margin Icons"/>
    <w:basedOn w:val="BodyText"/>
    <w:rsid w:val="008937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74D"/>
    <w:rPr>
      <w:rFonts w:ascii="Courier New" w:hAnsi="Courier New"/>
    </w:rPr>
  </w:style>
  <w:style w:type="paragraph" w:customStyle="1" w:styleId="NoteBullet">
    <w:name w:val="Note Bullet"/>
    <w:basedOn w:val="Note"/>
    <w:rsid w:val="0089374D"/>
    <w:pPr>
      <w:tabs>
        <w:tab w:val="clear" w:pos="680"/>
      </w:tabs>
      <w:spacing w:before="60" w:after="60"/>
    </w:pPr>
  </w:style>
  <w:style w:type="paragraph" w:customStyle="1" w:styleId="SubHeading2">
    <w:name w:val="SubHeading2"/>
    <w:basedOn w:val="HeadingBase"/>
    <w:rsid w:val="0089374D"/>
    <w:pPr>
      <w:spacing w:before="240" w:after="60"/>
    </w:pPr>
    <w:rPr>
      <w:sz w:val="20"/>
    </w:rPr>
  </w:style>
  <w:style w:type="paragraph" w:customStyle="1" w:styleId="SubHeading1">
    <w:name w:val="SubHeading1"/>
    <w:basedOn w:val="HeadingBase"/>
    <w:rsid w:val="0089374D"/>
    <w:pPr>
      <w:spacing w:before="240" w:after="60"/>
    </w:pPr>
    <w:rPr>
      <w:color w:val="918585"/>
      <w:sz w:val="22"/>
    </w:rPr>
  </w:style>
  <w:style w:type="paragraph" w:customStyle="1" w:styleId="SideHeading">
    <w:name w:val="Side Heading"/>
    <w:basedOn w:val="HeadingBase"/>
    <w:rsid w:val="008937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74D"/>
    <w:pPr>
      <w:tabs>
        <w:tab w:val="num" w:pos="360"/>
      </w:tabs>
    </w:pPr>
  </w:style>
  <w:style w:type="paragraph" w:styleId="PlainText">
    <w:name w:val="Plain Text"/>
    <w:basedOn w:val="Normal"/>
    <w:link w:val="PlainTextChar"/>
    <w:rsid w:val="0089374D"/>
    <w:rPr>
      <w:sz w:val="20"/>
    </w:rPr>
  </w:style>
  <w:style w:type="character" w:customStyle="1" w:styleId="PlainTextChar">
    <w:name w:val="Plain Text Char"/>
    <w:basedOn w:val="DefaultParagraphFont"/>
    <w:link w:val="PlainText"/>
    <w:rsid w:val="0089374D"/>
    <w:rPr>
      <w:rFonts w:ascii="Courier New" w:eastAsia="Times New Roman" w:hAnsi="Courier New" w:cs="Times New Roman"/>
      <w:sz w:val="20"/>
      <w:szCs w:val="20"/>
      <w:lang w:eastAsia="en-US"/>
    </w:rPr>
  </w:style>
  <w:style w:type="character" w:customStyle="1" w:styleId="MenuOption">
    <w:name w:val="Menu Option"/>
    <w:basedOn w:val="DefaultParagraphFont"/>
    <w:rsid w:val="0089374D"/>
    <w:rPr>
      <w:b/>
      <w:smallCaps/>
    </w:rPr>
  </w:style>
  <w:style w:type="paragraph" w:customStyle="1" w:styleId="TableListNumber">
    <w:name w:val="Table List Number"/>
    <w:basedOn w:val="ListNumber"/>
    <w:rsid w:val="0089374D"/>
    <w:pPr>
      <w:numPr>
        <w:numId w:val="0"/>
      </w:numPr>
    </w:pPr>
  </w:style>
  <w:style w:type="paragraph" w:styleId="TOC4">
    <w:name w:val="toc 4"/>
    <w:basedOn w:val="TOCBase"/>
    <w:next w:val="Normal"/>
    <w:semiHidden/>
    <w:rsid w:val="0089374D"/>
    <w:pPr>
      <w:tabs>
        <w:tab w:val="right" w:leader="dot" w:pos="9071"/>
      </w:tabs>
      <w:ind w:left="1701"/>
    </w:pPr>
  </w:style>
  <w:style w:type="paragraph" w:customStyle="1" w:styleId="ListAlpha">
    <w:name w:val="List Alpha"/>
    <w:basedOn w:val="List"/>
    <w:rsid w:val="0089374D"/>
    <w:pPr>
      <w:numPr>
        <w:numId w:val="9"/>
      </w:numPr>
    </w:pPr>
  </w:style>
  <w:style w:type="paragraph" w:customStyle="1" w:styleId="ListAlpha2">
    <w:name w:val="List Alpha 2"/>
    <w:basedOn w:val="List2"/>
    <w:rsid w:val="0089374D"/>
    <w:pPr>
      <w:numPr>
        <w:numId w:val="8"/>
      </w:numPr>
    </w:pPr>
  </w:style>
  <w:style w:type="paragraph" w:styleId="List2">
    <w:name w:val="List 2"/>
    <w:basedOn w:val="BodyText"/>
    <w:rsid w:val="0089374D"/>
    <w:pPr>
      <w:tabs>
        <w:tab w:val="left" w:pos="680"/>
      </w:tabs>
      <w:spacing w:before="60" w:after="60"/>
      <w:ind w:left="680" w:hanging="340"/>
    </w:pPr>
  </w:style>
  <w:style w:type="paragraph" w:styleId="List3">
    <w:name w:val="List 3"/>
    <w:basedOn w:val="BodyText"/>
    <w:rsid w:val="0089374D"/>
    <w:pPr>
      <w:tabs>
        <w:tab w:val="left" w:pos="1021"/>
      </w:tabs>
      <w:spacing w:before="60" w:after="60"/>
      <w:ind w:left="1020" w:hanging="340"/>
    </w:pPr>
  </w:style>
  <w:style w:type="paragraph" w:styleId="List4">
    <w:name w:val="List 4"/>
    <w:basedOn w:val="BodyText"/>
    <w:rsid w:val="0089374D"/>
    <w:pPr>
      <w:tabs>
        <w:tab w:val="left" w:pos="1361"/>
      </w:tabs>
      <w:spacing w:before="60" w:after="60"/>
      <w:ind w:left="1361" w:hanging="340"/>
    </w:pPr>
  </w:style>
  <w:style w:type="paragraph" w:styleId="List5">
    <w:name w:val="List 5"/>
    <w:basedOn w:val="BodyText"/>
    <w:rsid w:val="0089374D"/>
    <w:pPr>
      <w:tabs>
        <w:tab w:val="left" w:pos="1701"/>
      </w:tabs>
      <w:spacing w:before="60" w:after="60"/>
      <w:ind w:left="1701" w:hanging="340"/>
    </w:pPr>
  </w:style>
  <w:style w:type="paragraph" w:styleId="ListBullet3">
    <w:name w:val="List Bullet 3"/>
    <w:basedOn w:val="List3"/>
    <w:rsid w:val="0089374D"/>
    <w:pPr>
      <w:numPr>
        <w:numId w:val="14"/>
      </w:numPr>
      <w:tabs>
        <w:tab w:val="clear" w:pos="1021"/>
      </w:tabs>
      <w:ind w:left="1037" w:hanging="357"/>
    </w:pPr>
  </w:style>
  <w:style w:type="paragraph" w:styleId="ListBullet4">
    <w:name w:val="List Bullet 4"/>
    <w:basedOn w:val="List4"/>
    <w:rsid w:val="0089374D"/>
    <w:pPr>
      <w:numPr>
        <w:numId w:val="3"/>
      </w:numPr>
      <w:tabs>
        <w:tab w:val="clear" w:pos="1361"/>
      </w:tabs>
    </w:pPr>
  </w:style>
  <w:style w:type="paragraph" w:styleId="ListBullet5">
    <w:name w:val="List Bullet 5"/>
    <w:basedOn w:val="List5"/>
    <w:rsid w:val="0089374D"/>
    <w:pPr>
      <w:numPr>
        <w:numId w:val="4"/>
      </w:numPr>
    </w:pPr>
  </w:style>
  <w:style w:type="paragraph" w:styleId="ListContinue2">
    <w:name w:val="List Continue 2"/>
    <w:basedOn w:val="List2"/>
    <w:rsid w:val="0089374D"/>
    <w:pPr>
      <w:ind w:firstLine="0"/>
    </w:pPr>
  </w:style>
  <w:style w:type="paragraph" w:styleId="ListContinue3">
    <w:name w:val="List Continue 3"/>
    <w:basedOn w:val="List3"/>
    <w:rsid w:val="0089374D"/>
    <w:pPr>
      <w:ind w:left="1021" w:firstLine="0"/>
    </w:pPr>
  </w:style>
  <w:style w:type="paragraph" w:styleId="ListContinue4">
    <w:name w:val="List Continue 4"/>
    <w:basedOn w:val="List4"/>
    <w:rsid w:val="0089374D"/>
    <w:pPr>
      <w:ind w:firstLine="0"/>
    </w:pPr>
  </w:style>
  <w:style w:type="paragraph" w:styleId="ListContinue5">
    <w:name w:val="List Continue 5"/>
    <w:basedOn w:val="List5"/>
    <w:rsid w:val="0089374D"/>
    <w:pPr>
      <w:ind w:firstLine="0"/>
    </w:pPr>
  </w:style>
  <w:style w:type="paragraph" w:styleId="ListNumber3">
    <w:name w:val="List Number 3"/>
    <w:basedOn w:val="List3"/>
    <w:rsid w:val="0089374D"/>
    <w:pPr>
      <w:numPr>
        <w:numId w:val="5"/>
      </w:numPr>
    </w:pPr>
  </w:style>
  <w:style w:type="paragraph" w:styleId="ListNumber4">
    <w:name w:val="List Number 4"/>
    <w:basedOn w:val="List4"/>
    <w:rsid w:val="0089374D"/>
    <w:pPr>
      <w:numPr>
        <w:numId w:val="6"/>
      </w:numPr>
    </w:pPr>
  </w:style>
  <w:style w:type="paragraph" w:styleId="ListNumber5">
    <w:name w:val="List Number 5"/>
    <w:basedOn w:val="List5"/>
    <w:rsid w:val="0089374D"/>
    <w:pPr>
      <w:numPr>
        <w:numId w:val="7"/>
      </w:numPr>
    </w:pPr>
  </w:style>
  <w:style w:type="paragraph" w:styleId="BlockText">
    <w:name w:val="Block Text"/>
    <w:basedOn w:val="Normal"/>
    <w:rsid w:val="0089374D"/>
    <w:pPr>
      <w:spacing w:after="120"/>
      <w:ind w:left="1440" w:right="1440"/>
    </w:pPr>
  </w:style>
  <w:style w:type="character" w:customStyle="1" w:styleId="Subscript">
    <w:name w:val="Subscript"/>
    <w:basedOn w:val="DefaultParagraphFont"/>
    <w:rsid w:val="0089374D"/>
    <w:rPr>
      <w:sz w:val="16"/>
      <w:vertAlign w:val="subscript"/>
    </w:rPr>
  </w:style>
  <w:style w:type="character" w:customStyle="1" w:styleId="Superscript">
    <w:name w:val="Superscript"/>
    <w:basedOn w:val="DefaultParagraphFont"/>
    <w:rsid w:val="0089374D"/>
    <w:rPr>
      <w:sz w:val="16"/>
      <w:vertAlign w:val="superscript"/>
    </w:rPr>
  </w:style>
  <w:style w:type="character" w:customStyle="1" w:styleId="Symbols">
    <w:name w:val="Symbols"/>
    <w:basedOn w:val="DefaultParagraphFont"/>
    <w:rsid w:val="0089374D"/>
    <w:rPr>
      <w:rFonts w:ascii="Symbol" w:hAnsi="Symbol"/>
    </w:rPr>
  </w:style>
  <w:style w:type="character" w:customStyle="1" w:styleId="MenuOptions">
    <w:name w:val="Menu Options"/>
    <w:basedOn w:val="DefaultParagraphFont"/>
    <w:rsid w:val="0089374D"/>
    <w:rPr>
      <w:rFonts w:ascii="Arial Narrow" w:hAnsi="Arial Narrow"/>
      <w:smallCaps/>
    </w:rPr>
  </w:style>
  <w:style w:type="character" w:customStyle="1" w:styleId="Buttons">
    <w:name w:val="Buttons"/>
    <w:basedOn w:val="DefaultParagraphFont"/>
    <w:rsid w:val="0089374D"/>
    <w:rPr>
      <w:b/>
    </w:rPr>
  </w:style>
  <w:style w:type="character" w:customStyle="1" w:styleId="Underlined">
    <w:name w:val="Underlined"/>
    <w:basedOn w:val="DefaultParagraphFont"/>
    <w:rsid w:val="0089374D"/>
    <w:rPr>
      <w:u w:val="single"/>
    </w:rPr>
  </w:style>
  <w:style w:type="paragraph" w:customStyle="1" w:styleId="TableBodyTextRight">
    <w:name w:val="Table Body Text Right"/>
    <w:basedOn w:val="TableBodyText"/>
    <w:rsid w:val="0089374D"/>
    <w:pPr>
      <w:widowControl w:val="0"/>
      <w:autoSpaceDE w:val="0"/>
      <w:autoSpaceDN w:val="0"/>
      <w:adjustRightInd w:val="0"/>
      <w:jc w:val="right"/>
    </w:pPr>
    <w:rPr>
      <w:rFonts w:cs="Arial"/>
      <w:szCs w:val="18"/>
    </w:rPr>
  </w:style>
  <w:style w:type="paragraph" w:customStyle="1" w:styleId="CopyrightText">
    <w:name w:val="Copyright Text"/>
    <w:basedOn w:val="BodyText"/>
    <w:rsid w:val="0089374D"/>
    <w:rPr>
      <w:sz w:val="18"/>
    </w:rPr>
  </w:style>
  <w:style w:type="paragraph" w:customStyle="1" w:styleId="BodySmallRight">
    <w:name w:val="Body Small Right"/>
    <w:basedOn w:val="BodyTextRight"/>
    <w:rsid w:val="0089374D"/>
    <w:rPr>
      <w:sz w:val="18"/>
      <w:szCs w:val="18"/>
    </w:rPr>
  </w:style>
  <w:style w:type="paragraph" w:customStyle="1" w:styleId="MarginEdition">
    <w:name w:val="Margin Edition"/>
    <w:basedOn w:val="MarginNote"/>
    <w:rsid w:val="0089374D"/>
    <w:pPr>
      <w:spacing w:before="0" w:after="0"/>
    </w:pPr>
    <w:rPr>
      <w:rFonts w:ascii="Times New Roman" w:hAnsi="Times New Roman"/>
      <w:color w:val="999999"/>
    </w:rPr>
  </w:style>
  <w:style w:type="paragraph" w:customStyle="1" w:styleId="Spacer">
    <w:name w:val="Spacer"/>
    <w:basedOn w:val="Normal"/>
    <w:rsid w:val="0089374D"/>
    <w:rPr>
      <w:sz w:val="2"/>
      <w:szCs w:val="2"/>
    </w:rPr>
  </w:style>
  <w:style w:type="character" w:customStyle="1" w:styleId="Small">
    <w:name w:val="Small"/>
    <w:basedOn w:val="DefaultParagraphFont"/>
    <w:rsid w:val="0089374D"/>
    <w:rPr>
      <w:sz w:val="16"/>
    </w:rPr>
  </w:style>
  <w:style w:type="paragraph" w:customStyle="1" w:styleId="WideTable">
    <w:name w:val="Wide Table"/>
    <w:basedOn w:val="Normal"/>
    <w:rsid w:val="0089374D"/>
    <w:pPr>
      <w:ind w:left="-1418"/>
    </w:pPr>
    <w:rPr>
      <w:sz w:val="2"/>
      <w:szCs w:val="2"/>
    </w:rPr>
  </w:style>
  <w:style w:type="character" w:styleId="PageNumber">
    <w:name w:val="page number"/>
    <w:basedOn w:val="DefaultParagraphFont"/>
    <w:rsid w:val="0089374D"/>
  </w:style>
  <w:style w:type="paragraph" w:styleId="Quote">
    <w:name w:val="Quote"/>
    <w:basedOn w:val="Heading1"/>
    <w:link w:val="QuoteChar"/>
    <w:qFormat/>
    <w:rsid w:val="0089374D"/>
    <w:rPr>
      <w:b w:val="0"/>
      <w:sz w:val="72"/>
      <w:szCs w:val="72"/>
      <w:lang w:val="en-NZ"/>
    </w:rPr>
  </w:style>
  <w:style w:type="character" w:customStyle="1" w:styleId="QuoteChar">
    <w:name w:val="Quote Char"/>
    <w:basedOn w:val="DefaultParagraphFont"/>
    <w:link w:val="Quote"/>
    <w:rsid w:val="008937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74D"/>
    <w:pPr>
      <w:pageBreakBefore/>
    </w:pPr>
  </w:style>
  <w:style w:type="paragraph" w:customStyle="1" w:styleId="Border">
    <w:name w:val="Border"/>
    <w:basedOn w:val="Normal"/>
    <w:qFormat/>
    <w:rsid w:val="008937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74D"/>
    <w:rPr>
      <w:b/>
      <w:bCs/>
      <w:i/>
      <w:iCs/>
      <w:color w:val="auto"/>
    </w:rPr>
  </w:style>
  <w:style w:type="paragraph" w:styleId="IntenseQuote">
    <w:name w:val="Intense Quote"/>
    <w:basedOn w:val="Normal"/>
    <w:next w:val="Normal"/>
    <w:link w:val="IntenseQuoteChar"/>
    <w:uiPriority w:val="30"/>
    <w:qFormat/>
    <w:rsid w:val="008937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7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74D"/>
    <w:rPr>
      <w:smallCaps/>
      <w:color w:val="auto"/>
      <w:u w:val="single"/>
    </w:rPr>
  </w:style>
  <w:style w:type="character" w:styleId="IntenseReference">
    <w:name w:val="Intense Reference"/>
    <w:basedOn w:val="DefaultParagraphFont"/>
    <w:uiPriority w:val="32"/>
    <w:qFormat/>
    <w:rsid w:val="0089374D"/>
    <w:rPr>
      <w:b/>
      <w:bCs/>
      <w:smallCaps/>
      <w:color w:val="auto"/>
      <w:spacing w:val="5"/>
      <w:u w:val="single"/>
    </w:rPr>
  </w:style>
  <w:style w:type="paragraph" w:customStyle="1" w:styleId="2ColumnHeading">
    <w:name w:val="2Column Heading"/>
    <w:basedOn w:val="BodyText"/>
    <w:qFormat/>
    <w:rsid w:val="0089374D"/>
    <w:pPr>
      <w:spacing w:after="60"/>
      <w:ind w:left="-2268"/>
    </w:pPr>
    <w:rPr>
      <w:b/>
    </w:rPr>
  </w:style>
  <w:style w:type="paragraph" w:customStyle="1" w:styleId="Heading1TOC">
    <w:name w:val="Heading1 TOC"/>
    <w:basedOn w:val="Normal"/>
    <w:qFormat/>
    <w:rsid w:val="0089374D"/>
    <w:pPr>
      <w:spacing w:before="240" w:after="120"/>
    </w:pPr>
    <w:rPr>
      <w:rFonts w:ascii="Times New Roman" w:hAnsi="Times New Roman"/>
      <w:b/>
      <w:sz w:val="32"/>
    </w:rPr>
  </w:style>
  <w:style w:type="paragraph" w:customStyle="1" w:styleId="Heading2TOC">
    <w:name w:val="Heading2 TOC"/>
    <w:basedOn w:val="Normal"/>
    <w:qFormat/>
    <w:rsid w:val="0089374D"/>
    <w:pPr>
      <w:spacing w:before="240" w:after="60"/>
    </w:pPr>
    <w:rPr>
      <w:rFonts w:ascii="Times New Roman" w:hAnsi="Times New Roman"/>
      <w:b/>
      <w:sz w:val="28"/>
    </w:rPr>
  </w:style>
  <w:style w:type="character" w:customStyle="1" w:styleId="Underline">
    <w:name w:val="Underline"/>
    <w:basedOn w:val="DefaultParagraphFont"/>
    <w:qFormat/>
    <w:rsid w:val="0089374D"/>
    <w:rPr>
      <w:u w:val="single"/>
    </w:rPr>
  </w:style>
  <w:style w:type="paragraph" w:styleId="BalloonText">
    <w:name w:val="Balloon Text"/>
    <w:basedOn w:val="Normal"/>
    <w:link w:val="BalloonTextChar"/>
    <w:rsid w:val="0089374D"/>
    <w:rPr>
      <w:rFonts w:ascii="Tahoma" w:hAnsi="Tahoma" w:cs="Tahoma"/>
      <w:sz w:val="16"/>
      <w:szCs w:val="16"/>
    </w:rPr>
  </w:style>
  <w:style w:type="character" w:customStyle="1" w:styleId="BalloonTextChar">
    <w:name w:val="Balloon Text Char"/>
    <w:basedOn w:val="DefaultParagraphFont"/>
    <w:link w:val="BalloonText"/>
    <w:rsid w:val="008937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7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7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74D"/>
    <w:rPr>
      <w:b/>
      <w:color w:val="660033"/>
      <w:spacing w:val="0"/>
    </w:rPr>
  </w:style>
  <w:style w:type="paragraph" w:customStyle="1" w:styleId="Nameditemlist">
    <w:name w:val="Named item list"/>
    <w:basedOn w:val="BodyText"/>
    <w:qFormat/>
    <w:rsid w:val="0089374D"/>
    <w:pPr>
      <w:tabs>
        <w:tab w:val="left" w:pos="2835"/>
      </w:tabs>
      <w:ind w:left="2835" w:hanging="2835"/>
    </w:pPr>
  </w:style>
  <w:style w:type="paragraph" w:customStyle="1" w:styleId="BodyTextnopadding">
    <w:name w:val="Body Text no padding"/>
    <w:basedOn w:val="BodyText"/>
    <w:qFormat/>
    <w:rsid w:val="0089374D"/>
    <w:pPr>
      <w:spacing w:before="0" w:after="0"/>
    </w:pPr>
  </w:style>
  <w:style w:type="paragraph" w:customStyle="1" w:styleId="BodyTextBold">
    <w:name w:val="Body Text Bold"/>
    <w:basedOn w:val="BodyText"/>
    <w:qFormat/>
    <w:rsid w:val="0089374D"/>
    <w:rPr>
      <w:b/>
    </w:rPr>
  </w:style>
  <w:style w:type="character" w:styleId="Hyperlink">
    <w:name w:val="Hyperlink"/>
    <w:basedOn w:val="DefaultParagraphFont"/>
    <w:uiPriority w:val="99"/>
    <w:unhideWhenUsed/>
    <w:rsid w:val="002D20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7394</Characters>
  <Application>Microsoft Office Word</Application>
  <DocSecurity>0</DocSecurity>
  <Lines>224</Lines>
  <Paragraphs>139</Paragraphs>
  <ScaleCrop>false</ScaleCrop>
  <Company>Author-it Software Corporation Ltd.</Company>
  <LinksUpToDate>false</LinksUpToDate>
  <CharactersWithSpaces>8342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AURRTR001 Inspect, service and maintain marine battery storage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