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5787" w:rsidP="00A657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AURRTQ106 Diagnose and repair marine jet drive propulsion systems</w:t>
      </w:r>
      <w:r>
        <w:fldChar w:fldCharType="end"/>
      </w:r>
    </w:p>
    <w:p w:rsidR="00A65787" w:rsidP="00A65787">
      <w:pPr>
        <w:pStyle w:val="Version"/>
        <w:sectPr w:rsidSect="001927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2732" w:rsidP="00192732">
      <w:pPr>
        <w:pStyle w:val="SuperHeading"/>
      </w:pPr>
      <w:r w:rsidRPr="00192732">
        <w:t>Assessment Requirements for AURRTQ106 Diagnose and repair marine jet drive propulsion systems</w:t>
      </w:r>
    </w:p>
    <w:p w:rsidR="00000000" w:rsidRPr="00192732" w:rsidP="00192732">
      <w:pPr>
        <w:pStyle w:val="Heading1"/>
      </w:pPr>
      <w:bookmarkStart w:id="1" w:name="O_1129229"/>
      <w:bookmarkEnd w:id="1"/>
      <w:r w:rsidRPr="001927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19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732" w:rsidP="00192732">
            <w:pPr>
              <w:pStyle w:val="BodyText"/>
            </w:pPr>
            <w:r w:rsidRPr="0019273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732">
            <w:pPr>
              <w:pStyle w:val="BodyText"/>
              <w:rPr>
                <w:lang w:val="en-NZ"/>
              </w:rPr>
            </w:pPr>
            <w:r w:rsidRPr="00192732">
              <w:rPr>
                <w:rStyle w:val="SpecialBold"/>
              </w:rPr>
              <w:t>Comments</w:t>
            </w:r>
          </w:p>
        </w:tc>
      </w:tr>
      <w:tr w:rsidTr="001927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732">
            <w:pPr>
              <w:pStyle w:val="BodyText"/>
              <w:rPr>
                <w:lang w:val="en-NZ"/>
              </w:rPr>
            </w:pPr>
            <w:r w:rsidRPr="0019273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732" w:rsidP="00192732">
            <w:pPr>
              <w:pStyle w:val="BodyText"/>
            </w:pPr>
            <w:r w:rsidRPr="00192732">
              <w:t>This version first released with AUR Automotive Retail,</w:t>
            </w:r>
            <w:r w:rsidRPr="00192732">
              <w:t xml:space="preserve"> Service and Repair Training Package Version 6.0</w:t>
            </w:r>
          </w:p>
        </w:tc>
      </w:tr>
    </w:tbl>
    <w:p w:rsidR="00000000" w:rsidRPr="00192732" w:rsidP="00192732">
      <w:pPr>
        <w:pStyle w:val="BodyText"/>
      </w:pPr>
    </w:p>
    <w:p w:rsidR="00000000" w:rsidRPr="00192732" w:rsidP="00192732">
      <w:pPr>
        <w:pStyle w:val="AllowPageBreak"/>
      </w:pPr>
    </w:p>
    <w:p w:rsidR="00000000" w:rsidRPr="00192732" w:rsidP="00192732">
      <w:pPr>
        <w:pStyle w:val="Heading1"/>
      </w:pPr>
      <w:bookmarkStart w:id="2" w:name="O_1129232"/>
      <w:bookmarkEnd w:id="2"/>
      <w:r w:rsidRPr="00192732">
        <w:t>Performance Evidence</w:t>
      </w:r>
    </w:p>
    <w:p w:rsidR="00000000" w:rsidRPr="00192732" w:rsidP="00A65787">
      <w:pPr>
        <w:pStyle w:val="BodyText"/>
      </w:pPr>
      <w:r w:rsidRPr="00192732">
        <w:t>The candidate must demonstrate the ability to complete the tasks outlined in the elements, performance criteria and foundation skills of this unit, including evidenc</w:t>
      </w:r>
      <w:r w:rsidRPr="00192732">
        <w:t>e of the ability to:</w:t>
      </w:r>
    </w:p>
    <w:p w:rsidR="00000000" w:rsidRPr="00192732" w:rsidP="00192732">
      <w:pPr>
        <w:pStyle w:val="ListBullet"/>
      </w:pPr>
      <w:r w:rsidRPr="00192732">
        <w:t>diagnose and repair a fault in the following two jet drive propulsion systems in different marine vessels:</w:t>
      </w:r>
    </w:p>
    <w:p w:rsidR="00000000" w:rsidRPr="00192732" w:rsidP="00192732">
      <w:pPr>
        <w:pStyle w:val="ListBullet2"/>
      </w:pPr>
      <w:r w:rsidRPr="00192732">
        <w:t>centrifugal</w:t>
      </w:r>
    </w:p>
    <w:p w:rsidR="00000000" w:rsidRPr="00192732" w:rsidP="00192732">
      <w:pPr>
        <w:pStyle w:val="ListBullet2"/>
      </w:pPr>
      <w:r w:rsidRPr="00192732">
        <w:t>axial flow.</w:t>
      </w:r>
    </w:p>
    <w:p w:rsidR="00000000" w:rsidRPr="00192732" w:rsidP="00192732">
      <w:pPr>
        <w:pStyle w:val="AllowPageBreak"/>
      </w:pPr>
    </w:p>
    <w:p w:rsidR="00000000" w:rsidRPr="00192732" w:rsidP="00192732">
      <w:pPr>
        <w:pStyle w:val="Heading1"/>
      </w:pPr>
      <w:bookmarkStart w:id="3" w:name="O_1129231"/>
      <w:bookmarkEnd w:id="3"/>
      <w:r w:rsidRPr="00192732">
        <w:t>Knowledge Evidence</w:t>
      </w:r>
    </w:p>
    <w:p w:rsidR="00000000" w:rsidRPr="00192732" w:rsidP="00A65787">
      <w:pPr>
        <w:pStyle w:val="BodyText"/>
      </w:pPr>
      <w:r w:rsidRPr="00192732">
        <w:t>The candidate must be able to demonstrate knowledge to complete the tasks outlined in the elements, performance criteria and foundation skills of this unit, including knowledge of:</w:t>
      </w:r>
    </w:p>
    <w:p w:rsidR="00000000" w:rsidRPr="00192732" w:rsidP="00192732">
      <w:pPr>
        <w:pStyle w:val="ListBullet"/>
      </w:pPr>
      <w:r w:rsidRPr="00192732">
        <w:t>methods to locate and interpret information required to diagnose and repai</w:t>
      </w:r>
      <w:r w:rsidRPr="00192732">
        <w:t>r marine jet drive propulsion systems including:</w:t>
      </w:r>
    </w:p>
    <w:p w:rsidR="00000000" w:rsidRPr="00192732" w:rsidP="00192732">
      <w:pPr>
        <w:pStyle w:val="ListBullet2"/>
      </w:pPr>
      <w:r w:rsidRPr="00192732">
        <w:t>information provided by customers and supervisors</w:t>
      </w:r>
    </w:p>
    <w:p w:rsidR="00000000" w:rsidRPr="00192732" w:rsidP="00192732">
      <w:pPr>
        <w:pStyle w:val="ListBullet2"/>
      </w:pPr>
      <w:r w:rsidRPr="00192732">
        <w:t>manufacturer specifications and procedures or equivalent documentation</w:t>
      </w:r>
    </w:p>
    <w:p w:rsidR="00000000" w:rsidRPr="00192732" w:rsidP="00192732">
      <w:pPr>
        <w:pStyle w:val="ListBullet"/>
      </w:pPr>
      <w:r w:rsidRPr="00192732">
        <w:t>workplace procedures required to diagnose and repair marine jet drive propulsion sys</w:t>
      </w:r>
      <w:r w:rsidRPr="00192732">
        <w:t xml:space="preserve">tems including: </w:t>
      </w:r>
    </w:p>
    <w:p w:rsidR="00000000" w:rsidRPr="00192732" w:rsidP="00192732">
      <w:pPr>
        <w:pStyle w:val="ListBullet2"/>
      </w:pPr>
      <w:r w:rsidRPr="00192732">
        <w:t>establishing serviceability of tools and equipment</w:t>
      </w:r>
    </w:p>
    <w:p w:rsidR="00000000" w:rsidRPr="00192732" w:rsidP="00192732">
      <w:pPr>
        <w:pStyle w:val="ListBullet2"/>
      </w:pPr>
      <w:r w:rsidRPr="00192732">
        <w:t>documentation procedures</w:t>
      </w:r>
    </w:p>
    <w:p w:rsidR="00000000" w:rsidRPr="00192732" w:rsidP="00192732">
      <w:pPr>
        <w:pStyle w:val="ListBullet2"/>
      </w:pPr>
      <w:r w:rsidRPr="00192732">
        <w:t>housekeeping procedures including:</w:t>
      </w:r>
    </w:p>
    <w:p w:rsidR="00000000" w:rsidRPr="00192732" w:rsidP="00192732">
      <w:pPr>
        <w:pStyle w:val="ListBullet3"/>
      </w:pPr>
      <w:r w:rsidRPr="00192732">
        <w:t>examination of tools and equipment</w:t>
      </w:r>
    </w:p>
    <w:p w:rsidR="00000000" w:rsidRPr="00192732" w:rsidP="00192732">
      <w:pPr>
        <w:pStyle w:val="ListBullet3"/>
      </w:pPr>
      <w:r w:rsidRPr="00192732">
        <w:t>storage of equipment</w:t>
      </w:r>
    </w:p>
    <w:p w:rsidR="00000000" w:rsidRPr="00192732" w:rsidP="00192732">
      <w:pPr>
        <w:pStyle w:val="ListBullet3"/>
      </w:pPr>
      <w:r w:rsidRPr="00192732">
        <w:t>identification, tagging and isolation of faulty equipment</w:t>
      </w:r>
    </w:p>
    <w:p w:rsidR="00000000" w:rsidRPr="00192732" w:rsidP="00192732">
      <w:pPr>
        <w:pStyle w:val="ListBullet3"/>
      </w:pPr>
      <w:r w:rsidRPr="00192732">
        <w:t>disposal of excess materials</w:t>
      </w:r>
    </w:p>
    <w:p w:rsidR="00000000" w:rsidRPr="00192732" w:rsidP="00192732">
      <w:pPr>
        <w:pStyle w:val="ListBullet3"/>
      </w:pPr>
      <w:r w:rsidRPr="00192732">
        <w:t>recycling procedures</w:t>
      </w:r>
    </w:p>
    <w:p w:rsidR="00000000" w:rsidRPr="00192732" w:rsidP="00192732">
      <w:pPr>
        <w:pStyle w:val="ListBullet"/>
      </w:pPr>
      <w:r w:rsidRPr="00192732">
        <w:t>workplace health and safety (WHS) requirements relating to diagnosing and repairing marine jet drive propulsion systems, including procedures for lifting and supporting jet drive propulsion systems</w:t>
      </w:r>
    </w:p>
    <w:p w:rsidR="00000000" w:rsidRPr="00192732" w:rsidP="00192732">
      <w:pPr>
        <w:pStyle w:val="ListBullet"/>
      </w:pPr>
      <w:r w:rsidRPr="00192732">
        <w:t>environ</w:t>
      </w:r>
      <w:r w:rsidRPr="00192732">
        <w:t>mental requirements relating to diagnosing and repairing marine jet drive propulsion systems, including procedures for trapping, storing and disposing of fluids released from jet drive propulsion systems</w:t>
      </w:r>
    </w:p>
    <w:p w:rsidR="00000000" w:rsidRPr="00192732" w:rsidP="00192732">
      <w:pPr>
        <w:pStyle w:val="ListBullet"/>
      </w:pPr>
      <w:r w:rsidRPr="00192732">
        <w:t>operating principles of jet drive propulsion systems</w:t>
      </w:r>
      <w:r w:rsidRPr="00192732">
        <w:t xml:space="preserve"> and associated components, including:</w:t>
      </w:r>
    </w:p>
    <w:p w:rsidR="00000000" w:rsidRPr="00192732" w:rsidP="00192732">
      <w:pPr>
        <w:pStyle w:val="ListBullet2"/>
      </w:pPr>
      <w:r w:rsidRPr="00192732">
        <w:t>producing thrust using water pressure</w:t>
      </w:r>
    </w:p>
    <w:p w:rsidR="00000000" w:rsidRPr="00192732" w:rsidP="00192732">
      <w:pPr>
        <w:pStyle w:val="ListBullet2"/>
      </w:pPr>
      <w:r w:rsidRPr="00192732">
        <w:t>changing vessel direction</w:t>
      </w:r>
    </w:p>
    <w:p w:rsidR="00000000" w:rsidRPr="00192732" w:rsidP="00192732">
      <w:pPr>
        <w:pStyle w:val="ListBullet"/>
      </w:pPr>
      <w:r w:rsidRPr="00192732">
        <w:t>purpose and operation of jet drive propulsion systems and components, including:</w:t>
      </w:r>
    </w:p>
    <w:p w:rsidR="00000000" w:rsidRPr="00192732" w:rsidP="00192732">
      <w:pPr>
        <w:pStyle w:val="ListBullet2"/>
      </w:pPr>
      <w:r w:rsidRPr="00192732">
        <w:t>types of jet pumps, including:</w:t>
      </w:r>
    </w:p>
    <w:p w:rsidR="00000000" w:rsidRPr="00192732" w:rsidP="00192732">
      <w:pPr>
        <w:pStyle w:val="ListBullet3"/>
      </w:pPr>
      <w:r w:rsidRPr="00192732">
        <w:t>centrifugal</w:t>
      </w:r>
    </w:p>
    <w:p w:rsidR="00000000" w:rsidRPr="00192732" w:rsidP="00192732">
      <w:pPr>
        <w:pStyle w:val="ListBullet3"/>
      </w:pPr>
      <w:r w:rsidRPr="00192732">
        <w:t>axial flow</w:t>
      </w:r>
    </w:p>
    <w:p w:rsidR="00000000" w:rsidRPr="00192732" w:rsidP="00192732">
      <w:pPr>
        <w:pStyle w:val="ListBullet2"/>
      </w:pPr>
      <w:r w:rsidRPr="00192732">
        <w:t>methods of reversing thrust, including:</w:t>
      </w:r>
    </w:p>
    <w:p w:rsidR="00000000" w:rsidRPr="00192732" w:rsidP="00192732">
      <w:pPr>
        <w:pStyle w:val="ListBullet3"/>
      </w:pPr>
      <w:r w:rsidRPr="00192732">
        <w:t>cable-operated buckets</w:t>
      </w:r>
    </w:p>
    <w:p w:rsidR="00000000" w:rsidRPr="00192732" w:rsidP="00192732">
      <w:pPr>
        <w:pStyle w:val="ListBullet3"/>
      </w:pPr>
      <w:r w:rsidRPr="00192732">
        <w:t>hydraulically-operated buckets</w:t>
      </w:r>
    </w:p>
    <w:p w:rsidR="00000000" w:rsidRPr="00192732" w:rsidP="00192732">
      <w:pPr>
        <w:pStyle w:val="ListBullet3"/>
      </w:pPr>
      <w:r w:rsidRPr="00192732">
        <w:t>electrically-operated buckets</w:t>
      </w:r>
    </w:p>
    <w:p w:rsidR="00000000" w:rsidRPr="00192732" w:rsidP="00192732">
      <w:pPr>
        <w:pStyle w:val="ListBullet2"/>
      </w:pPr>
      <w:r w:rsidRPr="00192732">
        <w:t>gearboxes</w:t>
      </w:r>
    </w:p>
    <w:p w:rsidR="00000000" w:rsidRPr="00192732" w:rsidP="00192732">
      <w:pPr>
        <w:pStyle w:val="ListBullet"/>
      </w:pPr>
      <w:r w:rsidRPr="00192732">
        <w:t>diagnostic testing procedures for marine jet drive propulsion systems, including:</w:t>
      </w:r>
    </w:p>
    <w:p w:rsidR="00000000" w:rsidRPr="00192732" w:rsidP="00192732">
      <w:pPr>
        <w:pStyle w:val="ListBullet2"/>
      </w:pPr>
      <w:r w:rsidRPr="00192732">
        <w:t>housing to impeller clearance and wear</w:t>
      </w:r>
    </w:p>
    <w:p w:rsidR="00000000" w:rsidRPr="00192732" w:rsidP="00192732">
      <w:pPr>
        <w:pStyle w:val="ListBullet2"/>
      </w:pPr>
      <w:r w:rsidRPr="00192732">
        <w:t>bearing wear</w:t>
      </w:r>
    </w:p>
    <w:p w:rsidR="00000000" w:rsidRPr="00192732" w:rsidP="00192732">
      <w:pPr>
        <w:pStyle w:val="ListBullet2"/>
      </w:pPr>
      <w:r w:rsidRPr="00192732">
        <w:t>seal wear</w:t>
      </w:r>
    </w:p>
    <w:p w:rsidR="00000000" w:rsidRPr="00192732" w:rsidP="00192732">
      <w:pPr>
        <w:pStyle w:val="ListBullet2"/>
      </w:pPr>
      <w:r w:rsidRPr="00192732">
        <w:t>bilge pump operation</w:t>
      </w:r>
    </w:p>
    <w:p w:rsidR="00000000" w:rsidRPr="00192732" w:rsidP="00192732">
      <w:pPr>
        <w:pStyle w:val="ListBullet2"/>
      </w:pPr>
      <w:r w:rsidRPr="00192732">
        <w:t>gearbox operation</w:t>
      </w:r>
    </w:p>
    <w:p w:rsidR="00000000" w:rsidRPr="00192732" w:rsidP="00192732">
      <w:pPr>
        <w:pStyle w:val="ListBullet2"/>
      </w:pPr>
      <w:r w:rsidRPr="00192732">
        <w:t>bucket operation</w:t>
      </w:r>
    </w:p>
    <w:p w:rsidR="00000000" w:rsidRPr="00192732" w:rsidP="00192732">
      <w:pPr>
        <w:pStyle w:val="ListBullet"/>
      </w:pPr>
      <w:r w:rsidRPr="00192732">
        <w:t>dismantling procedures for jet drive propulsion systems, including procedures for:</w:t>
      </w:r>
    </w:p>
    <w:p w:rsidR="00000000" w:rsidRPr="00192732" w:rsidP="00192732">
      <w:pPr>
        <w:pStyle w:val="ListBullet2"/>
      </w:pPr>
      <w:r w:rsidRPr="00192732">
        <w:t>measuring clearances and tolerances</w:t>
      </w:r>
    </w:p>
    <w:p w:rsidR="00000000" w:rsidRPr="00192732" w:rsidP="00192732">
      <w:pPr>
        <w:pStyle w:val="ListBullet2"/>
      </w:pPr>
      <w:r w:rsidRPr="00192732">
        <w:t>inspecting components</w:t>
      </w:r>
    </w:p>
    <w:p w:rsidR="00000000" w:rsidRPr="00192732" w:rsidP="00192732">
      <w:pPr>
        <w:pStyle w:val="ListBullet"/>
      </w:pPr>
      <w:r w:rsidRPr="00192732">
        <w:t>repair procedures for marine jet drive propulsion systems, including procedures for:</w:t>
      </w:r>
    </w:p>
    <w:p w:rsidR="00000000" w:rsidRPr="00192732" w:rsidP="00192732">
      <w:pPr>
        <w:pStyle w:val="ListBullet2"/>
      </w:pPr>
      <w:r w:rsidRPr="00192732">
        <w:t>replacing impellers and housing</w:t>
      </w:r>
    </w:p>
    <w:p w:rsidR="00000000" w:rsidRPr="00192732" w:rsidP="00192732">
      <w:pPr>
        <w:pStyle w:val="ListBullet2"/>
      </w:pPr>
      <w:r w:rsidRPr="00192732">
        <w:t>replacing bearings and seals, including oil replacement</w:t>
      </w:r>
    </w:p>
    <w:p w:rsidR="00000000" w:rsidRPr="00192732" w:rsidP="00192732">
      <w:pPr>
        <w:pStyle w:val="ListBullet2"/>
      </w:pPr>
      <w:r w:rsidRPr="00192732">
        <w:t>replacing couplings</w:t>
      </w:r>
    </w:p>
    <w:p w:rsidR="00000000" w:rsidRPr="00192732" w:rsidP="00192732">
      <w:pPr>
        <w:pStyle w:val="ListBullet2"/>
      </w:pPr>
      <w:r w:rsidRPr="00192732">
        <w:t>servicing buckets</w:t>
      </w:r>
    </w:p>
    <w:p w:rsidR="00000000" w:rsidRPr="00192732" w:rsidP="00192732">
      <w:pPr>
        <w:pStyle w:val="ListBullet"/>
      </w:pPr>
      <w:r w:rsidRPr="00192732">
        <w:t xml:space="preserve">post-repair testing </w:t>
      </w:r>
      <w:r w:rsidRPr="00192732">
        <w:t>procedures for marine jet drive propulsion systems, including water testing.</w:t>
      </w:r>
    </w:p>
    <w:p w:rsidR="00000000" w:rsidRPr="00192732" w:rsidP="00192732">
      <w:pPr>
        <w:pStyle w:val="AllowPageBreak"/>
      </w:pPr>
    </w:p>
    <w:p w:rsidR="00000000" w:rsidRPr="00192732" w:rsidP="00192732">
      <w:pPr>
        <w:pStyle w:val="Heading1"/>
      </w:pPr>
      <w:bookmarkStart w:id="4" w:name="O_1129230"/>
      <w:bookmarkEnd w:id="4"/>
      <w:r w:rsidRPr="00192732">
        <w:t>Assessment Conditions</w:t>
      </w:r>
    </w:p>
    <w:p w:rsidR="00000000" w:rsidRPr="00192732" w:rsidP="00A65787">
      <w:pPr>
        <w:pStyle w:val="BodyText"/>
      </w:pPr>
      <w:r w:rsidRPr="00192732">
        <w:t>Competency is to be assessed in the workplace or a simulated environment that accurately reflects performance in a real workplace setting.</w:t>
      </w:r>
    </w:p>
    <w:p w:rsidR="00000000" w:rsidRPr="00192732" w:rsidP="00A65787">
      <w:pPr>
        <w:pStyle w:val="BodyText"/>
      </w:pPr>
      <w:r w:rsidRPr="00192732">
        <w:t>Assessment must include direct observation of tasks.</w:t>
      </w:r>
    </w:p>
    <w:p w:rsidR="00000000" w:rsidRPr="00192732" w:rsidP="00A65787">
      <w:pPr>
        <w:pStyle w:val="BodyText"/>
      </w:pPr>
      <w:r w:rsidRPr="00192732">
        <w:t>Where assessment of competency includes third-party evidence, individuals must provide evidence that links them to the jet drive propulsion systems that they have worked on, e.g. repair orders.</w:t>
      </w:r>
    </w:p>
    <w:p w:rsidR="00000000" w:rsidRPr="00192732" w:rsidP="00A65787">
      <w:pPr>
        <w:pStyle w:val="BodyText"/>
      </w:pPr>
      <w:r w:rsidRPr="00192732">
        <w:t>Assessor</w:t>
      </w:r>
      <w:r w:rsidRPr="00192732">
        <w:t>s must verify performance evidence through questioning on skills and knowledge to ensure correct interpretation and application.</w:t>
      </w:r>
    </w:p>
    <w:p w:rsidR="00000000" w:rsidRPr="00192732" w:rsidP="00A65787">
      <w:pPr>
        <w:pStyle w:val="BodyText"/>
      </w:pPr>
      <w:r w:rsidRPr="00192732">
        <w:t>The following resources must be made available:</w:t>
      </w:r>
    </w:p>
    <w:p w:rsidR="00000000" w:rsidRPr="00192732" w:rsidP="00192732">
      <w:pPr>
        <w:pStyle w:val="ListBullet"/>
      </w:pPr>
      <w:r w:rsidRPr="00192732">
        <w:t>marine repair workplace or simulated workplace</w:t>
      </w:r>
    </w:p>
    <w:p w:rsidR="00000000" w:rsidRPr="00192732" w:rsidP="00192732">
      <w:pPr>
        <w:pStyle w:val="ListBullet"/>
      </w:pPr>
      <w:r w:rsidRPr="00192732">
        <w:t>workplace instructions</w:t>
      </w:r>
    </w:p>
    <w:p w:rsidR="00000000" w:rsidRPr="00192732" w:rsidP="00192732">
      <w:pPr>
        <w:pStyle w:val="ListBullet"/>
      </w:pPr>
      <w:r w:rsidRPr="00192732">
        <w:t>manufact</w:t>
      </w:r>
      <w:r w:rsidRPr="00192732">
        <w:t>urer jet drive propulsion system specifications</w:t>
      </w:r>
    </w:p>
    <w:p w:rsidR="00000000" w:rsidRPr="00192732" w:rsidP="00192732">
      <w:pPr>
        <w:pStyle w:val="ListBullet"/>
      </w:pPr>
      <w:r w:rsidRPr="00192732">
        <w:t>a centrifugal jet drive propulsion system in a marine vessel with system faults</w:t>
      </w:r>
    </w:p>
    <w:p w:rsidR="00000000" w:rsidRPr="00192732" w:rsidP="00192732">
      <w:pPr>
        <w:pStyle w:val="ListBullet"/>
      </w:pPr>
      <w:r w:rsidRPr="00192732">
        <w:t>an axial flow jet drive propulsion system in a marine vessel with system faults</w:t>
      </w:r>
    </w:p>
    <w:p w:rsidR="00000000" w:rsidRPr="00192732" w:rsidP="00192732">
      <w:pPr>
        <w:pStyle w:val="ListBullet"/>
      </w:pPr>
      <w:r w:rsidRPr="00192732">
        <w:t>diagnostic equipment for jet drive propulsion sy</w:t>
      </w:r>
      <w:r w:rsidRPr="00192732">
        <w:t>stems</w:t>
      </w:r>
    </w:p>
    <w:p w:rsidR="00000000" w:rsidRPr="00192732" w:rsidP="00192732">
      <w:pPr>
        <w:pStyle w:val="ListBullet"/>
      </w:pPr>
      <w:r w:rsidRPr="00192732">
        <w:t>tools, equipment and materials appropriate for dismantling, repairing, reassembling and adjusting marine jet drive propulsion systems.</w:t>
      </w:r>
    </w:p>
    <w:p w:rsidR="00000000" w:rsidRPr="00192732" w:rsidP="00192732">
      <w:pPr>
        <w:pStyle w:val="List"/>
      </w:pPr>
    </w:p>
    <w:p w:rsidR="00000000" w:rsidRPr="00192732" w:rsidP="00A65787">
      <w:pPr>
        <w:pStyle w:val="BodyText"/>
      </w:pPr>
      <w:r w:rsidRPr="00192732">
        <w:t>Assessors of this unit must satisfy the requirements for assessors in applicable vocational education and training</w:t>
      </w:r>
      <w:r w:rsidRPr="00192732">
        <w:t xml:space="preserve"> legislation, frameworks and/or standards.</w:t>
      </w:r>
    </w:p>
    <w:p w:rsidR="00000000" w:rsidRPr="00192732" w:rsidP="00192732">
      <w:pPr>
        <w:pStyle w:val="Heading1"/>
      </w:pPr>
      <w:bookmarkStart w:id="5" w:name="O_1129228"/>
      <w:bookmarkEnd w:id="5"/>
      <w:r w:rsidRPr="00192732">
        <w:t>Links</w:t>
      </w:r>
    </w:p>
    <w:p w:rsidR="00000000" w:rsidRPr="00192732" w:rsidP="00A65787">
      <w:pPr>
        <w:pStyle w:val="BodyText"/>
      </w:pPr>
      <w:r w:rsidRPr="0019273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A369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92732" w:rsidP="00192732"/>
    <w:sectPr w:rsidSect="001927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7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732" w:rsidRPr="00A65787" w:rsidP="00A657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7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787" w:rsidP="001927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5787" w:rsidP="001927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65787" w:rsidP="001927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7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7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2732" w:rsidRPr="00A65787" w:rsidP="00A657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7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787" w:rsidRPr="002D2AF8" w:rsidP="001927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AURRTQ106 Diagnose and repair marine jet drive propulsion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65787" w:rsidP="001927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3CDA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FAE5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6E70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7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27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27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27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27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27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27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27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27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27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27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2732"/>
  </w:style>
  <w:style w:type="character" w:customStyle="1" w:styleId="Heading1Char">
    <w:name w:val="Heading 1 Char"/>
    <w:basedOn w:val="DefaultParagraphFont"/>
    <w:link w:val="Heading1"/>
    <w:rsid w:val="001927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27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273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927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273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2732"/>
    <w:rPr>
      <w:b/>
      <w:spacing w:val="0"/>
    </w:rPr>
  </w:style>
  <w:style w:type="paragraph" w:styleId="ListBullet2">
    <w:name w:val="List Bullet 2"/>
    <w:basedOn w:val="List2"/>
    <w:rsid w:val="0019273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27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27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9273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927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27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27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27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27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27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27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27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27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27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27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27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27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27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27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27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27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273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927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27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27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27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27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27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27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27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27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27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27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27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27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2732"/>
    <w:rPr>
      <w:i/>
    </w:rPr>
  </w:style>
  <w:style w:type="paragraph" w:styleId="Caption">
    <w:name w:val="caption"/>
    <w:basedOn w:val="BodyText"/>
    <w:next w:val="Normal"/>
    <w:qFormat/>
    <w:rsid w:val="001927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27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27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2732"/>
  </w:style>
  <w:style w:type="paragraph" w:styleId="TableofFigures">
    <w:name w:val="table of figures"/>
    <w:basedOn w:val="Normal"/>
    <w:next w:val="Normal"/>
    <w:semiHidden/>
    <w:rsid w:val="001927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273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92732"/>
    <w:rPr>
      <w:rFonts w:ascii="Wingdings" w:hAnsi="Wingdings"/>
    </w:rPr>
  </w:style>
  <w:style w:type="paragraph" w:customStyle="1" w:styleId="TableHeading">
    <w:name w:val="Table Heading"/>
    <w:basedOn w:val="HeadingBase"/>
    <w:rsid w:val="001927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2732"/>
    <w:rPr>
      <w:color w:val="0033CC"/>
      <w:u w:val="none"/>
    </w:rPr>
  </w:style>
  <w:style w:type="paragraph" w:customStyle="1" w:styleId="BodyTextRight">
    <w:name w:val="Body Text Right"/>
    <w:basedOn w:val="BodyText"/>
    <w:rsid w:val="001927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27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273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27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27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27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2732"/>
    <w:rPr>
      <w:sz w:val="32"/>
    </w:rPr>
  </w:style>
  <w:style w:type="paragraph" w:customStyle="1" w:styleId="HeadingProcedure">
    <w:name w:val="Heading Procedure"/>
    <w:basedOn w:val="HeadingBase"/>
    <w:next w:val="Normal"/>
    <w:rsid w:val="001927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2732"/>
    <w:pPr>
      <w:spacing w:before="60" w:after="60"/>
    </w:pPr>
  </w:style>
  <w:style w:type="paragraph" w:styleId="ListContinue">
    <w:name w:val="List Continue"/>
    <w:basedOn w:val="List"/>
    <w:rsid w:val="00192732"/>
    <w:pPr>
      <w:ind w:firstLine="0"/>
    </w:pPr>
  </w:style>
  <w:style w:type="paragraph" w:customStyle="1" w:styleId="ListNote">
    <w:name w:val="List Note"/>
    <w:basedOn w:val="List"/>
    <w:rsid w:val="001927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27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27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2732"/>
    <w:rPr>
      <w:rFonts w:ascii="Courier New" w:hAnsi="Courier New"/>
    </w:rPr>
  </w:style>
  <w:style w:type="paragraph" w:customStyle="1" w:styleId="NoteBullet">
    <w:name w:val="Note Bullet"/>
    <w:basedOn w:val="Note"/>
    <w:rsid w:val="001927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27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27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27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273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927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27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2732"/>
    <w:rPr>
      <w:b/>
      <w:smallCaps/>
    </w:rPr>
  </w:style>
  <w:style w:type="paragraph" w:customStyle="1" w:styleId="TableListNumber">
    <w:name w:val="Table List Number"/>
    <w:basedOn w:val="ListNumber"/>
    <w:rsid w:val="001927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27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2732"/>
    <w:pPr>
      <w:numPr>
        <w:numId w:val="10"/>
      </w:numPr>
    </w:pPr>
  </w:style>
  <w:style w:type="paragraph" w:customStyle="1" w:styleId="ListAlpha2">
    <w:name w:val="List Alpha 2"/>
    <w:basedOn w:val="List2"/>
    <w:rsid w:val="00192732"/>
    <w:pPr>
      <w:numPr>
        <w:numId w:val="9"/>
      </w:numPr>
    </w:pPr>
  </w:style>
  <w:style w:type="paragraph" w:styleId="List2">
    <w:name w:val="List 2"/>
    <w:basedOn w:val="BodyText"/>
    <w:rsid w:val="001927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27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27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273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9273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92732"/>
    <w:pPr>
      <w:numPr>
        <w:numId w:val="5"/>
      </w:numPr>
    </w:pPr>
  </w:style>
  <w:style w:type="paragraph" w:styleId="ListContinue2">
    <w:name w:val="List Continue 2"/>
    <w:basedOn w:val="List2"/>
    <w:rsid w:val="00192732"/>
    <w:pPr>
      <w:ind w:firstLine="0"/>
    </w:pPr>
  </w:style>
  <w:style w:type="paragraph" w:styleId="ListContinue3">
    <w:name w:val="List Continue 3"/>
    <w:basedOn w:val="List3"/>
    <w:rsid w:val="00192732"/>
    <w:pPr>
      <w:ind w:left="1021" w:firstLine="0"/>
    </w:pPr>
  </w:style>
  <w:style w:type="paragraph" w:styleId="ListContinue4">
    <w:name w:val="List Continue 4"/>
    <w:basedOn w:val="List4"/>
    <w:rsid w:val="00192732"/>
    <w:pPr>
      <w:ind w:firstLine="0"/>
    </w:pPr>
  </w:style>
  <w:style w:type="paragraph" w:styleId="ListContinue5">
    <w:name w:val="List Continue 5"/>
    <w:basedOn w:val="List5"/>
    <w:rsid w:val="00192732"/>
    <w:pPr>
      <w:ind w:firstLine="0"/>
    </w:pPr>
  </w:style>
  <w:style w:type="paragraph" w:styleId="ListNumber3">
    <w:name w:val="List Number 3"/>
    <w:basedOn w:val="List3"/>
    <w:rsid w:val="00192732"/>
    <w:pPr>
      <w:numPr>
        <w:numId w:val="6"/>
      </w:numPr>
    </w:pPr>
  </w:style>
  <w:style w:type="paragraph" w:styleId="ListNumber4">
    <w:name w:val="List Number 4"/>
    <w:basedOn w:val="List4"/>
    <w:rsid w:val="00192732"/>
    <w:pPr>
      <w:numPr>
        <w:numId w:val="7"/>
      </w:numPr>
    </w:pPr>
  </w:style>
  <w:style w:type="paragraph" w:styleId="ListNumber5">
    <w:name w:val="List Number 5"/>
    <w:basedOn w:val="List5"/>
    <w:rsid w:val="00192732"/>
    <w:pPr>
      <w:numPr>
        <w:numId w:val="8"/>
      </w:numPr>
    </w:pPr>
  </w:style>
  <w:style w:type="paragraph" w:styleId="BlockText">
    <w:name w:val="Block Text"/>
    <w:basedOn w:val="Normal"/>
    <w:rsid w:val="001927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27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2732"/>
    <w:rPr>
      <w:sz w:val="16"/>
      <w:vertAlign w:val="superscript"/>
    </w:rPr>
  </w:style>
  <w:style w:type="character" w:customStyle="1" w:styleId="Symbols">
    <w:name w:val="Symbols"/>
    <w:basedOn w:val="DefaultParagraphFont"/>
    <w:rsid w:val="00192732"/>
    <w:rPr>
      <w:rFonts w:ascii="Symbol" w:hAnsi="Symbol"/>
    </w:rPr>
  </w:style>
  <w:style w:type="character" w:customStyle="1" w:styleId="MenuOptions">
    <w:name w:val="Menu Options"/>
    <w:basedOn w:val="DefaultParagraphFont"/>
    <w:rsid w:val="001927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2732"/>
    <w:rPr>
      <w:b/>
    </w:rPr>
  </w:style>
  <w:style w:type="character" w:customStyle="1" w:styleId="Underlined">
    <w:name w:val="Underlined"/>
    <w:basedOn w:val="DefaultParagraphFont"/>
    <w:rsid w:val="00192732"/>
    <w:rPr>
      <w:u w:val="single"/>
    </w:rPr>
  </w:style>
  <w:style w:type="paragraph" w:customStyle="1" w:styleId="TableBodyTextRight">
    <w:name w:val="Table Body Text Right"/>
    <w:basedOn w:val="TableBodyText"/>
    <w:rsid w:val="001927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2732"/>
    <w:rPr>
      <w:sz w:val="18"/>
    </w:rPr>
  </w:style>
  <w:style w:type="paragraph" w:customStyle="1" w:styleId="BodySmallRight">
    <w:name w:val="Body Small Right"/>
    <w:basedOn w:val="BodyTextRight"/>
    <w:rsid w:val="00192732"/>
    <w:rPr>
      <w:sz w:val="18"/>
      <w:szCs w:val="18"/>
    </w:rPr>
  </w:style>
  <w:style w:type="paragraph" w:customStyle="1" w:styleId="MarginEdition">
    <w:name w:val="Margin Edition"/>
    <w:basedOn w:val="MarginNote"/>
    <w:rsid w:val="001927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2732"/>
    <w:rPr>
      <w:sz w:val="2"/>
      <w:szCs w:val="2"/>
    </w:rPr>
  </w:style>
  <w:style w:type="character" w:customStyle="1" w:styleId="Small">
    <w:name w:val="Small"/>
    <w:basedOn w:val="DefaultParagraphFont"/>
    <w:rsid w:val="00192732"/>
    <w:rPr>
      <w:sz w:val="16"/>
    </w:rPr>
  </w:style>
  <w:style w:type="paragraph" w:customStyle="1" w:styleId="WideTable">
    <w:name w:val="Wide Table"/>
    <w:basedOn w:val="Normal"/>
    <w:rsid w:val="001927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2732"/>
  </w:style>
  <w:style w:type="paragraph" w:styleId="Quote">
    <w:name w:val="Quote"/>
    <w:basedOn w:val="Heading1"/>
    <w:link w:val="QuoteChar"/>
    <w:qFormat/>
    <w:rsid w:val="001927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27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2732"/>
    <w:pPr>
      <w:pageBreakBefore/>
    </w:pPr>
  </w:style>
  <w:style w:type="paragraph" w:customStyle="1" w:styleId="Border">
    <w:name w:val="Border"/>
    <w:basedOn w:val="Normal"/>
    <w:qFormat/>
    <w:rsid w:val="001927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27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7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7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27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27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27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27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27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2732"/>
    <w:rPr>
      <w:u w:val="single"/>
    </w:rPr>
  </w:style>
  <w:style w:type="character" w:customStyle="1" w:styleId="BoldandItalics">
    <w:name w:val="Bold and Italics"/>
    <w:qFormat/>
    <w:rsid w:val="00192732"/>
    <w:rPr>
      <w:b/>
      <w:i/>
      <w:u w:val="none"/>
    </w:rPr>
  </w:style>
  <w:style w:type="paragraph" w:styleId="BalloonText">
    <w:name w:val="Balloon Text"/>
    <w:basedOn w:val="Normal"/>
    <w:link w:val="BalloonTextChar"/>
    <w:rsid w:val="001927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27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27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27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27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27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2732"/>
    <w:pPr>
      <w:spacing w:before="0" w:after="0"/>
    </w:pPr>
  </w:style>
  <w:style w:type="paragraph" w:customStyle="1" w:styleId="BodyTextBold">
    <w:name w:val="Body Text Bold"/>
    <w:basedOn w:val="BodyText"/>
    <w:qFormat/>
    <w:rsid w:val="00192732"/>
    <w:rPr>
      <w:b/>
    </w:rPr>
  </w:style>
  <w:style w:type="character" w:styleId="Hyperlink">
    <w:name w:val="Hyperlink"/>
    <w:basedOn w:val="DefaultParagraphFont"/>
    <w:uiPriority w:val="99"/>
    <w:unhideWhenUsed/>
    <w:rsid w:val="00A657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3966</Characters>
  <Application>Microsoft Office Word</Application>
  <DocSecurity>0</DocSecurity>
  <Lines>104</Lines>
  <Paragraphs>85</Paragraphs>
  <ScaleCrop>false</ScaleCrop>
  <Company>Author-it Software Corporation Ltd.</Company>
  <LinksUpToDate>false</LinksUpToDate>
  <CharactersWithSpaces>4459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AURRTQ106 Diagnose and repair marine jet drive propulsion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2023-12-19T06:49:00Z</dcterms:created>
  <dcterms:modified xsi:type="dcterms:W3CDTF">2023-12-19T06:49:00Z</dcterms:modified>
</cp:coreProperties>
</file>