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124" w:rsidP="00452124">
      <w:pPr>
        <w:pStyle w:val="Title"/>
      </w:pPr>
      <w:r>
        <w:fldChar w:fldCharType="begin"/>
      </w:r>
      <w:r>
        <w:instrText xml:space="preserve"> TITLE   \* MERGEFORMAT </w:instrText>
      </w:r>
      <w:r>
        <w:fldChar w:fldCharType="separate"/>
      </w:r>
      <w:r>
        <w:t>Assessment Requirements for AURRTQ006 Diagnose and repair marine jet drive propulsion systems</w:t>
      </w:r>
      <w:r>
        <w:fldChar w:fldCharType="end"/>
      </w:r>
    </w:p>
    <w:p w:rsidR="00452124" w:rsidP="00452124">
      <w:pPr>
        <w:pStyle w:val="Version"/>
        <w:sectPr w:rsidSect="00A73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9F7" w:rsidP="00A739F7">
      <w:pPr>
        <w:pStyle w:val="SuperHeading"/>
      </w:pPr>
      <w:r w:rsidRPr="00A739F7">
        <w:t>Assessment Requirements for AURRTQ006 Diagnose and repair marine jet drive propulsion systems</w:t>
      </w:r>
    </w:p>
    <w:p w:rsidR="00000000" w:rsidRPr="00A739F7" w:rsidP="00A739F7">
      <w:pPr>
        <w:pStyle w:val="Heading1"/>
      </w:pPr>
      <w:bookmarkStart w:id="1" w:name="O_770589"/>
      <w:bookmarkEnd w:id="1"/>
      <w:r w:rsidRPr="00A739F7">
        <w:t>Modification History</w:t>
      </w:r>
    </w:p>
    <w:tbl>
      <w:tblPr>
        <w:tblW w:w="9639" w:type="dxa"/>
        <w:tblLayout w:type="fixed"/>
        <w:tblCellMar>
          <w:left w:w="62" w:type="dxa"/>
          <w:right w:w="62" w:type="dxa"/>
        </w:tblCellMar>
        <w:tblLook w:val="0000"/>
      </w:tblPr>
      <w:tblGrid>
        <w:gridCol w:w="2835"/>
        <w:gridCol w:w="6804"/>
      </w:tblGrid>
      <w:tr w:rsidTr="004521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F7" w:rsidP="00A739F7">
            <w:pPr>
              <w:pStyle w:val="BodyText"/>
            </w:pPr>
            <w:r w:rsidRPr="00A739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F7">
            <w:pPr>
              <w:pStyle w:val="BodyText"/>
              <w:rPr>
                <w:lang w:val="en-NZ"/>
              </w:rPr>
            </w:pPr>
            <w:r w:rsidRPr="00A739F7">
              <w:rPr>
                <w:rStyle w:val="SpecialBold"/>
              </w:rPr>
              <w:t>Comment</w:t>
            </w:r>
          </w:p>
        </w:tc>
      </w:tr>
      <w:tr w:rsidTr="004521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F7">
            <w:pPr>
              <w:pStyle w:val="BodyText"/>
              <w:rPr>
                <w:lang w:val="en-NZ"/>
              </w:rPr>
            </w:pPr>
            <w:r w:rsidRPr="00A739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F7" w:rsidP="00A739F7">
            <w:pPr>
              <w:pStyle w:val="BodyText"/>
            </w:pPr>
            <w:r w:rsidRPr="00A739F7">
              <w:t>New unit of competency.</w:t>
            </w:r>
          </w:p>
        </w:tc>
      </w:tr>
    </w:tbl>
    <w:p w:rsidR="00000000" w:rsidRPr="00A739F7" w:rsidP="00A739F7">
      <w:pPr>
        <w:pStyle w:val="BodyText"/>
      </w:pPr>
    </w:p>
    <w:p w:rsidR="00000000" w:rsidRPr="00A739F7" w:rsidP="00A739F7">
      <w:pPr>
        <w:pStyle w:val="AllowPageBreak"/>
      </w:pPr>
    </w:p>
    <w:p w:rsidR="00000000" w:rsidRPr="00A739F7" w:rsidP="00A739F7">
      <w:pPr>
        <w:pStyle w:val="Heading1"/>
      </w:pPr>
      <w:bookmarkStart w:id="2" w:name="O_770590"/>
      <w:bookmarkEnd w:id="2"/>
      <w:r w:rsidRPr="00A739F7">
        <w:t>Performance Evidence</w:t>
      </w:r>
    </w:p>
    <w:p w:rsidR="00000000" w:rsidRPr="00A739F7" w:rsidP="00452124">
      <w:pPr>
        <w:pStyle w:val="BodyText"/>
      </w:pPr>
      <w:r w:rsidRPr="00A739F7">
        <w:t>Before competency can be determined, individuals must demonstrate they can perform the following according to the standards defined in this unit’s elements, performance criteria, range of conditions and foundation skills:</w:t>
      </w:r>
    </w:p>
    <w:p w:rsidR="00000000" w:rsidRPr="00A739F7" w:rsidP="00A739F7">
      <w:pPr>
        <w:pStyle w:val="ListBullet"/>
      </w:pPr>
      <w:r w:rsidRPr="00A739F7">
        <w:t>diagnose and repair a fault in th</w:t>
      </w:r>
      <w:r w:rsidRPr="00A739F7">
        <w:t>e following two jet drive propulsion systems in different marine vessels:</w:t>
      </w:r>
    </w:p>
    <w:p w:rsidR="00000000" w:rsidRPr="00A739F7" w:rsidP="00A739F7">
      <w:pPr>
        <w:pStyle w:val="ListBullet2"/>
      </w:pPr>
      <w:r w:rsidRPr="00A739F7">
        <w:t xml:space="preserve">centrifugal </w:t>
      </w:r>
    </w:p>
    <w:p w:rsidR="00000000" w:rsidRPr="00A739F7" w:rsidP="00A739F7">
      <w:pPr>
        <w:pStyle w:val="ListBullet2"/>
      </w:pPr>
      <w:r w:rsidRPr="00A739F7">
        <w:t>axial flow.</w:t>
      </w:r>
    </w:p>
    <w:p w:rsidR="00000000" w:rsidRPr="00A739F7" w:rsidP="00A739F7">
      <w:pPr>
        <w:pStyle w:val="AllowPageBreak"/>
      </w:pPr>
    </w:p>
    <w:p w:rsidR="00000000" w:rsidRPr="00A739F7" w:rsidP="00A739F7">
      <w:pPr>
        <w:pStyle w:val="Heading1"/>
      </w:pPr>
      <w:bookmarkStart w:id="3" w:name="O_770591"/>
      <w:bookmarkEnd w:id="3"/>
      <w:r w:rsidRPr="00A739F7">
        <w:t>Knowledge Evidence</w:t>
      </w:r>
    </w:p>
    <w:p w:rsidR="00000000" w:rsidRPr="00A739F7" w:rsidP="00452124">
      <w:pPr>
        <w:pStyle w:val="BodyText"/>
      </w:pPr>
      <w:r w:rsidRPr="00A739F7">
        <w:t>Individuals must be able to demonstrate knowledge of:</w:t>
      </w:r>
    </w:p>
    <w:p w:rsidR="00000000" w:rsidRPr="00A739F7" w:rsidP="00A739F7">
      <w:pPr>
        <w:pStyle w:val="ListBullet"/>
      </w:pPr>
      <w:r w:rsidRPr="00A739F7">
        <w:t>work health and safety (WHS) and occupational health and safety (OHS) requirements relating to diagnosing and repairing jet drive propulsion systems, including procedures for lifting and supporting jet drive propulsion systems</w:t>
      </w:r>
    </w:p>
    <w:p w:rsidR="00000000" w:rsidRPr="00A739F7" w:rsidP="00A739F7">
      <w:pPr>
        <w:pStyle w:val="ListBullet"/>
      </w:pPr>
      <w:r w:rsidRPr="00A739F7">
        <w:t>environmental requirements, i</w:t>
      </w:r>
      <w:r w:rsidRPr="00A739F7">
        <w:t>ncluding procedures for trapping, storing and disposing of fluids released from jet drive propulsion systems</w:t>
      </w:r>
    </w:p>
    <w:p w:rsidR="00000000" w:rsidRPr="00A739F7" w:rsidP="00A739F7">
      <w:pPr>
        <w:pStyle w:val="ListBullet"/>
      </w:pPr>
      <w:r w:rsidRPr="00A739F7">
        <w:t>operating principles of jet drive propulsion systems and associated components, including:</w:t>
      </w:r>
    </w:p>
    <w:p w:rsidR="00000000" w:rsidRPr="00A739F7" w:rsidP="00A739F7">
      <w:pPr>
        <w:pStyle w:val="ListBullet2"/>
      </w:pPr>
      <w:r w:rsidRPr="00A739F7">
        <w:t>producing thrust using water pressure</w:t>
      </w:r>
    </w:p>
    <w:p w:rsidR="00000000" w:rsidRPr="00A739F7" w:rsidP="00A739F7">
      <w:pPr>
        <w:pStyle w:val="ListBullet2"/>
      </w:pPr>
      <w:r w:rsidRPr="00A739F7">
        <w:t>changing vessel d</w:t>
      </w:r>
      <w:r w:rsidRPr="00A739F7">
        <w:t>irection</w:t>
      </w:r>
    </w:p>
    <w:p w:rsidR="00000000" w:rsidRPr="00A739F7" w:rsidP="00A739F7">
      <w:pPr>
        <w:pStyle w:val="ListBullet"/>
      </w:pPr>
      <w:r w:rsidRPr="00A739F7">
        <w:t>application, purpose and operation of jet drive propulsion systems and components, including:</w:t>
      </w:r>
    </w:p>
    <w:p w:rsidR="00000000" w:rsidRPr="00A739F7" w:rsidP="00A739F7">
      <w:pPr>
        <w:pStyle w:val="ListBullet2"/>
      </w:pPr>
      <w:r w:rsidRPr="00A739F7">
        <w:t>types of jet pumps, including:</w:t>
      </w:r>
    </w:p>
    <w:p w:rsidR="00000000" w:rsidRPr="00A739F7" w:rsidP="00A739F7">
      <w:pPr>
        <w:pStyle w:val="ListBullet3"/>
      </w:pPr>
      <w:r w:rsidRPr="00A739F7">
        <w:t>centrifugal</w:t>
      </w:r>
    </w:p>
    <w:p w:rsidR="00000000" w:rsidRPr="00A739F7" w:rsidP="00A739F7">
      <w:pPr>
        <w:pStyle w:val="ListBullet3"/>
      </w:pPr>
      <w:r w:rsidRPr="00A739F7">
        <w:t>axial flow</w:t>
      </w:r>
    </w:p>
    <w:p w:rsidR="00000000" w:rsidRPr="00A739F7" w:rsidP="00A739F7">
      <w:pPr>
        <w:pStyle w:val="ListBullet2"/>
      </w:pPr>
      <w:r w:rsidRPr="00A739F7">
        <w:t>methods of reversing thrust, including:</w:t>
      </w:r>
    </w:p>
    <w:p w:rsidR="00000000" w:rsidRPr="00A739F7" w:rsidP="00A739F7">
      <w:pPr>
        <w:pStyle w:val="ListBullet3"/>
      </w:pPr>
      <w:r w:rsidRPr="00A739F7">
        <w:t>cable-operated buckets</w:t>
      </w:r>
    </w:p>
    <w:p w:rsidR="00000000" w:rsidRPr="00A739F7" w:rsidP="00A739F7">
      <w:pPr>
        <w:pStyle w:val="ListBullet3"/>
      </w:pPr>
      <w:r w:rsidRPr="00A739F7">
        <w:t>hydraulically-operated buckets</w:t>
      </w:r>
    </w:p>
    <w:p w:rsidR="00000000" w:rsidRPr="00A739F7" w:rsidP="00A739F7">
      <w:pPr>
        <w:pStyle w:val="ListBullet3"/>
      </w:pPr>
      <w:r w:rsidRPr="00A739F7">
        <w:t>electrically-operated buckets</w:t>
      </w:r>
    </w:p>
    <w:p w:rsidR="00000000" w:rsidRPr="00A739F7" w:rsidP="00A739F7">
      <w:pPr>
        <w:pStyle w:val="ListBullet2"/>
      </w:pPr>
      <w:r w:rsidRPr="00A739F7">
        <w:t>gearboxes</w:t>
      </w:r>
    </w:p>
    <w:p w:rsidR="00000000" w:rsidRPr="00A739F7" w:rsidP="00A739F7">
      <w:pPr>
        <w:pStyle w:val="ListBullet"/>
      </w:pPr>
      <w:r w:rsidRPr="00A739F7">
        <w:t>diagnostic testing procedures for jet drive propulsion systems, including:</w:t>
      </w:r>
    </w:p>
    <w:p w:rsidR="00000000" w:rsidRPr="00A739F7" w:rsidP="00A739F7">
      <w:pPr>
        <w:pStyle w:val="ListBullet2"/>
      </w:pPr>
      <w:r w:rsidRPr="00A739F7">
        <w:t>housing to impeller clearance and wear</w:t>
      </w:r>
    </w:p>
    <w:p w:rsidR="00000000" w:rsidRPr="00A739F7" w:rsidP="00A739F7">
      <w:pPr>
        <w:pStyle w:val="ListBullet2"/>
      </w:pPr>
      <w:r w:rsidRPr="00A739F7">
        <w:t>bearing wear</w:t>
      </w:r>
    </w:p>
    <w:p w:rsidR="00000000" w:rsidRPr="00A739F7" w:rsidP="00A739F7">
      <w:pPr>
        <w:pStyle w:val="ListBullet2"/>
      </w:pPr>
      <w:r w:rsidRPr="00A739F7">
        <w:t>seal wear</w:t>
      </w:r>
    </w:p>
    <w:p w:rsidR="00000000" w:rsidRPr="00A739F7" w:rsidP="00A739F7">
      <w:pPr>
        <w:pStyle w:val="ListBullet2"/>
      </w:pPr>
      <w:r w:rsidRPr="00A739F7">
        <w:t>bilge pump operation</w:t>
      </w:r>
    </w:p>
    <w:p w:rsidR="00000000" w:rsidRPr="00A739F7" w:rsidP="00A739F7">
      <w:pPr>
        <w:pStyle w:val="ListBullet2"/>
      </w:pPr>
      <w:r w:rsidRPr="00A739F7">
        <w:t>gearbox operation</w:t>
      </w:r>
    </w:p>
    <w:p w:rsidR="00000000" w:rsidRPr="00A739F7" w:rsidP="00A739F7">
      <w:pPr>
        <w:pStyle w:val="ListBullet2"/>
      </w:pPr>
      <w:r w:rsidRPr="00A739F7">
        <w:t>bucket operation</w:t>
      </w:r>
    </w:p>
    <w:p w:rsidR="00000000" w:rsidRPr="00A739F7" w:rsidP="00A739F7">
      <w:pPr>
        <w:pStyle w:val="ListBullet"/>
      </w:pPr>
      <w:r w:rsidRPr="00A739F7">
        <w:t>dismantling procedures for jet drive propulsion systems, including procedures for:</w:t>
      </w:r>
    </w:p>
    <w:p w:rsidR="00000000" w:rsidRPr="00A739F7" w:rsidP="00A739F7">
      <w:pPr>
        <w:pStyle w:val="ListBullet2"/>
      </w:pPr>
      <w:r w:rsidRPr="00A739F7">
        <w:t>measuring clearances and tolerances</w:t>
      </w:r>
    </w:p>
    <w:p w:rsidR="00000000" w:rsidRPr="00A739F7" w:rsidP="00A739F7">
      <w:pPr>
        <w:pStyle w:val="ListBullet2"/>
      </w:pPr>
      <w:r w:rsidRPr="00A739F7">
        <w:t>inspecting components</w:t>
      </w:r>
    </w:p>
    <w:p w:rsidR="00000000" w:rsidRPr="00A739F7" w:rsidP="00A739F7">
      <w:pPr>
        <w:pStyle w:val="ListBullet"/>
      </w:pPr>
      <w:r w:rsidRPr="00A739F7">
        <w:t>repair procedures for jet drive propulsion systems, including procedures for:</w:t>
      </w:r>
    </w:p>
    <w:p w:rsidR="00000000" w:rsidRPr="00A739F7" w:rsidP="00A739F7">
      <w:pPr>
        <w:pStyle w:val="ListBullet2"/>
      </w:pPr>
      <w:r w:rsidRPr="00A739F7">
        <w:t>replacing impellers and housing</w:t>
      </w:r>
    </w:p>
    <w:p w:rsidR="00000000" w:rsidRPr="00A739F7" w:rsidP="00A739F7">
      <w:pPr>
        <w:pStyle w:val="ListBullet2"/>
      </w:pPr>
      <w:r w:rsidRPr="00A739F7">
        <w:t>re</w:t>
      </w:r>
      <w:r w:rsidRPr="00A739F7">
        <w:t>placing bearings and seals, including oil replacement</w:t>
      </w:r>
    </w:p>
    <w:p w:rsidR="00000000" w:rsidRPr="00A739F7" w:rsidP="00A739F7">
      <w:pPr>
        <w:pStyle w:val="ListBullet2"/>
      </w:pPr>
      <w:r w:rsidRPr="00A739F7">
        <w:t>replacing couplings</w:t>
      </w:r>
    </w:p>
    <w:p w:rsidR="00000000" w:rsidRPr="00A739F7" w:rsidP="00A739F7">
      <w:pPr>
        <w:pStyle w:val="ListBullet2"/>
      </w:pPr>
      <w:r w:rsidRPr="00A739F7">
        <w:t xml:space="preserve">servicing buckets </w:t>
      </w:r>
    </w:p>
    <w:p w:rsidR="00000000" w:rsidRPr="00A739F7" w:rsidP="00A739F7">
      <w:pPr>
        <w:pStyle w:val="ListBullet"/>
      </w:pPr>
      <w:r w:rsidRPr="00A739F7">
        <w:t>post-repair testing procedures for jet drive propulsion systems, including procedures for water testing.</w:t>
      </w:r>
    </w:p>
    <w:p w:rsidR="00000000" w:rsidRPr="00A739F7" w:rsidP="00A739F7">
      <w:pPr>
        <w:pStyle w:val="AllowPageBreak"/>
      </w:pPr>
    </w:p>
    <w:p w:rsidR="00000000" w:rsidRPr="00A739F7" w:rsidP="00A739F7">
      <w:pPr>
        <w:pStyle w:val="Heading1"/>
      </w:pPr>
      <w:bookmarkStart w:id="4" w:name="O_770592"/>
      <w:bookmarkEnd w:id="4"/>
      <w:r w:rsidRPr="00A739F7">
        <w:t>Assessment Conditions</w:t>
      </w:r>
    </w:p>
    <w:p w:rsidR="00000000" w:rsidRPr="00A739F7" w:rsidP="00452124">
      <w:pPr>
        <w:pStyle w:val="BodyText"/>
      </w:pPr>
      <w:r w:rsidRPr="00A739F7">
        <w:t>Assessors must satisfy NVR/AQTF assessor requirements.</w:t>
      </w:r>
    </w:p>
    <w:p w:rsidR="00000000" w:rsidRPr="00A739F7" w:rsidP="00452124">
      <w:pPr>
        <w:pStyle w:val="BodyText"/>
      </w:pPr>
      <w:r w:rsidRPr="00A739F7">
        <w:t>Competency is to be assessed in the workplace or a simulated environment that accurately reflects performance in a real workplace setting.</w:t>
      </w:r>
    </w:p>
    <w:p w:rsidR="00000000" w:rsidRPr="00A739F7" w:rsidP="00452124">
      <w:pPr>
        <w:pStyle w:val="BodyText"/>
      </w:pPr>
      <w:r w:rsidRPr="00A739F7">
        <w:t>Assessment must include direct observation of tasks.</w:t>
      </w:r>
    </w:p>
    <w:p w:rsidR="00000000" w:rsidRPr="00A739F7" w:rsidP="00452124">
      <w:pPr>
        <w:pStyle w:val="BodyText"/>
      </w:pPr>
      <w:r w:rsidRPr="00A739F7">
        <w:t xml:space="preserve">Where </w:t>
      </w:r>
      <w:r w:rsidRPr="00A739F7">
        <w:t>assessment of competency includes third-party evidence, individuals must provide evidence that links them to the jet drive propulsion systems that they have worked on, e.g. repair orders.</w:t>
      </w:r>
    </w:p>
    <w:p w:rsidR="00000000" w:rsidRPr="00A739F7" w:rsidP="00452124">
      <w:pPr>
        <w:pStyle w:val="BodyText"/>
      </w:pPr>
      <w:r w:rsidRPr="00A739F7">
        <w:t>Assessors must verify performance evidence through questioning on s</w:t>
      </w:r>
      <w:r w:rsidRPr="00A739F7">
        <w:t>kills and knowledge to ensure correct interpretation and application.</w:t>
      </w:r>
    </w:p>
    <w:p w:rsidR="00000000" w:rsidRPr="00A739F7" w:rsidP="00452124">
      <w:pPr>
        <w:pStyle w:val="BodyText"/>
      </w:pPr>
      <w:r w:rsidRPr="00A739F7">
        <w:t>The following resources must be made available:</w:t>
      </w:r>
    </w:p>
    <w:p w:rsidR="00000000" w:rsidRPr="00A739F7" w:rsidP="00A739F7">
      <w:pPr>
        <w:pStyle w:val="ListBullet"/>
      </w:pPr>
      <w:r w:rsidRPr="00A739F7">
        <w:t>marine repair workplace or simulated workplace</w:t>
      </w:r>
    </w:p>
    <w:p w:rsidR="00000000" w:rsidRPr="00A739F7" w:rsidP="00A739F7">
      <w:pPr>
        <w:pStyle w:val="ListBullet"/>
      </w:pPr>
      <w:r w:rsidRPr="00A739F7">
        <w:t>workplace instructions</w:t>
      </w:r>
    </w:p>
    <w:p w:rsidR="00000000" w:rsidRPr="00A739F7" w:rsidP="00A739F7">
      <w:pPr>
        <w:pStyle w:val="ListBullet"/>
      </w:pPr>
      <w:r w:rsidRPr="00A739F7">
        <w:t>manufacturer jet drive propulsion system specifications</w:t>
      </w:r>
    </w:p>
    <w:p w:rsidR="00000000" w:rsidRPr="00A739F7" w:rsidP="00A739F7">
      <w:pPr>
        <w:pStyle w:val="ListBullet"/>
      </w:pPr>
      <w:r w:rsidRPr="00A739F7">
        <w:t>a centrifu</w:t>
      </w:r>
      <w:r w:rsidRPr="00A739F7">
        <w:t>gal jet drive propulsion system in a marine vessel with system faults</w:t>
      </w:r>
    </w:p>
    <w:p w:rsidR="00000000" w:rsidRPr="00A739F7" w:rsidP="00A739F7">
      <w:pPr>
        <w:pStyle w:val="ListBullet"/>
      </w:pPr>
      <w:r w:rsidRPr="00A739F7">
        <w:t>an axial flow jet drive propulsion system in a marine vessel with system faults</w:t>
      </w:r>
    </w:p>
    <w:p w:rsidR="00000000" w:rsidRPr="00A739F7" w:rsidP="00A739F7">
      <w:pPr>
        <w:pStyle w:val="ListBullet"/>
      </w:pPr>
      <w:r w:rsidRPr="00A739F7">
        <w:t xml:space="preserve">diagnostic equipment for jet drive propulsion systems </w:t>
      </w:r>
    </w:p>
    <w:p w:rsidR="00000000" w:rsidRPr="00A739F7" w:rsidP="00A739F7">
      <w:pPr>
        <w:pStyle w:val="ListBullet"/>
      </w:pPr>
      <w:r w:rsidRPr="00A739F7">
        <w:t>tools, equipment and materials appropriate for dism</w:t>
      </w:r>
      <w:r w:rsidRPr="00A739F7">
        <w:t>antling, repairing, reassembling and adjusting marine jet drive propulsion systems.</w:t>
      </w:r>
    </w:p>
    <w:p w:rsidR="00000000" w:rsidRPr="00A739F7" w:rsidP="00A739F7">
      <w:pPr>
        <w:pStyle w:val="AllowPageBreak"/>
      </w:pPr>
    </w:p>
    <w:p w:rsidR="00000000" w:rsidRPr="00A739F7" w:rsidP="00A739F7">
      <w:pPr>
        <w:pStyle w:val="Heading1"/>
      </w:pPr>
      <w:bookmarkStart w:id="5" w:name="O_770595"/>
      <w:bookmarkEnd w:id="5"/>
      <w:r w:rsidRPr="00A739F7">
        <w:t>Links</w:t>
      </w:r>
    </w:p>
    <w:p w:rsidR="00000000" w:rsidRPr="00A739F7" w:rsidP="00452124">
      <w:pPr>
        <w:pStyle w:val="BodyText"/>
      </w:pPr>
      <w:r w:rsidRPr="00A739F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71A9B">
        <w:rPr>
          <w:rStyle w:val="Hyperlink"/>
        </w:rPr>
        <w:t>https://vetnet.education.gov.au/Pages/TrainingDocs.aspx?q=b4278d82-d487-4070-a8c4-78045ec695b1</w:t>
      </w:r>
      <w:r>
        <w:fldChar w:fldCharType="end"/>
      </w:r>
    </w:p>
    <w:p w:rsidR="00000000" w:rsidRPr="00A739F7" w:rsidP="00452124">
      <w:pPr>
        <w:pStyle w:val="BodyText"/>
      </w:pPr>
      <w:r w:rsidRPr="00A739F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71A9B">
        <w:rPr>
          <w:rStyle w:val="Hyperlink"/>
        </w:rPr>
        <w:t>https://vetnet.education.gov.au/Pages/TrainingDocs.aspx?q=b4278d82-d487-4070-a8c4-78045ec695b1</w:t>
      </w:r>
      <w:r>
        <w:fldChar w:fldCharType="end"/>
      </w:r>
    </w:p>
    <w:p w:rsidR="00000000" w:rsidRPr="00A739F7" w:rsidP="00A739F7"/>
    <w:sectPr w:rsidSect="00A73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F7" w:rsidRPr="00452124" w:rsidP="00452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4" w:rsidP="00A73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2124" w:rsidP="00A739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52124" w:rsidP="00A73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9F7" w:rsidRPr="00452124" w:rsidP="00452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4" w:rsidRPr="002D2AF8" w:rsidP="00A739F7">
    <w:pPr>
      <w:pStyle w:val="Header"/>
      <w:framePr w:wrap="around"/>
    </w:pPr>
    <w:r>
      <w:fldChar w:fldCharType="begin"/>
    </w:r>
    <w:r>
      <w:instrText xml:space="preserve"> TITLE   \* MERGEFORMAT </w:instrText>
    </w:r>
    <w:r>
      <w:fldChar w:fldCharType="separate"/>
    </w:r>
    <w:r>
      <w:t>Assessment Requirements for AURRTQ006 Diagnose and repair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52124" w:rsidP="00A73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CC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D42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FEF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9F7"/>
    <w:pPr>
      <w:spacing w:before="360" w:after="60"/>
      <w:outlineLvl w:val="0"/>
    </w:pPr>
    <w:rPr>
      <w:sz w:val="32"/>
    </w:rPr>
  </w:style>
  <w:style w:type="paragraph" w:styleId="Heading2">
    <w:name w:val="heading 2"/>
    <w:basedOn w:val="HeadingBase"/>
    <w:next w:val="BodyText"/>
    <w:link w:val="Heading2Char"/>
    <w:qFormat/>
    <w:rsid w:val="00A739F7"/>
    <w:pPr>
      <w:keepLines/>
      <w:spacing w:before="240" w:after="120"/>
      <w:outlineLvl w:val="1"/>
    </w:pPr>
    <w:rPr>
      <w:sz w:val="28"/>
      <w:szCs w:val="40"/>
    </w:rPr>
  </w:style>
  <w:style w:type="paragraph" w:styleId="Heading3">
    <w:name w:val="heading 3"/>
    <w:basedOn w:val="HeadingBase"/>
    <w:next w:val="BodyText"/>
    <w:link w:val="Heading3Char"/>
    <w:qFormat/>
    <w:rsid w:val="00A739F7"/>
    <w:pPr>
      <w:spacing w:before="180" w:after="120"/>
      <w:outlineLvl w:val="2"/>
    </w:pPr>
    <w:rPr>
      <w:spacing w:val="-10"/>
      <w:kern w:val="32"/>
    </w:rPr>
  </w:style>
  <w:style w:type="paragraph" w:styleId="Heading4">
    <w:name w:val="heading 4"/>
    <w:basedOn w:val="HeadingBase"/>
    <w:next w:val="BodyText"/>
    <w:link w:val="Heading4Char"/>
    <w:qFormat/>
    <w:rsid w:val="00A739F7"/>
    <w:pPr>
      <w:spacing w:before="160" w:after="120"/>
      <w:outlineLvl w:val="3"/>
    </w:pPr>
    <w:rPr>
      <w:sz w:val="22"/>
    </w:rPr>
  </w:style>
  <w:style w:type="paragraph" w:styleId="Heading5">
    <w:name w:val="heading 5"/>
    <w:basedOn w:val="HeadingBase"/>
    <w:next w:val="Normal"/>
    <w:link w:val="Heading5Char"/>
    <w:qFormat/>
    <w:rsid w:val="00A739F7"/>
    <w:pPr>
      <w:spacing w:before="80"/>
      <w:outlineLvl w:val="4"/>
    </w:pPr>
    <w:rPr>
      <w:color w:val="918585"/>
      <w:sz w:val="20"/>
    </w:rPr>
  </w:style>
  <w:style w:type="paragraph" w:styleId="Heading6">
    <w:name w:val="heading 6"/>
    <w:basedOn w:val="HeadingBase"/>
    <w:next w:val="Normal"/>
    <w:link w:val="Heading6Char"/>
    <w:qFormat/>
    <w:rsid w:val="00A739F7"/>
    <w:pPr>
      <w:spacing w:before="60"/>
      <w:outlineLvl w:val="5"/>
    </w:pPr>
    <w:rPr>
      <w:color w:val="918585"/>
      <w:sz w:val="20"/>
    </w:rPr>
  </w:style>
  <w:style w:type="paragraph" w:styleId="Heading7">
    <w:name w:val="heading 7"/>
    <w:basedOn w:val="Normal"/>
    <w:next w:val="Normal"/>
    <w:link w:val="Heading7Char"/>
    <w:qFormat/>
    <w:rsid w:val="00A739F7"/>
    <w:pPr>
      <w:ind w:left="720"/>
      <w:outlineLvl w:val="6"/>
    </w:pPr>
    <w:rPr>
      <w:i/>
    </w:rPr>
  </w:style>
  <w:style w:type="paragraph" w:styleId="Heading8">
    <w:name w:val="heading 8"/>
    <w:basedOn w:val="Normal"/>
    <w:next w:val="Normal"/>
    <w:link w:val="Heading8Char"/>
    <w:qFormat/>
    <w:rsid w:val="00A739F7"/>
    <w:pPr>
      <w:ind w:left="720"/>
      <w:outlineLvl w:val="7"/>
    </w:pPr>
    <w:rPr>
      <w:i/>
    </w:rPr>
  </w:style>
  <w:style w:type="paragraph" w:styleId="Heading9">
    <w:name w:val="heading 9"/>
    <w:basedOn w:val="Normal"/>
    <w:next w:val="Normal"/>
    <w:link w:val="Heading9Char"/>
    <w:qFormat/>
    <w:rsid w:val="00A739F7"/>
    <w:pPr>
      <w:ind w:left="720"/>
      <w:outlineLvl w:val="8"/>
    </w:pPr>
    <w:rPr>
      <w:i/>
    </w:rPr>
  </w:style>
  <w:style w:type="character" w:default="1" w:styleId="DefaultParagraphFont">
    <w:name w:val="Default Paragraph Font"/>
    <w:uiPriority w:val="1"/>
    <w:unhideWhenUsed/>
    <w:rsid w:val="00A73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9F7"/>
  </w:style>
  <w:style w:type="character" w:customStyle="1" w:styleId="Heading1Char">
    <w:name w:val="Heading 1 Char"/>
    <w:basedOn w:val="DefaultParagraphFont"/>
    <w:link w:val="Heading1"/>
    <w:rsid w:val="00A739F7"/>
    <w:rPr>
      <w:rFonts w:ascii="Times New Roman" w:eastAsia="Times New Roman" w:hAnsi="Times New Roman" w:cs="Times New Roman"/>
      <w:b/>
      <w:sz w:val="32"/>
      <w:szCs w:val="20"/>
      <w:lang w:eastAsia="en-US"/>
    </w:rPr>
  </w:style>
  <w:style w:type="paragraph" w:styleId="BodyText">
    <w:name w:val="Body Text"/>
    <w:basedOn w:val="Normal"/>
    <w:link w:val="BodyTextChar"/>
    <w:rsid w:val="00A73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9F7"/>
    <w:rPr>
      <w:rFonts w:ascii="Times New Roman" w:eastAsia="Times New Roman" w:hAnsi="Times New Roman" w:cs="Times New Roman"/>
      <w:sz w:val="24"/>
      <w:lang w:eastAsia="en-US"/>
    </w:rPr>
  </w:style>
  <w:style w:type="paragraph" w:styleId="ListBullet">
    <w:name w:val="List Bullet"/>
    <w:basedOn w:val="List"/>
    <w:rsid w:val="00A739F7"/>
    <w:pPr>
      <w:numPr>
        <w:numId w:val="14"/>
      </w:numPr>
      <w:tabs>
        <w:tab w:val="clear" w:pos="340"/>
      </w:tabs>
      <w:spacing w:before="40" w:after="40"/>
    </w:pPr>
  </w:style>
  <w:style w:type="character" w:customStyle="1" w:styleId="SpecialBold">
    <w:name w:val="Special Bold"/>
    <w:basedOn w:val="DefaultParagraphFont"/>
    <w:rsid w:val="00A739F7"/>
    <w:rPr>
      <w:b/>
      <w:spacing w:val="0"/>
    </w:rPr>
  </w:style>
  <w:style w:type="paragraph" w:styleId="ListBullet2">
    <w:name w:val="List Bullet 2"/>
    <w:basedOn w:val="List2"/>
    <w:rsid w:val="00A739F7"/>
    <w:pPr>
      <w:numPr>
        <w:numId w:val="15"/>
      </w:numPr>
      <w:tabs>
        <w:tab w:val="clear" w:pos="680"/>
      </w:tabs>
    </w:pPr>
  </w:style>
  <w:style w:type="paragraph" w:customStyle="1" w:styleId="SuperHeading">
    <w:name w:val="SuperHeading"/>
    <w:basedOn w:val="Normal"/>
    <w:rsid w:val="00A739F7"/>
    <w:pPr>
      <w:spacing w:before="240" w:after="120"/>
      <w:outlineLvl w:val="0"/>
    </w:pPr>
    <w:rPr>
      <w:rFonts w:ascii="Times New Roman" w:hAnsi="Times New Roman"/>
      <w:b/>
      <w:sz w:val="32"/>
    </w:rPr>
  </w:style>
  <w:style w:type="paragraph" w:customStyle="1" w:styleId="AllowPageBreak">
    <w:name w:val="AllowPageBreak"/>
    <w:rsid w:val="00A739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9F7"/>
    <w:pPr>
      <w:numPr>
        <w:numId w:val="3"/>
      </w:numPr>
      <w:tabs>
        <w:tab w:val="clear" w:pos="1021"/>
      </w:tabs>
      <w:ind w:left="1037" w:hanging="357"/>
    </w:pPr>
  </w:style>
  <w:style w:type="character" w:customStyle="1" w:styleId="Heading2Char">
    <w:name w:val="Heading 2 Char"/>
    <w:basedOn w:val="DefaultParagraphFont"/>
    <w:link w:val="Heading2"/>
    <w:rsid w:val="00A73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9F7"/>
    <w:rPr>
      <w:rFonts w:ascii="Courier New" w:eastAsia="Times New Roman" w:hAnsi="Courier New" w:cs="Times New Roman"/>
      <w:i/>
      <w:szCs w:val="20"/>
      <w:lang w:eastAsia="en-US"/>
    </w:rPr>
  </w:style>
  <w:style w:type="paragraph" w:customStyle="1" w:styleId="HeadingBase">
    <w:name w:val="Heading Base"/>
    <w:rsid w:val="00A73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9F7"/>
    <w:pPr>
      <w:tabs>
        <w:tab w:val="right" w:leader="dot" w:pos="9072"/>
      </w:tabs>
      <w:ind w:left="567"/>
    </w:pPr>
    <w:rPr>
      <w:szCs w:val="22"/>
    </w:rPr>
  </w:style>
  <w:style w:type="paragraph" w:customStyle="1" w:styleId="TOCBase">
    <w:name w:val="TOC Base"/>
    <w:rsid w:val="00A73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9F7"/>
    <w:pPr>
      <w:tabs>
        <w:tab w:val="right" w:leader="dot" w:pos="9072"/>
      </w:tabs>
      <w:spacing w:before="40" w:after="40"/>
      <w:ind w:left="284"/>
    </w:pPr>
    <w:rPr>
      <w:rFonts w:ascii="Times New Roman" w:hAnsi="Times New Roman"/>
    </w:rPr>
  </w:style>
  <w:style w:type="paragraph" w:styleId="TOC1">
    <w:name w:val="toc 1"/>
    <w:basedOn w:val="TOCBase"/>
    <w:next w:val="Normal"/>
    <w:rsid w:val="00A73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9F7"/>
    <w:rPr>
      <w:rFonts w:ascii="Times New Roman" w:eastAsia="Times New Roman" w:hAnsi="Times New Roman" w:cs="Times New Roman"/>
      <w:sz w:val="16"/>
      <w:lang w:eastAsia="en-US"/>
    </w:rPr>
  </w:style>
  <w:style w:type="paragraph" w:styleId="Title">
    <w:name w:val="Title"/>
    <w:basedOn w:val="HeadingBase"/>
    <w:link w:val="TitleChar"/>
    <w:qFormat/>
    <w:rsid w:val="00A739F7"/>
    <w:pPr>
      <w:spacing w:before="5040"/>
      <w:jc w:val="center"/>
    </w:pPr>
    <w:rPr>
      <w:sz w:val="48"/>
      <w:szCs w:val="72"/>
      <w:lang w:val="en-US"/>
    </w:rPr>
  </w:style>
  <w:style w:type="character" w:customStyle="1" w:styleId="TitleChar">
    <w:name w:val="Title Char"/>
    <w:basedOn w:val="DefaultParagraphFont"/>
    <w:link w:val="Title"/>
    <w:rsid w:val="00A73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9F7"/>
    <w:pPr>
      <w:tabs>
        <w:tab w:val="left" w:pos="3600"/>
        <w:tab w:val="left" w:pos="3958"/>
      </w:tabs>
    </w:pPr>
  </w:style>
  <w:style w:type="paragraph" w:styleId="List">
    <w:name w:val="List"/>
    <w:basedOn w:val="BodyText"/>
    <w:next w:val="BodyText"/>
    <w:rsid w:val="00A739F7"/>
    <w:pPr>
      <w:tabs>
        <w:tab w:val="left" w:pos="340"/>
      </w:tabs>
      <w:spacing w:before="60" w:after="60"/>
      <w:ind w:left="340" w:hanging="340"/>
    </w:pPr>
  </w:style>
  <w:style w:type="paragraph" w:customStyle="1" w:styleId="Note">
    <w:name w:val="Note"/>
    <w:basedOn w:val="BodyText"/>
    <w:rsid w:val="00A73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9F7"/>
    <w:pPr>
      <w:framePr w:wrap="auto" w:hAnchor="text" w:y="6049"/>
    </w:pPr>
    <w:rPr>
      <w:color w:val="000000"/>
      <w:sz w:val="40"/>
    </w:rPr>
  </w:style>
  <w:style w:type="paragraph" w:customStyle="1" w:styleId="TOCTitle">
    <w:name w:val="TOCTitle"/>
    <w:basedOn w:val="Heading1"/>
    <w:rsid w:val="00A739F7"/>
    <w:pPr>
      <w:spacing w:after="240"/>
      <w:jc w:val="center"/>
      <w:outlineLvl w:val="9"/>
    </w:pPr>
    <w:rPr>
      <w:caps/>
    </w:rPr>
  </w:style>
  <w:style w:type="paragraph" w:customStyle="1" w:styleId="Version">
    <w:name w:val="Version"/>
    <w:rsid w:val="00A73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9F7"/>
    <w:pPr>
      <w:keepNext w:val="0"/>
      <w:tabs>
        <w:tab w:val="right" w:pos="4176"/>
      </w:tabs>
      <w:ind w:left="198" w:hanging="198"/>
    </w:pPr>
    <w:rPr>
      <w:rFonts w:ascii="Garamond" w:hAnsi="Garamond"/>
    </w:rPr>
  </w:style>
  <w:style w:type="paragraph" w:styleId="IndexHeading">
    <w:name w:val="index heading"/>
    <w:basedOn w:val="Normal"/>
    <w:next w:val="Index1"/>
    <w:semiHidden/>
    <w:rsid w:val="00A739F7"/>
    <w:pPr>
      <w:spacing w:before="120" w:after="120"/>
    </w:pPr>
    <w:rPr>
      <w:rFonts w:ascii="Arial" w:hAnsi="Arial"/>
      <w:b/>
      <w:color w:val="918585"/>
      <w:sz w:val="24"/>
    </w:rPr>
  </w:style>
  <w:style w:type="paragraph" w:styleId="Header">
    <w:name w:val="header"/>
    <w:basedOn w:val="Normal"/>
    <w:link w:val="HeaderChar"/>
    <w:rsid w:val="00A73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9F7"/>
    <w:rPr>
      <w:rFonts w:ascii="Times New Roman" w:eastAsia="Times New Roman" w:hAnsi="Times New Roman" w:cs="Times New Roman"/>
      <w:sz w:val="16"/>
      <w:szCs w:val="20"/>
      <w:lang w:val="en-GB" w:eastAsia="en-US"/>
    </w:rPr>
  </w:style>
  <w:style w:type="paragraph" w:customStyle="1" w:styleId="Chapter">
    <w:name w:val="Chapter"/>
    <w:basedOn w:val="Normal"/>
    <w:rsid w:val="00A739F7"/>
    <w:pPr>
      <w:spacing w:before="240"/>
    </w:pPr>
    <w:rPr>
      <w:rFonts w:ascii="Times New Roman" w:hAnsi="Times New Roman"/>
      <w:smallCaps/>
      <w:spacing w:val="80"/>
      <w:sz w:val="28"/>
    </w:rPr>
  </w:style>
  <w:style w:type="paragraph" w:customStyle="1" w:styleId="InChapter">
    <w:name w:val="InChapter"/>
    <w:basedOn w:val="Heading3"/>
    <w:rsid w:val="00A739F7"/>
    <w:pPr>
      <w:spacing w:after="240"/>
      <w:outlineLvl w:val="9"/>
    </w:pPr>
    <w:rPr>
      <w:noProof/>
    </w:rPr>
  </w:style>
  <w:style w:type="paragraph" w:styleId="Index2">
    <w:name w:val="index 2"/>
    <w:basedOn w:val="Normal"/>
    <w:next w:val="Normal"/>
    <w:semiHidden/>
    <w:rsid w:val="00A739F7"/>
    <w:pPr>
      <w:tabs>
        <w:tab w:val="right" w:pos="4176"/>
      </w:tabs>
      <w:ind w:left="568" w:hanging="284"/>
    </w:pPr>
    <w:rPr>
      <w:rFonts w:ascii="Garamond" w:hAnsi="Garamond"/>
    </w:rPr>
  </w:style>
  <w:style w:type="paragraph" w:customStyle="1" w:styleId="Byline">
    <w:name w:val="Byline"/>
    <w:rsid w:val="00A73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9F7"/>
    <w:pPr>
      <w:tabs>
        <w:tab w:val="clear" w:pos="3600"/>
        <w:tab w:val="clear" w:pos="3958"/>
      </w:tabs>
      <w:jc w:val="right"/>
    </w:pPr>
  </w:style>
  <w:style w:type="character" w:styleId="Emphasis">
    <w:name w:val="Emphasis"/>
    <w:basedOn w:val="DefaultParagraphFont"/>
    <w:qFormat/>
    <w:rsid w:val="00A739F7"/>
    <w:rPr>
      <w:i/>
    </w:rPr>
  </w:style>
  <w:style w:type="paragraph" w:styleId="Caption">
    <w:name w:val="caption"/>
    <w:basedOn w:val="BodyText"/>
    <w:next w:val="Normal"/>
    <w:qFormat/>
    <w:rsid w:val="00A739F7"/>
    <w:pPr>
      <w:framePr w:w="2268" w:hSpace="181" w:vSpace="181" w:wrap="around" w:vAnchor="text" w:hAnchor="page" w:x="1135" w:y="285" w:anchorLock="1"/>
    </w:pPr>
    <w:rPr>
      <w:i/>
    </w:rPr>
  </w:style>
  <w:style w:type="paragraph" w:customStyle="1" w:styleId="MiniTOCTitle">
    <w:name w:val="MiniTOCTitle"/>
    <w:basedOn w:val="Heading4"/>
    <w:rsid w:val="00A739F7"/>
    <w:pPr>
      <w:spacing w:before="240"/>
      <w:outlineLvl w:val="9"/>
    </w:pPr>
    <w:rPr>
      <w:noProof/>
      <w:sz w:val="24"/>
    </w:rPr>
  </w:style>
  <w:style w:type="paragraph" w:customStyle="1" w:styleId="MiniTOCItem">
    <w:name w:val="MiniTOCItem"/>
    <w:basedOn w:val="ListBullet"/>
    <w:rsid w:val="00A739F7"/>
    <w:pPr>
      <w:numPr>
        <w:numId w:val="0"/>
      </w:numPr>
      <w:tabs>
        <w:tab w:val="right" w:leader="dot" w:pos="6521"/>
      </w:tabs>
      <w:spacing w:before="0" w:after="0"/>
    </w:pPr>
  </w:style>
  <w:style w:type="paragraph" w:customStyle="1" w:styleId="TOFTitle">
    <w:name w:val="TOFTitle"/>
    <w:basedOn w:val="TOCTitle"/>
    <w:rsid w:val="00A739F7"/>
  </w:style>
  <w:style w:type="paragraph" w:styleId="TableofFigures">
    <w:name w:val="table of figures"/>
    <w:basedOn w:val="Normal"/>
    <w:next w:val="Normal"/>
    <w:semiHidden/>
    <w:rsid w:val="00A739F7"/>
    <w:pPr>
      <w:tabs>
        <w:tab w:val="right" w:leader="dot" w:pos="9072"/>
      </w:tabs>
      <w:ind w:left="970" w:hanging="403"/>
    </w:pPr>
    <w:rPr>
      <w:rFonts w:ascii="Times New Roman" w:hAnsi="Times New Roman"/>
      <w:b/>
    </w:rPr>
  </w:style>
  <w:style w:type="paragraph" w:styleId="ListNumber">
    <w:name w:val="List Number"/>
    <w:basedOn w:val="List"/>
    <w:rsid w:val="00A739F7"/>
    <w:pPr>
      <w:numPr>
        <w:numId w:val="12"/>
      </w:numPr>
    </w:pPr>
  </w:style>
  <w:style w:type="character" w:customStyle="1" w:styleId="WingdingSymbols">
    <w:name w:val="Wingding Symbols"/>
    <w:rsid w:val="00A739F7"/>
    <w:rPr>
      <w:rFonts w:ascii="Wingdings" w:hAnsi="Wingdings"/>
    </w:rPr>
  </w:style>
  <w:style w:type="paragraph" w:customStyle="1" w:styleId="TableHeading">
    <w:name w:val="Table Heading"/>
    <w:basedOn w:val="HeadingBase"/>
    <w:rsid w:val="00A739F7"/>
    <w:pPr>
      <w:keepLines/>
      <w:pBdr>
        <w:bottom w:val="single" w:sz="6" w:space="1" w:color="918585"/>
      </w:pBdr>
      <w:spacing w:before="240"/>
    </w:pPr>
  </w:style>
  <w:style w:type="character" w:customStyle="1" w:styleId="HotSpot">
    <w:name w:val="HotSpot"/>
    <w:rsid w:val="00A739F7"/>
    <w:rPr>
      <w:color w:val="0033CC"/>
      <w:u w:val="none"/>
    </w:rPr>
  </w:style>
  <w:style w:type="paragraph" w:customStyle="1" w:styleId="BodyTextRight">
    <w:name w:val="Body Text Right"/>
    <w:basedOn w:val="BodyText"/>
    <w:rsid w:val="00A739F7"/>
    <w:pPr>
      <w:spacing w:before="0" w:after="0"/>
      <w:jc w:val="right"/>
    </w:pPr>
  </w:style>
  <w:style w:type="paragraph" w:styleId="Index3">
    <w:name w:val="index 3"/>
    <w:basedOn w:val="ListNumber2"/>
    <w:next w:val="Normal"/>
    <w:semiHidden/>
    <w:rsid w:val="00A739F7"/>
    <w:pPr>
      <w:numPr>
        <w:numId w:val="0"/>
      </w:numPr>
      <w:tabs>
        <w:tab w:val="right" w:leader="dot" w:pos="4176"/>
      </w:tabs>
    </w:pPr>
  </w:style>
  <w:style w:type="paragraph" w:styleId="ListNumber2">
    <w:name w:val="List Number 2"/>
    <w:basedOn w:val="List2"/>
    <w:rsid w:val="00A739F7"/>
    <w:pPr>
      <w:numPr>
        <w:numId w:val="11"/>
      </w:numPr>
      <w:tabs>
        <w:tab w:val="clear" w:pos="1060"/>
      </w:tabs>
    </w:pPr>
  </w:style>
  <w:style w:type="paragraph" w:customStyle="1" w:styleId="MarginNote">
    <w:name w:val="Margin Note"/>
    <w:basedOn w:val="BodyText"/>
    <w:rsid w:val="00A73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9F7"/>
    <w:rPr>
      <w:sz w:val="32"/>
    </w:rPr>
  </w:style>
  <w:style w:type="paragraph" w:customStyle="1" w:styleId="HeadingProcedure">
    <w:name w:val="Heading Procedure"/>
    <w:basedOn w:val="HeadingBase"/>
    <w:next w:val="Normal"/>
    <w:rsid w:val="00A739F7"/>
    <w:pPr>
      <w:tabs>
        <w:tab w:val="left" w:pos="0"/>
      </w:tabs>
      <w:spacing w:before="120" w:after="60"/>
    </w:pPr>
    <w:rPr>
      <w:i/>
      <w:color w:val="918585"/>
      <w:sz w:val="22"/>
    </w:rPr>
  </w:style>
  <w:style w:type="paragraph" w:customStyle="1" w:styleId="TableBodyText">
    <w:name w:val="Table Body Text"/>
    <w:basedOn w:val="BodyText"/>
    <w:rsid w:val="00A739F7"/>
    <w:pPr>
      <w:spacing w:before="60" w:after="60"/>
    </w:pPr>
  </w:style>
  <w:style w:type="paragraph" w:styleId="ListContinue">
    <w:name w:val="List Continue"/>
    <w:basedOn w:val="List"/>
    <w:rsid w:val="00A739F7"/>
    <w:pPr>
      <w:ind w:firstLine="0"/>
    </w:pPr>
  </w:style>
  <w:style w:type="paragraph" w:customStyle="1" w:styleId="ListNote">
    <w:name w:val="List Note"/>
    <w:basedOn w:val="List"/>
    <w:rsid w:val="00A739F7"/>
    <w:pPr>
      <w:pBdr>
        <w:top w:val="single" w:sz="6" w:space="2" w:color="918585"/>
        <w:bottom w:val="single" w:sz="6" w:space="2" w:color="918585"/>
      </w:pBdr>
      <w:tabs>
        <w:tab w:val="left" w:pos="1021"/>
      </w:tabs>
      <w:ind w:firstLine="0"/>
    </w:pPr>
  </w:style>
  <w:style w:type="paragraph" w:customStyle="1" w:styleId="Warning">
    <w:name w:val="Warning"/>
    <w:basedOn w:val="BodyText"/>
    <w:rsid w:val="00A739F7"/>
    <w:pPr>
      <w:shd w:val="clear" w:color="auto" w:fill="D9D9D9"/>
      <w:tabs>
        <w:tab w:val="left" w:pos="992"/>
      </w:tabs>
      <w:ind w:left="119" w:right="119"/>
    </w:pPr>
    <w:rPr>
      <w:sz w:val="20"/>
    </w:rPr>
  </w:style>
  <w:style w:type="paragraph" w:customStyle="1" w:styleId="MarginIcons">
    <w:name w:val="Margin Icons"/>
    <w:basedOn w:val="BodyText"/>
    <w:rsid w:val="00A73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9F7"/>
    <w:rPr>
      <w:rFonts w:ascii="Courier New" w:hAnsi="Courier New"/>
    </w:rPr>
  </w:style>
  <w:style w:type="paragraph" w:customStyle="1" w:styleId="NoteBullet">
    <w:name w:val="Note Bullet"/>
    <w:basedOn w:val="Note"/>
    <w:rsid w:val="00A739F7"/>
    <w:pPr>
      <w:tabs>
        <w:tab w:val="clear" w:pos="680"/>
      </w:tabs>
      <w:spacing w:before="60" w:after="60"/>
    </w:pPr>
  </w:style>
  <w:style w:type="paragraph" w:customStyle="1" w:styleId="SubHeading2">
    <w:name w:val="SubHeading2"/>
    <w:basedOn w:val="HeadingBase"/>
    <w:rsid w:val="00A739F7"/>
    <w:pPr>
      <w:spacing w:before="240" w:after="60"/>
    </w:pPr>
    <w:rPr>
      <w:sz w:val="20"/>
    </w:rPr>
  </w:style>
  <w:style w:type="paragraph" w:customStyle="1" w:styleId="SubHeading1">
    <w:name w:val="SubHeading1"/>
    <w:basedOn w:val="HeadingBase"/>
    <w:rsid w:val="00A739F7"/>
    <w:pPr>
      <w:spacing w:before="240" w:after="60"/>
    </w:pPr>
    <w:rPr>
      <w:color w:val="918585"/>
      <w:sz w:val="22"/>
    </w:rPr>
  </w:style>
  <w:style w:type="paragraph" w:customStyle="1" w:styleId="SideHeading">
    <w:name w:val="Side Heading"/>
    <w:basedOn w:val="HeadingBase"/>
    <w:rsid w:val="00A73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9F7"/>
    <w:pPr>
      <w:numPr>
        <w:numId w:val="13"/>
      </w:numPr>
    </w:pPr>
  </w:style>
  <w:style w:type="paragraph" w:styleId="PlainText">
    <w:name w:val="Plain Text"/>
    <w:basedOn w:val="Normal"/>
    <w:link w:val="PlainTextChar"/>
    <w:rsid w:val="00A739F7"/>
    <w:rPr>
      <w:sz w:val="20"/>
    </w:rPr>
  </w:style>
  <w:style w:type="character" w:customStyle="1" w:styleId="PlainTextChar">
    <w:name w:val="Plain Text Char"/>
    <w:basedOn w:val="DefaultParagraphFont"/>
    <w:link w:val="PlainText"/>
    <w:rsid w:val="00A739F7"/>
    <w:rPr>
      <w:rFonts w:ascii="Courier New" w:eastAsia="Times New Roman" w:hAnsi="Courier New" w:cs="Times New Roman"/>
      <w:sz w:val="20"/>
      <w:szCs w:val="20"/>
      <w:lang w:eastAsia="en-US"/>
    </w:rPr>
  </w:style>
  <w:style w:type="character" w:customStyle="1" w:styleId="MenuOption">
    <w:name w:val="Menu Option"/>
    <w:basedOn w:val="DefaultParagraphFont"/>
    <w:rsid w:val="00A739F7"/>
    <w:rPr>
      <w:b/>
      <w:smallCaps/>
    </w:rPr>
  </w:style>
  <w:style w:type="paragraph" w:customStyle="1" w:styleId="TableListNumber">
    <w:name w:val="Table List Number"/>
    <w:basedOn w:val="ListNumber"/>
    <w:rsid w:val="00A739F7"/>
    <w:pPr>
      <w:numPr>
        <w:numId w:val="0"/>
      </w:numPr>
    </w:pPr>
  </w:style>
  <w:style w:type="paragraph" w:styleId="TOC4">
    <w:name w:val="toc 4"/>
    <w:basedOn w:val="TOCBase"/>
    <w:next w:val="Normal"/>
    <w:semiHidden/>
    <w:rsid w:val="00A739F7"/>
    <w:pPr>
      <w:tabs>
        <w:tab w:val="right" w:leader="dot" w:pos="9071"/>
      </w:tabs>
      <w:ind w:left="1701"/>
    </w:pPr>
  </w:style>
  <w:style w:type="paragraph" w:customStyle="1" w:styleId="ListAlpha">
    <w:name w:val="List Alpha"/>
    <w:basedOn w:val="List"/>
    <w:rsid w:val="00A739F7"/>
    <w:pPr>
      <w:numPr>
        <w:numId w:val="10"/>
      </w:numPr>
    </w:pPr>
  </w:style>
  <w:style w:type="paragraph" w:customStyle="1" w:styleId="ListAlpha2">
    <w:name w:val="List Alpha 2"/>
    <w:basedOn w:val="List2"/>
    <w:rsid w:val="00A739F7"/>
    <w:pPr>
      <w:numPr>
        <w:numId w:val="9"/>
      </w:numPr>
    </w:pPr>
  </w:style>
  <w:style w:type="paragraph" w:styleId="List2">
    <w:name w:val="List 2"/>
    <w:basedOn w:val="BodyText"/>
    <w:rsid w:val="00A739F7"/>
    <w:pPr>
      <w:tabs>
        <w:tab w:val="left" w:pos="680"/>
      </w:tabs>
      <w:spacing w:before="60" w:after="60"/>
      <w:ind w:left="680" w:hanging="340"/>
    </w:pPr>
  </w:style>
  <w:style w:type="paragraph" w:styleId="List3">
    <w:name w:val="List 3"/>
    <w:basedOn w:val="BodyText"/>
    <w:rsid w:val="00A739F7"/>
    <w:pPr>
      <w:tabs>
        <w:tab w:val="left" w:pos="1021"/>
      </w:tabs>
      <w:spacing w:before="60" w:after="60"/>
      <w:ind w:left="1020" w:hanging="340"/>
    </w:pPr>
  </w:style>
  <w:style w:type="paragraph" w:styleId="List4">
    <w:name w:val="List 4"/>
    <w:basedOn w:val="BodyText"/>
    <w:rsid w:val="00A739F7"/>
    <w:pPr>
      <w:tabs>
        <w:tab w:val="left" w:pos="1361"/>
      </w:tabs>
      <w:spacing w:before="60" w:after="60"/>
      <w:ind w:left="1361" w:hanging="340"/>
    </w:pPr>
  </w:style>
  <w:style w:type="paragraph" w:styleId="List5">
    <w:name w:val="List 5"/>
    <w:basedOn w:val="BodyText"/>
    <w:rsid w:val="00A739F7"/>
    <w:pPr>
      <w:tabs>
        <w:tab w:val="left" w:pos="1701"/>
      </w:tabs>
      <w:spacing w:before="60" w:after="60"/>
      <w:ind w:left="1701" w:hanging="340"/>
    </w:pPr>
  </w:style>
  <w:style w:type="paragraph" w:styleId="ListBullet4">
    <w:name w:val="List Bullet 4"/>
    <w:basedOn w:val="List4"/>
    <w:rsid w:val="00A739F7"/>
    <w:pPr>
      <w:numPr>
        <w:numId w:val="4"/>
      </w:numPr>
      <w:tabs>
        <w:tab w:val="clear" w:pos="1361"/>
      </w:tabs>
    </w:pPr>
  </w:style>
  <w:style w:type="paragraph" w:styleId="ListBullet5">
    <w:name w:val="List Bullet 5"/>
    <w:basedOn w:val="List5"/>
    <w:rsid w:val="00A739F7"/>
    <w:pPr>
      <w:numPr>
        <w:numId w:val="5"/>
      </w:numPr>
    </w:pPr>
  </w:style>
  <w:style w:type="paragraph" w:styleId="ListContinue2">
    <w:name w:val="List Continue 2"/>
    <w:basedOn w:val="List2"/>
    <w:rsid w:val="00A739F7"/>
    <w:pPr>
      <w:ind w:firstLine="0"/>
    </w:pPr>
  </w:style>
  <w:style w:type="paragraph" w:styleId="ListContinue3">
    <w:name w:val="List Continue 3"/>
    <w:basedOn w:val="List3"/>
    <w:rsid w:val="00A739F7"/>
    <w:pPr>
      <w:ind w:left="1021" w:firstLine="0"/>
    </w:pPr>
  </w:style>
  <w:style w:type="paragraph" w:styleId="ListContinue4">
    <w:name w:val="List Continue 4"/>
    <w:basedOn w:val="List4"/>
    <w:rsid w:val="00A739F7"/>
    <w:pPr>
      <w:ind w:firstLine="0"/>
    </w:pPr>
  </w:style>
  <w:style w:type="paragraph" w:styleId="ListContinue5">
    <w:name w:val="List Continue 5"/>
    <w:basedOn w:val="List5"/>
    <w:rsid w:val="00A739F7"/>
    <w:pPr>
      <w:ind w:firstLine="0"/>
    </w:pPr>
  </w:style>
  <w:style w:type="paragraph" w:styleId="ListNumber3">
    <w:name w:val="List Number 3"/>
    <w:basedOn w:val="List3"/>
    <w:rsid w:val="00A739F7"/>
    <w:pPr>
      <w:numPr>
        <w:numId w:val="6"/>
      </w:numPr>
    </w:pPr>
  </w:style>
  <w:style w:type="paragraph" w:styleId="ListNumber4">
    <w:name w:val="List Number 4"/>
    <w:basedOn w:val="List4"/>
    <w:rsid w:val="00A739F7"/>
    <w:pPr>
      <w:numPr>
        <w:numId w:val="7"/>
      </w:numPr>
    </w:pPr>
  </w:style>
  <w:style w:type="paragraph" w:styleId="ListNumber5">
    <w:name w:val="List Number 5"/>
    <w:basedOn w:val="List5"/>
    <w:rsid w:val="00A739F7"/>
    <w:pPr>
      <w:numPr>
        <w:numId w:val="8"/>
      </w:numPr>
    </w:pPr>
  </w:style>
  <w:style w:type="paragraph" w:styleId="BlockText">
    <w:name w:val="Block Text"/>
    <w:basedOn w:val="Normal"/>
    <w:rsid w:val="00A739F7"/>
    <w:pPr>
      <w:spacing w:after="120"/>
      <w:ind w:left="1440" w:right="1440"/>
    </w:pPr>
  </w:style>
  <w:style w:type="character" w:customStyle="1" w:styleId="Subscript">
    <w:name w:val="Subscript"/>
    <w:basedOn w:val="DefaultParagraphFont"/>
    <w:rsid w:val="00A739F7"/>
    <w:rPr>
      <w:sz w:val="16"/>
      <w:vertAlign w:val="subscript"/>
    </w:rPr>
  </w:style>
  <w:style w:type="character" w:customStyle="1" w:styleId="Superscript">
    <w:name w:val="Superscript"/>
    <w:basedOn w:val="DefaultParagraphFont"/>
    <w:rsid w:val="00A739F7"/>
    <w:rPr>
      <w:sz w:val="16"/>
      <w:vertAlign w:val="superscript"/>
    </w:rPr>
  </w:style>
  <w:style w:type="character" w:customStyle="1" w:styleId="Symbols">
    <w:name w:val="Symbols"/>
    <w:basedOn w:val="DefaultParagraphFont"/>
    <w:rsid w:val="00A739F7"/>
    <w:rPr>
      <w:rFonts w:ascii="Symbol" w:hAnsi="Symbol"/>
    </w:rPr>
  </w:style>
  <w:style w:type="character" w:customStyle="1" w:styleId="MenuOptions">
    <w:name w:val="Menu Options"/>
    <w:basedOn w:val="DefaultParagraphFont"/>
    <w:rsid w:val="00A739F7"/>
    <w:rPr>
      <w:rFonts w:ascii="Arial Narrow" w:hAnsi="Arial Narrow"/>
      <w:smallCaps/>
    </w:rPr>
  </w:style>
  <w:style w:type="character" w:customStyle="1" w:styleId="Buttons">
    <w:name w:val="Buttons"/>
    <w:basedOn w:val="DefaultParagraphFont"/>
    <w:rsid w:val="00A739F7"/>
    <w:rPr>
      <w:b/>
    </w:rPr>
  </w:style>
  <w:style w:type="character" w:customStyle="1" w:styleId="Underlined">
    <w:name w:val="Underlined"/>
    <w:basedOn w:val="DefaultParagraphFont"/>
    <w:rsid w:val="00A739F7"/>
    <w:rPr>
      <w:u w:val="single"/>
    </w:rPr>
  </w:style>
  <w:style w:type="paragraph" w:customStyle="1" w:styleId="TableBodyTextRight">
    <w:name w:val="Table Body Text Right"/>
    <w:basedOn w:val="TableBodyText"/>
    <w:rsid w:val="00A739F7"/>
    <w:pPr>
      <w:widowControl w:val="0"/>
      <w:autoSpaceDE w:val="0"/>
      <w:autoSpaceDN w:val="0"/>
      <w:adjustRightInd w:val="0"/>
      <w:jc w:val="right"/>
    </w:pPr>
    <w:rPr>
      <w:rFonts w:cs="Arial"/>
      <w:szCs w:val="18"/>
    </w:rPr>
  </w:style>
  <w:style w:type="paragraph" w:customStyle="1" w:styleId="CopyrightText">
    <w:name w:val="Copyright Text"/>
    <w:basedOn w:val="BodyText"/>
    <w:rsid w:val="00A739F7"/>
    <w:rPr>
      <w:sz w:val="18"/>
    </w:rPr>
  </w:style>
  <w:style w:type="paragraph" w:customStyle="1" w:styleId="BodySmallRight">
    <w:name w:val="Body Small Right"/>
    <w:basedOn w:val="BodyTextRight"/>
    <w:rsid w:val="00A739F7"/>
    <w:rPr>
      <w:sz w:val="18"/>
      <w:szCs w:val="18"/>
    </w:rPr>
  </w:style>
  <w:style w:type="paragraph" w:customStyle="1" w:styleId="MarginEdition">
    <w:name w:val="Margin Edition"/>
    <w:basedOn w:val="MarginNote"/>
    <w:rsid w:val="00A739F7"/>
    <w:pPr>
      <w:spacing w:before="0" w:after="0"/>
    </w:pPr>
    <w:rPr>
      <w:rFonts w:ascii="Times New Roman" w:hAnsi="Times New Roman"/>
      <w:color w:val="999999"/>
    </w:rPr>
  </w:style>
  <w:style w:type="paragraph" w:customStyle="1" w:styleId="Spacer">
    <w:name w:val="Spacer"/>
    <w:basedOn w:val="Normal"/>
    <w:rsid w:val="00A739F7"/>
    <w:rPr>
      <w:sz w:val="2"/>
      <w:szCs w:val="2"/>
    </w:rPr>
  </w:style>
  <w:style w:type="character" w:customStyle="1" w:styleId="Small">
    <w:name w:val="Small"/>
    <w:basedOn w:val="DefaultParagraphFont"/>
    <w:rsid w:val="00A739F7"/>
    <w:rPr>
      <w:sz w:val="16"/>
    </w:rPr>
  </w:style>
  <w:style w:type="paragraph" w:customStyle="1" w:styleId="WideTable">
    <w:name w:val="Wide Table"/>
    <w:basedOn w:val="Normal"/>
    <w:rsid w:val="00A739F7"/>
    <w:pPr>
      <w:ind w:left="-1418"/>
    </w:pPr>
    <w:rPr>
      <w:sz w:val="2"/>
      <w:szCs w:val="2"/>
    </w:rPr>
  </w:style>
  <w:style w:type="character" w:styleId="PageNumber">
    <w:name w:val="page number"/>
    <w:basedOn w:val="DefaultParagraphFont"/>
    <w:rsid w:val="00A739F7"/>
  </w:style>
  <w:style w:type="paragraph" w:styleId="Quote">
    <w:name w:val="Quote"/>
    <w:basedOn w:val="Heading1"/>
    <w:link w:val="QuoteChar"/>
    <w:qFormat/>
    <w:rsid w:val="00A739F7"/>
    <w:rPr>
      <w:b w:val="0"/>
      <w:sz w:val="72"/>
      <w:szCs w:val="72"/>
      <w:lang w:val="en-NZ"/>
    </w:rPr>
  </w:style>
  <w:style w:type="character" w:customStyle="1" w:styleId="QuoteChar">
    <w:name w:val="Quote Char"/>
    <w:basedOn w:val="DefaultParagraphFont"/>
    <w:link w:val="Quote"/>
    <w:rsid w:val="00A73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9F7"/>
    <w:pPr>
      <w:pageBreakBefore/>
    </w:pPr>
  </w:style>
  <w:style w:type="paragraph" w:customStyle="1" w:styleId="Border">
    <w:name w:val="Border"/>
    <w:basedOn w:val="Normal"/>
    <w:qFormat/>
    <w:rsid w:val="00A73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9F7"/>
    <w:rPr>
      <w:b/>
      <w:bCs/>
      <w:i/>
      <w:iCs/>
      <w:color w:val="auto"/>
    </w:rPr>
  </w:style>
  <w:style w:type="paragraph" w:styleId="IntenseQuote">
    <w:name w:val="Intense Quote"/>
    <w:basedOn w:val="Normal"/>
    <w:next w:val="Normal"/>
    <w:link w:val="IntenseQuoteChar"/>
    <w:uiPriority w:val="30"/>
    <w:qFormat/>
    <w:rsid w:val="00A73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9F7"/>
    <w:rPr>
      <w:smallCaps/>
      <w:color w:val="auto"/>
      <w:u w:val="single"/>
    </w:rPr>
  </w:style>
  <w:style w:type="character" w:styleId="IntenseReference">
    <w:name w:val="Intense Reference"/>
    <w:basedOn w:val="DefaultParagraphFont"/>
    <w:uiPriority w:val="32"/>
    <w:qFormat/>
    <w:rsid w:val="00A739F7"/>
    <w:rPr>
      <w:b/>
      <w:bCs/>
      <w:smallCaps/>
      <w:color w:val="auto"/>
      <w:spacing w:val="5"/>
      <w:u w:val="single"/>
    </w:rPr>
  </w:style>
  <w:style w:type="paragraph" w:customStyle="1" w:styleId="2ColumnHeading">
    <w:name w:val="2Column Heading"/>
    <w:basedOn w:val="BodyText"/>
    <w:qFormat/>
    <w:rsid w:val="00A739F7"/>
    <w:pPr>
      <w:spacing w:after="60"/>
      <w:ind w:left="-2268"/>
    </w:pPr>
    <w:rPr>
      <w:b/>
    </w:rPr>
  </w:style>
  <w:style w:type="paragraph" w:customStyle="1" w:styleId="Heading1TOC">
    <w:name w:val="Heading1 TOC"/>
    <w:basedOn w:val="Normal"/>
    <w:qFormat/>
    <w:rsid w:val="00A739F7"/>
    <w:pPr>
      <w:spacing w:before="240" w:after="120"/>
    </w:pPr>
    <w:rPr>
      <w:rFonts w:ascii="Times New Roman" w:hAnsi="Times New Roman"/>
      <w:b/>
      <w:sz w:val="32"/>
    </w:rPr>
  </w:style>
  <w:style w:type="paragraph" w:customStyle="1" w:styleId="Heading2TOC">
    <w:name w:val="Heading2 TOC"/>
    <w:basedOn w:val="Normal"/>
    <w:qFormat/>
    <w:rsid w:val="00A739F7"/>
    <w:pPr>
      <w:spacing w:before="240" w:after="60"/>
    </w:pPr>
    <w:rPr>
      <w:rFonts w:ascii="Times New Roman" w:hAnsi="Times New Roman"/>
      <w:b/>
      <w:sz w:val="28"/>
    </w:rPr>
  </w:style>
  <w:style w:type="character" w:customStyle="1" w:styleId="Underline">
    <w:name w:val="Underline"/>
    <w:basedOn w:val="DefaultParagraphFont"/>
    <w:qFormat/>
    <w:rsid w:val="00A739F7"/>
    <w:rPr>
      <w:u w:val="single"/>
    </w:rPr>
  </w:style>
  <w:style w:type="character" w:customStyle="1" w:styleId="BoldandItalics">
    <w:name w:val="Bold and Italics"/>
    <w:qFormat/>
    <w:rsid w:val="00A739F7"/>
    <w:rPr>
      <w:b/>
      <w:i/>
      <w:u w:val="none"/>
    </w:rPr>
  </w:style>
  <w:style w:type="paragraph" w:styleId="BalloonText">
    <w:name w:val="Balloon Text"/>
    <w:basedOn w:val="Normal"/>
    <w:link w:val="BalloonTextChar"/>
    <w:rsid w:val="00A739F7"/>
    <w:rPr>
      <w:rFonts w:ascii="Tahoma" w:hAnsi="Tahoma" w:cs="Tahoma"/>
      <w:sz w:val="16"/>
      <w:szCs w:val="16"/>
    </w:rPr>
  </w:style>
  <w:style w:type="character" w:customStyle="1" w:styleId="BalloonTextChar">
    <w:name w:val="Balloon Text Char"/>
    <w:basedOn w:val="DefaultParagraphFont"/>
    <w:link w:val="BalloonText"/>
    <w:rsid w:val="00A73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9F7"/>
    <w:rPr>
      <w:b/>
      <w:color w:val="660033"/>
      <w:spacing w:val="0"/>
    </w:rPr>
  </w:style>
  <w:style w:type="paragraph" w:customStyle="1" w:styleId="Nameditemlist">
    <w:name w:val="Named item list"/>
    <w:basedOn w:val="BodyText"/>
    <w:qFormat/>
    <w:rsid w:val="00A739F7"/>
    <w:pPr>
      <w:tabs>
        <w:tab w:val="left" w:pos="2835"/>
      </w:tabs>
      <w:ind w:left="2835" w:hanging="2835"/>
    </w:pPr>
  </w:style>
  <w:style w:type="paragraph" w:customStyle="1" w:styleId="BodyTextnopadding">
    <w:name w:val="Body Text no padding"/>
    <w:basedOn w:val="BodyText"/>
    <w:qFormat/>
    <w:rsid w:val="00A739F7"/>
    <w:pPr>
      <w:spacing w:before="0" w:after="0"/>
    </w:pPr>
  </w:style>
  <w:style w:type="character" w:styleId="Hyperlink">
    <w:name w:val="Hyperlink"/>
    <w:basedOn w:val="DefaultParagraphFont"/>
    <w:uiPriority w:val="99"/>
    <w:unhideWhenUsed/>
    <w:rsid w:val="00452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3423</Characters>
  <Application>Microsoft Office Word</Application>
  <DocSecurity>0</DocSecurity>
  <Lines>100</Lines>
  <Paragraphs>75</Paragraphs>
  <ScaleCrop>false</ScaleCrop>
  <Company>Author-it Software Corporation Ltd.</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AURRTQ006 Diagnose and repair marine jet drive propulsion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2018-12-07T02:25:00Z</dcterms:created>
  <dcterms:modified xsi:type="dcterms:W3CDTF">2018-12-07T02:25:00Z</dcterms:modified>
</cp:coreProperties>
</file>