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95A" w:rsidP="002F495A">
      <w:pPr>
        <w:pStyle w:val="Title"/>
      </w:pPr>
      <w:r>
        <w:fldChar w:fldCharType="begin"/>
      </w:r>
      <w:r>
        <w:instrText xml:space="preserve"> TITLE   \* MERGEFORMAT </w:instrText>
      </w:r>
      <w:r>
        <w:fldChar w:fldCharType="separate"/>
      </w:r>
      <w:r>
        <w:t>AURRTQ005 Install marine jet drive propulsion systems</w:t>
      </w:r>
      <w:r>
        <w:fldChar w:fldCharType="end"/>
      </w:r>
    </w:p>
    <w:p w:rsidR="002F495A" w:rsidP="002F495A">
      <w:pPr>
        <w:pStyle w:val="Version"/>
        <w:sectPr w:rsidSect="008630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05B" w:rsidP="0086305B">
      <w:pPr>
        <w:pStyle w:val="SuperHeading"/>
      </w:pPr>
      <w:r w:rsidRPr="0086305B">
        <w:t>AURRTQ005 Install marine jet drive propulsion systems</w:t>
      </w:r>
    </w:p>
    <w:p w:rsidR="00000000" w:rsidRPr="0086305B" w:rsidP="0086305B">
      <w:pPr>
        <w:pStyle w:val="Heading1"/>
      </w:pPr>
      <w:bookmarkStart w:id="1" w:name="O_786609"/>
      <w:bookmarkEnd w:id="1"/>
      <w:r w:rsidRPr="0086305B">
        <w:t>Modification History</w:t>
      </w:r>
    </w:p>
    <w:tbl>
      <w:tblPr>
        <w:tblW w:w="9639" w:type="dxa"/>
        <w:tblLayout w:type="fixed"/>
        <w:tblCellMar>
          <w:left w:w="62" w:type="dxa"/>
          <w:right w:w="62" w:type="dxa"/>
        </w:tblCellMar>
        <w:tblLook w:val="0000"/>
      </w:tblPr>
      <w:tblGrid>
        <w:gridCol w:w="2835"/>
        <w:gridCol w:w="6804"/>
      </w:tblGrid>
      <w:tr w:rsidTr="002F49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05B" w:rsidP="0086305B">
            <w:pPr>
              <w:pStyle w:val="BodyText"/>
            </w:pPr>
            <w:r w:rsidRPr="008630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5B">
            <w:pPr>
              <w:pStyle w:val="BodyText"/>
              <w:rPr>
                <w:lang w:val="en-NZ"/>
              </w:rPr>
            </w:pPr>
            <w:r w:rsidRPr="0086305B">
              <w:rPr>
                <w:rStyle w:val="SpecialBold"/>
              </w:rPr>
              <w:t>Comment</w:t>
            </w:r>
          </w:p>
        </w:tc>
      </w:tr>
      <w:tr w:rsidTr="002F495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5B">
            <w:pPr>
              <w:pStyle w:val="BodyText"/>
              <w:rPr>
                <w:lang w:val="en-NZ"/>
              </w:rPr>
            </w:pPr>
            <w:r w:rsidRPr="008630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05B" w:rsidP="0086305B">
            <w:pPr>
              <w:pStyle w:val="BodyText"/>
            </w:pPr>
            <w:r w:rsidRPr="0086305B">
              <w:t>New unit of competency.</w:t>
            </w:r>
          </w:p>
        </w:tc>
      </w:tr>
    </w:tbl>
    <w:p w:rsidR="00000000" w:rsidRPr="0086305B" w:rsidP="0086305B">
      <w:pPr>
        <w:pStyle w:val="BodyText"/>
      </w:pPr>
    </w:p>
    <w:p w:rsidR="00000000" w:rsidRPr="0086305B" w:rsidP="0086305B">
      <w:pPr>
        <w:pStyle w:val="AllowPageBreak"/>
      </w:pPr>
    </w:p>
    <w:p w:rsidR="00000000" w:rsidRPr="0086305B" w:rsidP="0086305B">
      <w:pPr>
        <w:pStyle w:val="Heading1"/>
      </w:pPr>
      <w:bookmarkStart w:id="2" w:name="O_786610"/>
      <w:bookmarkEnd w:id="2"/>
      <w:r w:rsidRPr="0086305B">
        <w:t>Application</w:t>
      </w:r>
    </w:p>
    <w:p w:rsidR="00000000" w:rsidRPr="0086305B" w:rsidP="002F495A">
      <w:pPr>
        <w:pStyle w:val="BodyText"/>
      </w:pPr>
      <w:r w:rsidRPr="0086305B">
        <w:t>This unit describes the performance outcomes required to install marine jet drive propulsion systems. It involves preparing for the task,</w:t>
      </w:r>
      <w:r w:rsidRPr="0086305B">
        <w:t xml:space="preserve"> installing jet drive propulsion systems and testing their operation, and completing workplace processes and documentation.</w:t>
      </w:r>
    </w:p>
    <w:p w:rsidR="00000000" w:rsidRPr="0086305B" w:rsidP="002F495A">
      <w:pPr>
        <w:pStyle w:val="BodyText"/>
      </w:pPr>
      <w:r w:rsidRPr="0086305B">
        <w:t>It applies to those working in the marine service and repair industry.</w:t>
      </w:r>
    </w:p>
    <w:p w:rsidR="00000000" w:rsidRPr="0086305B" w:rsidP="002F495A">
      <w:pPr>
        <w:pStyle w:val="BodyText"/>
      </w:pPr>
      <w:r w:rsidRPr="0086305B">
        <w:t>No licensing, legislative, regulatory or certification requirements apply to this unit at the time of publication.</w:t>
      </w:r>
    </w:p>
    <w:p w:rsidR="00000000" w:rsidRPr="0086305B" w:rsidP="0086305B">
      <w:pPr>
        <w:pStyle w:val="Heading1"/>
      </w:pPr>
      <w:bookmarkStart w:id="3" w:name="O_786612"/>
      <w:bookmarkEnd w:id="3"/>
      <w:r w:rsidRPr="0086305B">
        <w:t>Competency Field</w:t>
      </w:r>
    </w:p>
    <w:p w:rsidR="00000000" w:rsidRPr="0086305B" w:rsidP="002F495A">
      <w:pPr>
        <w:pStyle w:val="BodyText"/>
      </w:pPr>
      <w:r w:rsidRPr="0086305B">
        <w:t>Marine</w:t>
      </w:r>
    </w:p>
    <w:p w:rsidR="00000000" w:rsidRPr="0086305B" w:rsidP="0086305B">
      <w:pPr>
        <w:pStyle w:val="Heading1"/>
      </w:pPr>
      <w:bookmarkStart w:id="4" w:name="O_786613"/>
      <w:bookmarkEnd w:id="4"/>
      <w:r w:rsidRPr="0086305B">
        <w:t>Unit Sector</w:t>
      </w:r>
    </w:p>
    <w:p w:rsidR="00000000" w:rsidRPr="0086305B" w:rsidP="002F495A">
      <w:pPr>
        <w:pStyle w:val="BodyText"/>
      </w:pPr>
      <w:r w:rsidRPr="0086305B">
        <w:t>Technical - Driveline and Final Drives</w:t>
      </w:r>
    </w:p>
    <w:p w:rsidR="00000000" w:rsidRPr="0086305B" w:rsidP="0086305B">
      <w:pPr>
        <w:pStyle w:val="Heading1"/>
      </w:pPr>
      <w:bookmarkStart w:id="5" w:name="O_786614"/>
      <w:bookmarkEnd w:id="5"/>
      <w:r w:rsidRPr="0086305B">
        <w:t>Elements and Pe</w:t>
      </w:r>
      <w:r w:rsidRPr="0086305B">
        <w:t>rformance Criteria</w:t>
      </w:r>
    </w:p>
    <w:tbl>
      <w:tblPr>
        <w:tblW w:w="9639" w:type="dxa"/>
        <w:tblLayout w:type="fixed"/>
        <w:tblCellMar>
          <w:left w:w="62" w:type="dxa"/>
          <w:right w:w="62" w:type="dxa"/>
        </w:tblCellMar>
        <w:tblLook w:val="0000"/>
      </w:tblPr>
      <w:tblGrid>
        <w:gridCol w:w="2790"/>
        <w:gridCol w:w="6849"/>
      </w:tblGrid>
      <w:tr w:rsidTr="0086305B">
        <w:tblPrEx>
          <w:tblW w:w="9639"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BodyText"/>
            </w:pPr>
            <w:r w:rsidRPr="0086305B">
              <w:rPr>
                <w:rStyle w:val="SpecialBold"/>
              </w:rPr>
              <w:t>Elements</w:t>
            </w:r>
          </w:p>
          <w:p w:rsidR="00000000" w:rsidRPr="0086305B" w:rsidP="0086305B">
            <w:pPr>
              <w:pStyle w:val="BodyText"/>
            </w:pPr>
            <w:r w:rsidRPr="0086305B">
              <w:t>Elements describe the essential outcomes.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BodyText"/>
            </w:pPr>
            <w:r w:rsidRPr="0086305B">
              <w:rPr>
                <w:rStyle w:val="SpecialBold"/>
              </w:rPr>
              <w:t>Performance Criteria</w:t>
            </w:r>
          </w:p>
          <w:p w:rsidR="00000000" w:rsidP="0086305B">
            <w:pPr>
              <w:pStyle w:val="BodyText"/>
              <w:rPr>
                <w:lang w:val="en-NZ"/>
              </w:rPr>
            </w:pPr>
            <w:r w:rsidRPr="0086305B">
              <w:t>Performance criteria describe the performance needed to demonstrate achievement of the element. Where bold and italicised text is used, further information is detail</w:t>
            </w:r>
            <w:r w:rsidRPr="0086305B">
              <w:t>ed in the range of conditions section.</w:t>
            </w:r>
          </w:p>
        </w:tc>
      </w:tr>
      <w:tr w:rsidTr="0086305B">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
              <w:rPr>
                <w:lang w:val="en-NZ"/>
              </w:rPr>
            </w:pPr>
            <w:r w:rsidRPr="0086305B">
              <w:t>1.</w:t>
            </w:r>
            <w:r w:rsidRPr="0086305B">
              <w:tab/>
              <w:t>Prepare to install jet drive propulsion system</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List"/>
            </w:pPr>
            <w:r w:rsidRPr="0086305B">
              <w:t>1.1</w:t>
            </w:r>
            <w:r w:rsidRPr="0086305B">
              <w:tab/>
              <w:t>Job requirements are determined from workplace instructions</w:t>
            </w:r>
          </w:p>
          <w:p w:rsidR="00000000" w:rsidRPr="0086305B" w:rsidP="0086305B">
            <w:pPr>
              <w:pStyle w:val="List"/>
            </w:pPr>
            <w:r w:rsidRPr="0086305B">
              <w:t>1.2</w:t>
            </w:r>
            <w:r w:rsidRPr="0086305B">
              <w:tab/>
              <w:t>Installation procedures and information are sourced and interpreted</w:t>
            </w:r>
          </w:p>
          <w:p w:rsidR="00000000" w:rsidRPr="0086305B" w:rsidP="0086305B">
            <w:pPr>
              <w:pStyle w:val="List"/>
            </w:pPr>
            <w:r w:rsidRPr="0086305B">
              <w:t>1.3</w:t>
            </w:r>
            <w:r w:rsidRPr="0086305B">
              <w:tab/>
              <w:t>Installation options are a</w:t>
            </w:r>
            <w:r w:rsidRPr="0086305B">
              <w:t>nalysed and those most appropriate to the circumstances are selected</w:t>
            </w:r>
          </w:p>
          <w:p w:rsidR="00000000" w:rsidRPr="0086305B" w:rsidP="0086305B">
            <w:pPr>
              <w:pStyle w:val="List"/>
            </w:pPr>
            <w:r w:rsidRPr="0086305B">
              <w:t>1.4</w:t>
            </w:r>
            <w:r w:rsidRPr="0086305B">
              <w:tab/>
              <w:t>Hazards associated with the work are identified and risks are managed</w:t>
            </w:r>
          </w:p>
          <w:p w:rsidR="00000000" w:rsidP="0086305B">
            <w:pPr>
              <w:pStyle w:val="List"/>
              <w:rPr>
                <w:lang w:val="en-NZ"/>
              </w:rPr>
            </w:pPr>
            <w:r w:rsidRPr="0086305B">
              <w:t>1.5</w:t>
            </w:r>
            <w:r w:rsidRPr="0086305B">
              <w:tab/>
              <w:t>Tools, equipment and materials are selected and checked for serviceability</w:t>
            </w:r>
          </w:p>
        </w:tc>
      </w:tr>
      <w:tr w:rsidTr="0086305B">
        <w:tblPrEx>
          <w:tblW w:w="9639" w:type="dxa"/>
          <w:tblLayout w:type="fixed"/>
          <w:tblCellMar>
            <w:left w:w="62" w:type="dxa"/>
            <w:right w:w="62" w:type="dxa"/>
          </w:tblCellMar>
          <w:tblLook w:val="0000"/>
        </w:tblPrEx>
        <w:trPr>
          <w:trHeight w:val="2903"/>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
              <w:rPr>
                <w:lang w:val="en-NZ"/>
              </w:rPr>
            </w:pPr>
            <w:r w:rsidRPr="0086305B">
              <w:t>2.</w:t>
            </w:r>
            <w:r w:rsidRPr="0086305B">
              <w:tab/>
              <w:t>Install and commission system</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List"/>
            </w:pPr>
            <w:r w:rsidRPr="0086305B">
              <w:t>2.1</w:t>
            </w:r>
            <w:r w:rsidRPr="0086305B">
              <w:tab/>
              <w:t>System is checked for correct application and components are checked for damage</w:t>
            </w:r>
          </w:p>
          <w:p w:rsidR="00000000" w:rsidRPr="0086305B" w:rsidP="0086305B">
            <w:pPr>
              <w:pStyle w:val="List"/>
            </w:pPr>
            <w:r w:rsidRPr="0086305B">
              <w:t>2.2</w:t>
            </w:r>
            <w:r w:rsidRPr="0086305B">
              <w:tab/>
              <w:t xml:space="preserve">System is installed according to manufacturer specifications, workplace procedures and </w:t>
            </w:r>
            <w:r w:rsidRPr="0086305B">
              <w:rPr>
                <w:rStyle w:val="BoldandItalics"/>
              </w:rPr>
              <w:t>safety requirements</w:t>
            </w:r>
            <w:r w:rsidRPr="0086305B">
              <w:t>, and without causing damage to components or systems</w:t>
            </w:r>
          </w:p>
          <w:p w:rsidR="00000000" w:rsidRPr="0086305B" w:rsidP="0086305B">
            <w:pPr>
              <w:pStyle w:val="List"/>
            </w:pPr>
            <w:r w:rsidRPr="0086305B">
              <w:t>2.3</w:t>
            </w:r>
            <w:r w:rsidRPr="0086305B">
              <w:tab/>
              <w:t>Inst</w:t>
            </w:r>
            <w:r w:rsidRPr="0086305B">
              <w:t>alled system is tested for correct operation and required adjustments are made according to manufacturer specifications, workplace procedures and safety requirements</w:t>
            </w:r>
          </w:p>
          <w:p w:rsidR="00000000" w:rsidP="0086305B">
            <w:pPr>
              <w:pStyle w:val="List"/>
              <w:rPr>
                <w:lang w:val="en-NZ"/>
              </w:rPr>
            </w:pPr>
            <w:r w:rsidRPr="0086305B">
              <w:t>2.4</w:t>
            </w:r>
            <w:r w:rsidRPr="0086305B">
              <w:tab/>
              <w:t>System is re-tested in normal operating conditions and final adjustments are made</w:t>
            </w:r>
          </w:p>
        </w:tc>
      </w:tr>
      <w:tr w:rsidTr="0086305B">
        <w:tblPrEx>
          <w:tblW w:w="9639" w:type="dxa"/>
          <w:tblLayout w:type="fixed"/>
          <w:tblCellMar>
            <w:left w:w="62" w:type="dxa"/>
            <w:right w:w="62" w:type="dxa"/>
          </w:tblCellMar>
          <w:tblLook w:val="0000"/>
        </w:tblPrEx>
        <w:trPr>
          <w:trHeight w:val="2455"/>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
              <w:rPr>
                <w:lang w:val="en-NZ"/>
              </w:rPr>
            </w:pPr>
            <w:r w:rsidRPr="0086305B">
              <w:t>3.</w:t>
            </w:r>
            <w:r w:rsidRPr="0086305B">
              <w:tab/>
            </w:r>
            <w:r w:rsidRPr="0086305B">
              <w:t>Complete work processes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List"/>
            </w:pPr>
            <w:r w:rsidRPr="0086305B">
              <w:t>3.1</w:t>
            </w:r>
            <w:r w:rsidRPr="0086305B">
              <w:tab/>
              <w:t>Final inspection is made to ensure work is to workplace expectations and vessel is presented ready for use</w:t>
            </w:r>
          </w:p>
          <w:p w:rsidR="00000000" w:rsidRPr="0086305B" w:rsidP="0086305B">
            <w:pPr>
              <w:pStyle w:val="List"/>
            </w:pPr>
            <w:r w:rsidRPr="0086305B">
              <w:t>3.2</w:t>
            </w:r>
            <w:r w:rsidRPr="0086305B">
              <w:tab/>
              <w:t>Work area is cleaned, waste and non-recyclable materials are disposed of, and recyclable material is collected</w:t>
            </w:r>
          </w:p>
          <w:p w:rsidR="00000000" w:rsidRPr="0086305B" w:rsidP="0086305B">
            <w:pPr>
              <w:pStyle w:val="List"/>
            </w:pPr>
            <w:r w:rsidRPr="0086305B">
              <w:t>3.3</w:t>
            </w:r>
            <w:r w:rsidRPr="0086305B">
              <w:tab/>
              <w:t>To</w:t>
            </w:r>
            <w:r w:rsidRPr="0086305B">
              <w:t>ols and equipment are checked and stored according to workplace procedures</w:t>
            </w:r>
          </w:p>
          <w:p w:rsidR="00000000" w:rsidRPr="0086305B" w:rsidP="0086305B">
            <w:pPr>
              <w:pStyle w:val="List"/>
            </w:pPr>
            <w:r w:rsidRPr="0086305B">
              <w:t>3.4</w:t>
            </w:r>
            <w:r w:rsidRPr="0086305B">
              <w:tab/>
              <w:t>Workplace documentation is processed according to workplace procedures</w:t>
            </w:r>
          </w:p>
        </w:tc>
      </w:tr>
    </w:tbl>
    <w:p w:rsidR="00000000" w:rsidRPr="0086305B" w:rsidP="0086305B">
      <w:pPr>
        <w:pStyle w:val="BodyText"/>
      </w:pPr>
    </w:p>
    <w:p w:rsidR="00000000" w:rsidRPr="0086305B" w:rsidP="0086305B">
      <w:pPr>
        <w:pStyle w:val="AllowPageBreak"/>
      </w:pPr>
    </w:p>
    <w:p w:rsidR="00000000" w:rsidRPr="0086305B" w:rsidP="0086305B">
      <w:pPr>
        <w:pStyle w:val="Heading1"/>
      </w:pPr>
      <w:bookmarkStart w:id="6" w:name="O_786615"/>
      <w:bookmarkEnd w:id="6"/>
      <w:r w:rsidRPr="0086305B">
        <w:t>Foundation Skills</w:t>
      </w:r>
    </w:p>
    <w:p w:rsidR="00000000" w:rsidRPr="0086305B" w:rsidP="002F495A">
      <w:pPr>
        <w:pStyle w:val="BodyText"/>
      </w:pPr>
      <w:r w:rsidRPr="0086305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630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BodyText"/>
            </w:pPr>
            <w:r w:rsidRPr="008630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rPr>
                <w:rStyle w:val="SpecialBold"/>
              </w:rPr>
              <w:t>Description</w:t>
            </w:r>
          </w:p>
        </w:tc>
      </w:tr>
      <w:tr w:rsidTr="008630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Bullet"/>
              <w:rPr>
                <w:lang w:val="en-NZ"/>
              </w:rPr>
            </w:pPr>
            <w:r w:rsidRPr="0086305B">
              <w:t>locate appropriate sources of information efficien</w:t>
            </w:r>
            <w:r w:rsidRPr="0086305B">
              <w:t>tly.</w:t>
            </w:r>
          </w:p>
        </w:tc>
      </w:tr>
      <w:tr w:rsidTr="008630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Bullet"/>
              <w:rPr>
                <w:lang w:val="en-NZ"/>
              </w:rPr>
            </w:pPr>
            <w:r w:rsidRPr="0086305B">
              <w:t>interpret information from manufacturer and workshop literature when seeking jet drive propulsion system specifications and procedures.</w:t>
            </w:r>
          </w:p>
        </w:tc>
      </w:tr>
      <w:tr w:rsidTr="008630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Bullet"/>
              <w:rPr>
                <w:lang w:val="en-NZ"/>
              </w:rPr>
            </w:pPr>
            <w:r w:rsidRPr="0086305B">
              <w:t>legibly and accurately fill out workplace documentation when reporting work performed and recording parts and material used.</w:t>
            </w:r>
          </w:p>
        </w:tc>
      </w:tr>
      <w:tr w:rsidTr="008630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ListBullet"/>
            </w:pPr>
            <w:r w:rsidRPr="0086305B">
              <w:t>clarify instructions</w:t>
            </w:r>
          </w:p>
          <w:p w:rsidR="00000000" w:rsidP="0086305B">
            <w:pPr>
              <w:pStyle w:val="ListBullet"/>
              <w:rPr>
                <w:lang w:val="en-NZ"/>
              </w:rPr>
            </w:pPr>
            <w:r w:rsidRPr="0086305B">
              <w:t>report findings and make installation recommendations.</w:t>
            </w:r>
          </w:p>
        </w:tc>
      </w:tr>
      <w:tr w:rsidTr="008630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Bullet"/>
              <w:rPr>
                <w:lang w:val="en-NZ"/>
              </w:rPr>
            </w:pPr>
            <w:r w:rsidRPr="0086305B">
              <w:t>m</w:t>
            </w:r>
            <w:r w:rsidRPr="0086305B">
              <w:t>easure jet drive propulsion system components and use basic mathematical operations, including addition, subtraction, multiplication and division, to calculate distances, areas, volumes, tolerances and deviations from manufacturer specifications.</w:t>
            </w:r>
          </w:p>
        </w:tc>
      </w:tr>
      <w:tr w:rsidTr="008630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Bullet"/>
              <w:rPr>
                <w:lang w:val="en-NZ"/>
              </w:rPr>
            </w:pPr>
            <w:r w:rsidRPr="0086305B">
              <w:t>plan own work requirements and prioritise actions to achieve required outcomes and ensure tasks are completed within workplace timeframes.</w:t>
            </w:r>
          </w:p>
        </w:tc>
      </w:tr>
      <w:tr w:rsidTr="008630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ListBullet"/>
              <w:rPr>
                <w:lang w:val="en-NZ"/>
              </w:rPr>
            </w:pPr>
            <w:r w:rsidRPr="0086305B">
              <w:t>determine installation methods for different vessels</w:t>
            </w:r>
            <w:r w:rsidRPr="0086305B">
              <w:t>.</w:t>
            </w:r>
          </w:p>
        </w:tc>
      </w:tr>
      <w:tr w:rsidTr="008630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t>Technology skill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ListBullet"/>
            </w:pPr>
            <w:r w:rsidRPr="0086305B">
              <w:t>use precision measuring equipment, such as rulers, vernier calipers, micrometers and dial gauge indicators.</w:t>
            </w:r>
          </w:p>
        </w:tc>
      </w:tr>
    </w:tbl>
    <w:p w:rsidR="00000000" w:rsidRPr="0086305B" w:rsidP="0086305B">
      <w:pPr>
        <w:pStyle w:val="BodyText"/>
      </w:pPr>
    </w:p>
    <w:p w:rsidR="00000000" w:rsidRPr="0086305B" w:rsidP="0086305B">
      <w:pPr>
        <w:pStyle w:val="AllowPageBreak"/>
      </w:pPr>
    </w:p>
    <w:p w:rsidR="00000000" w:rsidRPr="0086305B" w:rsidP="0086305B">
      <w:pPr>
        <w:pStyle w:val="Heading1"/>
      </w:pPr>
      <w:bookmarkStart w:id="7" w:name="O_786616"/>
      <w:bookmarkEnd w:id="7"/>
      <w:r w:rsidRPr="0086305B">
        <w:t>Range of Conditions</w:t>
      </w:r>
    </w:p>
    <w:p w:rsidR="00000000" w:rsidRPr="0086305B" w:rsidP="002F495A">
      <w:pPr>
        <w:pStyle w:val="BodyText"/>
      </w:pPr>
      <w:r w:rsidRPr="0086305B">
        <w:t>This section specifies work environments and conditions that may affect performance. Essential operating conditions that may be present (depending on the work situation, needs of the candidate, accessibility of the item, and local industry and regional con</w:t>
      </w:r>
      <w:r w:rsidRPr="0086305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6305B">
        <w:tblPrEx>
          <w:tblW w:w="9639" w:type="dxa"/>
          <w:tblLayout w:type="fixed"/>
          <w:tblCellMar>
            <w:left w:w="62" w:type="dxa"/>
            <w:right w:w="62" w:type="dxa"/>
          </w:tblCellMar>
          <w:tblLook w:val="0000"/>
        </w:tblPrEx>
        <w:trPr>
          <w:trHeight w:val="11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05B">
            <w:pPr>
              <w:pStyle w:val="BodyText"/>
              <w:rPr>
                <w:lang w:val="en-NZ"/>
              </w:rPr>
            </w:pPr>
            <w:r w:rsidRPr="0086305B">
              <w:rPr>
                <w:rStyle w:val="BoldandItalics"/>
              </w:rPr>
              <w:t>Safety requirements</w:t>
            </w:r>
            <w:r w:rsidRPr="008630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05B" w:rsidP="0086305B">
            <w:pPr>
              <w:pStyle w:val="ListBullet"/>
            </w:pPr>
            <w:r w:rsidRPr="0086305B">
              <w:t>work health and safety (WHS) and occupational health and safety (OHS) requirements, including lifting and supporting p</w:t>
            </w:r>
            <w:r w:rsidRPr="0086305B">
              <w:t>rocedures for jet drive propulsion systems.</w:t>
            </w:r>
          </w:p>
        </w:tc>
      </w:tr>
    </w:tbl>
    <w:p w:rsidR="00000000" w:rsidRPr="0086305B" w:rsidP="0086305B">
      <w:pPr>
        <w:pStyle w:val="BodyText"/>
      </w:pPr>
    </w:p>
    <w:p w:rsidR="00000000" w:rsidRPr="0086305B" w:rsidP="0086305B">
      <w:pPr>
        <w:pStyle w:val="AllowPageBreak"/>
      </w:pPr>
    </w:p>
    <w:p w:rsidR="00000000" w:rsidRPr="0086305B" w:rsidP="0086305B">
      <w:pPr>
        <w:pStyle w:val="Heading1"/>
      </w:pPr>
      <w:bookmarkStart w:id="8" w:name="O_786617"/>
      <w:bookmarkEnd w:id="8"/>
      <w:r w:rsidRPr="0086305B">
        <w:t>Unit Mapping Information</w:t>
      </w:r>
    </w:p>
    <w:p w:rsidR="00000000" w:rsidRPr="0086305B" w:rsidP="002F495A">
      <w:pPr>
        <w:pStyle w:val="BodyText"/>
      </w:pPr>
      <w:r w:rsidRPr="0086305B">
        <w:t>Equivalent to AURRTQ3005 Install jet drive propulsion systems</w:t>
      </w:r>
    </w:p>
    <w:p w:rsidR="00000000" w:rsidRPr="0086305B" w:rsidP="0086305B">
      <w:pPr>
        <w:pStyle w:val="Heading1"/>
      </w:pPr>
      <w:bookmarkStart w:id="9" w:name="O_786624"/>
      <w:bookmarkEnd w:id="9"/>
      <w:r w:rsidRPr="0086305B">
        <w:t>Links</w:t>
      </w:r>
    </w:p>
    <w:p w:rsidR="00000000" w:rsidRPr="0086305B" w:rsidP="002F495A">
      <w:pPr>
        <w:pStyle w:val="BodyText"/>
      </w:pPr>
      <w:r w:rsidRPr="008630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22F6">
        <w:rPr>
          <w:rStyle w:val="Hyperlink"/>
        </w:rPr>
        <w:t>https://vetnet.gov.au/Pages/TrainingDocs.aspx?q=b4278d82-d487-4070-a8c4-78045ec695b1</w:t>
      </w:r>
      <w:r>
        <w:fldChar w:fldCharType="end"/>
      </w:r>
    </w:p>
    <w:p w:rsidR="00000000" w:rsidRPr="0086305B" w:rsidP="002F495A">
      <w:pPr>
        <w:pStyle w:val="BodyText"/>
        <w:sectPr w:rsidSect="0086305B">
          <w:headerReference w:type="default" r:id="rId10"/>
          <w:footerReference w:type="default" r:id="rId11"/>
          <w:pgSz w:w="11908" w:h="16833"/>
          <w:pgMar w:top="1702" w:right="1418" w:bottom="1702" w:left="1418" w:header="992" w:footer="992" w:gutter="0"/>
          <w:cols w:space="720"/>
          <w:noEndnote/>
          <w:docGrid w:linePitch="299"/>
        </w:sectPr>
      </w:pPr>
    </w:p>
    <w:p w:rsidR="00000000" w:rsidRPr="0086305B" w:rsidP="0086305B">
      <w:pPr>
        <w:pStyle w:val="SuperHeading"/>
      </w:pPr>
      <w:r w:rsidRPr="0086305B">
        <w:t>Assessment Requirements for AURRTQ005 Install marine jet drive propulsion systems</w:t>
      </w:r>
    </w:p>
    <w:p w:rsidR="00000000" w:rsidRPr="0086305B" w:rsidP="0086305B">
      <w:pPr>
        <w:pStyle w:val="Heading1"/>
      </w:pPr>
      <w:bookmarkStart w:id="10" w:name="O_786619"/>
      <w:bookmarkEnd w:id="10"/>
      <w:r w:rsidRPr="0086305B">
        <w:t>Modification History</w:t>
      </w:r>
    </w:p>
    <w:tbl>
      <w:tblPr>
        <w:tblW w:w="9639" w:type="dxa"/>
        <w:tblLayout w:type="fixed"/>
        <w:tblCellMar>
          <w:left w:w="62" w:type="dxa"/>
          <w:right w:w="62" w:type="dxa"/>
        </w:tblCellMar>
        <w:tblLook w:val="0000"/>
      </w:tblPr>
      <w:tblGrid>
        <w:gridCol w:w="2835"/>
        <w:gridCol w:w="6804"/>
      </w:tblGrid>
      <w:tr w:rsidTr="002F49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05B" w:rsidP="0086305B">
            <w:pPr>
              <w:pStyle w:val="BodyText"/>
            </w:pPr>
            <w:r w:rsidRPr="008630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5B">
            <w:pPr>
              <w:pStyle w:val="BodyText"/>
              <w:rPr>
                <w:lang w:val="en-NZ"/>
              </w:rPr>
            </w:pPr>
            <w:r w:rsidRPr="0086305B">
              <w:rPr>
                <w:rStyle w:val="SpecialBold"/>
              </w:rPr>
              <w:t>Comment</w:t>
            </w:r>
          </w:p>
        </w:tc>
      </w:tr>
      <w:tr w:rsidTr="002F495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305B">
            <w:pPr>
              <w:pStyle w:val="BodyText"/>
              <w:rPr>
                <w:lang w:val="en-NZ"/>
              </w:rPr>
            </w:pPr>
            <w:r w:rsidRPr="008630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305B" w:rsidP="0086305B">
            <w:pPr>
              <w:pStyle w:val="BodyText"/>
            </w:pPr>
            <w:r w:rsidRPr="0086305B">
              <w:t>New unit of competency.</w:t>
            </w:r>
          </w:p>
        </w:tc>
      </w:tr>
    </w:tbl>
    <w:p w:rsidR="00000000" w:rsidRPr="0086305B" w:rsidP="0086305B">
      <w:pPr>
        <w:pStyle w:val="BodyText"/>
      </w:pPr>
    </w:p>
    <w:p w:rsidR="00000000" w:rsidRPr="0086305B" w:rsidP="0086305B">
      <w:pPr>
        <w:pStyle w:val="AllowPageBreak"/>
      </w:pPr>
    </w:p>
    <w:p w:rsidR="00000000" w:rsidRPr="0086305B" w:rsidP="0086305B">
      <w:pPr>
        <w:pStyle w:val="Heading1"/>
      </w:pPr>
      <w:bookmarkStart w:id="11" w:name="O_786620"/>
      <w:bookmarkEnd w:id="11"/>
      <w:r w:rsidRPr="0086305B">
        <w:t>Performance Evidence</w:t>
      </w:r>
    </w:p>
    <w:p w:rsidR="00000000" w:rsidRPr="0086305B" w:rsidP="002F495A">
      <w:pPr>
        <w:pStyle w:val="BodyText"/>
      </w:pPr>
      <w:r w:rsidRPr="0086305B">
        <w:t xml:space="preserve">Before competency can be determined, individuals must demonstrate they can perform the following according to the standards defined in this unit’s elements, </w:t>
      </w:r>
      <w:r w:rsidRPr="0086305B">
        <w:t>performance criteria, range of conditions and foundation skills:</w:t>
      </w:r>
    </w:p>
    <w:p w:rsidR="00000000" w:rsidRPr="0086305B" w:rsidP="0086305B">
      <w:pPr>
        <w:pStyle w:val="ListBullet"/>
      </w:pPr>
      <w:r w:rsidRPr="0086305B">
        <w:t>install and test prior to placing in service two different marine jet drive propulsion systems.</w:t>
      </w:r>
    </w:p>
    <w:p w:rsidR="00000000" w:rsidRPr="0086305B" w:rsidP="0086305B">
      <w:pPr>
        <w:pStyle w:val="AllowPageBreak"/>
      </w:pPr>
    </w:p>
    <w:p w:rsidR="00000000" w:rsidRPr="0086305B" w:rsidP="0086305B">
      <w:pPr>
        <w:pStyle w:val="Heading1"/>
      </w:pPr>
      <w:bookmarkStart w:id="12" w:name="O_786621"/>
      <w:bookmarkEnd w:id="12"/>
      <w:r w:rsidRPr="0086305B">
        <w:t>Knowledge Evidence</w:t>
      </w:r>
    </w:p>
    <w:p w:rsidR="00000000" w:rsidRPr="0086305B" w:rsidP="002F495A">
      <w:pPr>
        <w:pStyle w:val="BodyText"/>
      </w:pPr>
      <w:r w:rsidRPr="0086305B">
        <w:t>Individuals must be able to demonstrate knowledge of:</w:t>
      </w:r>
    </w:p>
    <w:p w:rsidR="00000000" w:rsidRPr="0086305B" w:rsidP="0086305B">
      <w:pPr>
        <w:pStyle w:val="ListBullet"/>
      </w:pPr>
      <w:r w:rsidRPr="0086305B">
        <w:t>wor</w:t>
      </w:r>
      <w:r w:rsidRPr="0086305B">
        <w:t>k health and safety (WHS) and occupational health and safety (OHS) requirements relating to installing jet drive propulsion systems, including lifting and supporting procedures for jet drive propulsion systems</w:t>
      </w:r>
    </w:p>
    <w:p w:rsidR="00000000" w:rsidRPr="0086305B" w:rsidP="0086305B">
      <w:pPr>
        <w:pStyle w:val="ListBullet"/>
      </w:pPr>
      <w:r w:rsidRPr="0086305B">
        <w:t>construction and operating principles of jet d</w:t>
      </w:r>
      <w:r w:rsidRPr="0086305B">
        <w:t>rive propulsion systems, including:</w:t>
      </w:r>
    </w:p>
    <w:p w:rsidR="00000000" w:rsidRPr="0086305B" w:rsidP="0086305B">
      <w:pPr>
        <w:pStyle w:val="ListBullet2"/>
      </w:pPr>
      <w:r w:rsidRPr="0086305B">
        <w:t>types of jet pumps, including:</w:t>
      </w:r>
    </w:p>
    <w:p w:rsidR="00000000" w:rsidRPr="0086305B" w:rsidP="0086305B">
      <w:pPr>
        <w:pStyle w:val="ListBullet3"/>
      </w:pPr>
      <w:r w:rsidRPr="0086305B">
        <w:t>centrifugal</w:t>
      </w:r>
    </w:p>
    <w:p w:rsidR="00000000" w:rsidRPr="0086305B" w:rsidP="0086305B">
      <w:pPr>
        <w:pStyle w:val="ListBullet3"/>
      </w:pPr>
      <w:r w:rsidRPr="0086305B">
        <w:t>axial flow</w:t>
      </w:r>
    </w:p>
    <w:p w:rsidR="00000000" w:rsidRPr="0086305B" w:rsidP="0086305B">
      <w:pPr>
        <w:pStyle w:val="ListBullet2"/>
      </w:pPr>
      <w:r w:rsidRPr="0086305B">
        <w:t>methods of reversing thrust, including:</w:t>
      </w:r>
    </w:p>
    <w:p w:rsidR="00000000" w:rsidRPr="0086305B" w:rsidP="0086305B">
      <w:pPr>
        <w:pStyle w:val="ListBullet3"/>
      </w:pPr>
      <w:r w:rsidRPr="0086305B">
        <w:t>cable-operated buckets</w:t>
      </w:r>
    </w:p>
    <w:p w:rsidR="00000000" w:rsidRPr="0086305B" w:rsidP="0086305B">
      <w:pPr>
        <w:pStyle w:val="ListBullet3"/>
      </w:pPr>
      <w:r w:rsidRPr="0086305B">
        <w:t>hydraulically-operated buckets</w:t>
      </w:r>
    </w:p>
    <w:p w:rsidR="00000000" w:rsidRPr="0086305B" w:rsidP="0086305B">
      <w:pPr>
        <w:pStyle w:val="ListBullet3"/>
      </w:pPr>
      <w:r w:rsidRPr="0086305B">
        <w:t>electrically-operated buckets</w:t>
      </w:r>
    </w:p>
    <w:p w:rsidR="00000000" w:rsidRPr="0086305B" w:rsidP="0086305B">
      <w:pPr>
        <w:pStyle w:val="ListBullet2"/>
      </w:pPr>
      <w:r w:rsidRPr="0086305B">
        <w:t>gearboxes</w:t>
      </w:r>
    </w:p>
    <w:p w:rsidR="00000000" w:rsidRPr="0086305B" w:rsidP="0086305B">
      <w:pPr>
        <w:pStyle w:val="ListBullet"/>
      </w:pPr>
      <w:r w:rsidRPr="0086305B">
        <w:t>procedures for installing marine jet drive propulsion systems in vessels</w:t>
      </w:r>
    </w:p>
    <w:p w:rsidR="00000000" w:rsidRPr="0086305B" w:rsidP="0086305B">
      <w:pPr>
        <w:pStyle w:val="ListBullet"/>
      </w:pPr>
      <w:r w:rsidRPr="0086305B">
        <w:t>procedures for testing the installation of marine jet drive propulsion systems</w:t>
      </w:r>
    </w:p>
    <w:p w:rsidR="00000000" w:rsidRPr="0086305B" w:rsidP="0086305B">
      <w:pPr>
        <w:pStyle w:val="ListBullet"/>
      </w:pPr>
      <w:r w:rsidRPr="0086305B">
        <w:t>commissioning procedures for marine jet drive propulsion systems.</w:t>
      </w:r>
    </w:p>
    <w:p w:rsidR="00000000" w:rsidRPr="0086305B" w:rsidP="0086305B">
      <w:pPr>
        <w:pStyle w:val="AllowPageBreak"/>
      </w:pPr>
    </w:p>
    <w:p w:rsidR="00000000" w:rsidRPr="0086305B" w:rsidP="0086305B">
      <w:pPr>
        <w:pStyle w:val="Heading1"/>
      </w:pPr>
      <w:bookmarkStart w:id="13" w:name="O_786622"/>
      <w:bookmarkEnd w:id="13"/>
      <w:r w:rsidRPr="0086305B">
        <w:t>Assessment Conditions</w:t>
      </w:r>
    </w:p>
    <w:p w:rsidR="00000000" w:rsidRPr="0086305B" w:rsidP="002F495A">
      <w:pPr>
        <w:pStyle w:val="BodyText"/>
      </w:pPr>
      <w:r w:rsidRPr="0086305B">
        <w:t>Assessors must satisfy NVR/AQTF assessor requirements.</w:t>
      </w:r>
    </w:p>
    <w:p w:rsidR="00000000" w:rsidRPr="0086305B" w:rsidP="002F495A">
      <w:pPr>
        <w:pStyle w:val="BodyText"/>
      </w:pPr>
      <w:r w:rsidRPr="0086305B">
        <w:t>Competency is to be assessed in the workplace or a simulated environment that accurately reflects performance in a real workplace setting.</w:t>
      </w:r>
    </w:p>
    <w:p w:rsidR="00000000" w:rsidRPr="0086305B" w:rsidP="002F495A">
      <w:pPr>
        <w:pStyle w:val="BodyText"/>
      </w:pPr>
      <w:r w:rsidRPr="0086305B">
        <w:t>Assessment must include direct observation of tasks.</w:t>
      </w:r>
    </w:p>
    <w:p w:rsidR="00000000" w:rsidRPr="0086305B" w:rsidP="002F495A">
      <w:pPr>
        <w:pStyle w:val="BodyText"/>
      </w:pPr>
      <w:r w:rsidRPr="0086305B">
        <w:t>Where</w:t>
      </w:r>
      <w:r w:rsidRPr="0086305B">
        <w:t xml:space="preserve"> assessment of competency includes third-party evidence, individuals must provide evidence that links them to the jet drive propulsion systems they have installed in vessels, e.g. repair orders.</w:t>
      </w:r>
    </w:p>
    <w:p w:rsidR="00000000" w:rsidRPr="0086305B" w:rsidP="002F495A">
      <w:pPr>
        <w:pStyle w:val="BodyText"/>
      </w:pPr>
      <w:r w:rsidRPr="0086305B">
        <w:t>Assessors must verify performance evidence through questioni</w:t>
      </w:r>
      <w:r w:rsidRPr="0086305B">
        <w:t>ng on skills and knowledge to ensure correct interpretation and application.</w:t>
      </w:r>
    </w:p>
    <w:p w:rsidR="00000000" w:rsidRPr="0086305B" w:rsidP="002F495A">
      <w:pPr>
        <w:pStyle w:val="BodyText"/>
      </w:pPr>
      <w:r w:rsidRPr="0086305B">
        <w:t>The following resources must be made available:</w:t>
      </w:r>
    </w:p>
    <w:p w:rsidR="00000000" w:rsidRPr="0086305B" w:rsidP="0086305B">
      <w:pPr>
        <w:pStyle w:val="ListBullet"/>
      </w:pPr>
      <w:r w:rsidRPr="0086305B">
        <w:t>workplace location or simulated workplace</w:t>
      </w:r>
    </w:p>
    <w:p w:rsidR="00000000" w:rsidRPr="0086305B" w:rsidP="0086305B">
      <w:pPr>
        <w:pStyle w:val="ListBullet"/>
      </w:pPr>
      <w:r w:rsidRPr="0086305B">
        <w:t>workplace instructions</w:t>
      </w:r>
    </w:p>
    <w:p w:rsidR="00000000" w:rsidRPr="0086305B" w:rsidP="0086305B">
      <w:pPr>
        <w:pStyle w:val="ListBullet"/>
      </w:pPr>
      <w:r w:rsidRPr="0086305B">
        <w:t>manufacturer jet drive propulsion system specifications</w:t>
      </w:r>
    </w:p>
    <w:p w:rsidR="00000000" w:rsidRPr="0086305B" w:rsidP="0086305B">
      <w:pPr>
        <w:pStyle w:val="ListBullet"/>
      </w:pPr>
      <w:r w:rsidRPr="0086305B">
        <w:t>two diff</w:t>
      </w:r>
      <w:r w:rsidRPr="0086305B">
        <w:t>erent vessels requiring installation of jet drive propulsion systems</w:t>
      </w:r>
    </w:p>
    <w:p w:rsidR="00000000" w:rsidRPr="0086305B" w:rsidP="0086305B">
      <w:pPr>
        <w:pStyle w:val="ListBullet"/>
      </w:pPr>
      <w:r w:rsidRPr="0086305B">
        <w:t>tools, equipment and materials appropriate for installing marine jet drive propulsion systems.</w:t>
      </w:r>
    </w:p>
    <w:p w:rsidR="00000000" w:rsidRPr="0086305B" w:rsidP="0086305B">
      <w:pPr>
        <w:pStyle w:val="AllowPageBreak"/>
      </w:pPr>
    </w:p>
    <w:p w:rsidR="00000000" w:rsidRPr="0086305B" w:rsidP="0086305B">
      <w:pPr>
        <w:pStyle w:val="Heading1"/>
      </w:pPr>
      <w:bookmarkStart w:id="14" w:name="O_786625"/>
      <w:bookmarkEnd w:id="14"/>
      <w:r w:rsidRPr="0086305B">
        <w:t>Links</w:t>
      </w:r>
    </w:p>
    <w:p w:rsidR="00000000" w:rsidRPr="0086305B" w:rsidP="002F495A">
      <w:pPr>
        <w:pStyle w:val="BodyText"/>
      </w:pPr>
      <w:r w:rsidRPr="008630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22F6">
        <w:rPr>
          <w:rStyle w:val="Hyperlink"/>
        </w:rPr>
        <w:t>https://vetnet.gov.au/Pages/TrainingDocs.aspx?q=b4278d82-d487-4070-a8c4-78045ec695b1</w:t>
      </w:r>
      <w:r>
        <w:fldChar w:fldCharType="end"/>
      </w:r>
    </w:p>
    <w:p w:rsidR="00000000" w:rsidRPr="0086305B" w:rsidP="002F495A">
      <w:pPr>
        <w:pStyle w:val="BodyText"/>
      </w:pPr>
      <w:r w:rsidRPr="0086305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22F6">
        <w:rPr>
          <w:rStyle w:val="Hyperlink"/>
        </w:rPr>
        <w:t>https://vetnet.gov.au/Pages/TrainingDocs.aspx?q=b4278d82-d487-4070-a8c4-78045ec695b1</w:t>
      </w:r>
      <w:r>
        <w:fldChar w:fldCharType="end"/>
      </w:r>
    </w:p>
    <w:p w:rsidR="00000000" w:rsidRPr="0086305B" w:rsidP="0086305B"/>
    <w:sectPr w:rsidSect="008630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5B" w:rsidRPr="002F495A" w:rsidP="002F4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95A" w:rsidP="00863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495A" w:rsidP="008630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495A" w:rsidP="008630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5B" w:rsidP="0086305B">
    <w:pPr>
      <w:pStyle w:val="Footer"/>
      <w:framePr w:wrap="around"/>
    </w:pPr>
    <w:r>
      <w:fldChar w:fldCharType="begin"/>
    </w:r>
    <w:r>
      <w:instrText xml:space="preserve"> DOCPROPERTY  Subject  \* MERGEFORMAT </w:instrText>
    </w:r>
    <w:r>
      <w:fldChar w:fldCharType="separate"/>
    </w:r>
    <w:r w:rsidR="002F495A">
      <w:t>Approved</w:t>
    </w:r>
    <w:r w:rsidR="002F495A">
      <w:fldChar w:fldCharType="end"/>
    </w:r>
    <w:r>
      <w:tab/>
      <w:t xml:space="preserve">Page </w:t>
    </w:r>
    <w:r>
      <w:fldChar w:fldCharType="begin"/>
    </w:r>
    <w:r>
      <w:instrText xml:space="preserve"> PAGE  \* Arabic  \* MERGEFORMAT </w:instrText>
    </w:r>
    <w:r>
      <w:fldChar w:fldCharType="separate"/>
    </w:r>
    <w:r w:rsidR="002F49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95A">
      <w:rPr>
        <w:noProof/>
      </w:rPr>
      <w:t>5</w:t>
    </w:r>
    <w:r>
      <w:rPr>
        <w:noProof/>
      </w:rPr>
      <w:fldChar w:fldCharType="end"/>
    </w:r>
  </w:p>
  <w:p w:rsidR="0086305B" w:rsidP="0086305B">
    <w:pPr>
      <w:pStyle w:val="Footer"/>
      <w:framePr w:wrap="around"/>
    </w:pPr>
    <w:r>
      <w:t xml:space="preserve">© Commonwealth of Australia, </w:t>
    </w:r>
    <w:r>
      <w:fldChar w:fldCharType="begin"/>
    </w:r>
    <w:r>
      <w:instrText xml:space="preserve"> DATE  \@ "yyyy"  \* MERGEFORMAT </w:instrText>
    </w:r>
    <w:r>
      <w:fldChar w:fldCharType="separate"/>
    </w:r>
    <w:r w:rsidR="002F495A">
      <w:rPr>
        <w:noProof/>
      </w:rPr>
      <w:t>2025</w:t>
    </w:r>
    <w:r>
      <w:fldChar w:fldCharType="end"/>
    </w:r>
    <w:r>
      <w:tab/>
    </w:r>
    <w:r>
      <w:fldChar w:fldCharType="begin"/>
    </w:r>
    <w:r>
      <w:instrText xml:space="preserve"> DOCPROPERTY  Author  \* MERGEFORMAT </w:instrText>
    </w:r>
    <w:r>
      <w:fldChar w:fldCharType="separate"/>
    </w:r>
    <w:r w:rsidR="002F495A">
      <w:t>Mining and Automotive Skills Alliance</w:t>
    </w:r>
    <w:r w:rsidR="002F495A">
      <w:fldChar w:fldCharType="end"/>
    </w:r>
  </w:p>
  <w:p w:rsidR="0086305B" w:rsidP="00863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05B" w:rsidRPr="002F495A" w:rsidP="002F4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95A" w:rsidRPr="002D2AF8" w:rsidP="0086305B">
    <w:pPr>
      <w:pStyle w:val="Header"/>
      <w:framePr w:wrap="around"/>
    </w:pPr>
    <w:r>
      <w:fldChar w:fldCharType="begin"/>
    </w:r>
    <w:r>
      <w:instrText xml:space="preserve"> TITLE   \* MERGEFORMAT </w:instrText>
    </w:r>
    <w:r>
      <w:fldChar w:fldCharType="separate"/>
    </w:r>
    <w:r>
      <w:t>AURRTQ005 Install marine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95A" w:rsidP="008630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05B" w:rsidRPr="002D2AF8" w:rsidP="0086305B">
    <w:pPr>
      <w:pStyle w:val="Header"/>
      <w:framePr w:wrap="around"/>
    </w:pPr>
    <w:r>
      <w:fldChar w:fldCharType="begin"/>
    </w:r>
    <w:r>
      <w:instrText xml:space="preserve"> TITLE   \* MERGEFORMAT </w:instrText>
    </w:r>
    <w:r>
      <w:fldChar w:fldCharType="separate"/>
    </w:r>
    <w:r w:rsidR="002F495A">
      <w:t>AURRTQ005 Install marine jet drive propulsion systems</w:t>
    </w:r>
    <w:r w:rsidR="002F495A">
      <w:fldChar w:fldCharType="end"/>
    </w:r>
    <w:r>
      <w:tab/>
      <w:t xml:space="preserve">Date this document was generated: </w:t>
    </w:r>
    <w:r>
      <w:fldChar w:fldCharType="begin"/>
    </w:r>
    <w:r>
      <w:instrText xml:space="preserve"> CREATEDATE  \@ "d MMMM yyyy"  \* MERGEFORMAT </w:instrText>
    </w:r>
    <w:r>
      <w:fldChar w:fldCharType="separate"/>
    </w:r>
    <w:r w:rsidR="002F495A">
      <w:rPr>
        <w:noProof/>
      </w:rPr>
      <w:t>2 March 2025</w:t>
    </w:r>
    <w:r>
      <w:fldChar w:fldCharType="end"/>
    </w:r>
  </w:p>
  <w:p w:rsidR="0086305B" w:rsidP="00863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EC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E5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5EE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05B"/>
    <w:pPr>
      <w:spacing w:before="360" w:after="60"/>
      <w:outlineLvl w:val="0"/>
    </w:pPr>
    <w:rPr>
      <w:sz w:val="32"/>
    </w:rPr>
  </w:style>
  <w:style w:type="paragraph" w:styleId="Heading2">
    <w:name w:val="heading 2"/>
    <w:basedOn w:val="HeadingBase"/>
    <w:next w:val="BodyText"/>
    <w:link w:val="Heading2Char"/>
    <w:qFormat/>
    <w:rsid w:val="0086305B"/>
    <w:pPr>
      <w:keepLines/>
      <w:spacing w:before="240" w:after="120"/>
      <w:outlineLvl w:val="1"/>
    </w:pPr>
    <w:rPr>
      <w:sz w:val="28"/>
      <w:szCs w:val="40"/>
    </w:rPr>
  </w:style>
  <w:style w:type="paragraph" w:styleId="Heading3">
    <w:name w:val="heading 3"/>
    <w:basedOn w:val="HeadingBase"/>
    <w:next w:val="BodyText"/>
    <w:link w:val="Heading3Char"/>
    <w:qFormat/>
    <w:rsid w:val="0086305B"/>
    <w:pPr>
      <w:spacing w:before="180" w:after="120"/>
      <w:outlineLvl w:val="2"/>
    </w:pPr>
    <w:rPr>
      <w:spacing w:val="-10"/>
      <w:kern w:val="32"/>
    </w:rPr>
  </w:style>
  <w:style w:type="paragraph" w:styleId="Heading4">
    <w:name w:val="heading 4"/>
    <w:basedOn w:val="HeadingBase"/>
    <w:next w:val="BodyText"/>
    <w:link w:val="Heading4Char"/>
    <w:qFormat/>
    <w:rsid w:val="0086305B"/>
    <w:pPr>
      <w:spacing w:before="160" w:after="120"/>
      <w:outlineLvl w:val="3"/>
    </w:pPr>
    <w:rPr>
      <w:sz w:val="22"/>
    </w:rPr>
  </w:style>
  <w:style w:type="paragraph" w:styleId="Heading5">
    <w:name w:val="heading 5"/>
    <w:basedOn w:val="HeadingBase"/>
    <w:next w:val="Normal"/>
    <w:link w:val="Heading5Char"/>
    <w:qFormat/>
    <w:rsid w:val="0086305B"/>
    <w:pPr>
      <w:spacing w:before="80"/>
      <w:outlineLvl w:val="4"/>
    </w:pPr>
    <w:rPr>
      <w:color w:val="918585"/>
      <w:sz w:val="20"/>
    </w:rPr>
  </w:style>
  <w:style w:type="paragraph" w:styleId="Heading6">
    <w:name w:val="heading 6"/>
    <w:basedOn w:val="HeadingBase"/>
    <w:next w:val="Normal"/>
    <w:link w:val="Heading6Char"/>
    <w:qFormat/>
    <w:rsid w:val="0086305B"/>
    <w:pPr>
      <w:spacing w:before="60"/>
      <w:outlineLvl w:val="5"/>
    </w:pPr>
    <w:rPr>
      <w:color w:val="918585"/>
      <w:sz w:val="20"/>
    </w:rPr>
  </w:style>
  <w:style w:type="paragraph" w:styleId="Heading7">
    <w:name w:val="heading 7"/>
    <w:basedOn w:val="Normal"/>
    <w:next w:val="Normal"/>
    <w:link w:val="Heading7Char"/>
    <w:qFormat/>
    <w:rsid w:val="0086305B"/>
    <w:pPr>
      <w:ind w:left="720"/>
      <w:outlineLvl w:val="6"/>
    </w:pPr>
    <w:rPr>
      <w:i/>
    </w:rPr>
  </w:style>
  <w:style w:type="paragraph" w:styleId="Heading8">
    <w:name w:val="heading 8"/>
    <w:basedOn w:val="Normal"/>
    <w:next w:val="Normal"/>
    <w:link w:val="Heading8Char"/>
    <w:qFormat/>
    <w:rsid w:val="0086305B"/>
    <w:pPr>
      <w:ind w:left="720"/>
      <w:outlineLvl w:val="7"/>
    </w:pPr>
    <w:rPr>
      <w:i/>
    </w:rPr>
  </w:style>
  <w:style w:type="paragraph" w:styleId="Heading9">
    <w:name w:val="heading 9"/>
    <w:basedOn w:val="Normal"/>
    <w:next w:val="Normal"/>
    <w:link w:val="Heading9Char"/>
    <w:qFormat/>
    <w:rsid w:val="0086305B"/>
    <w:pPr>
      <w:ind w:left="720"/>
      <w:outlineLvl w:val="8"/>
    </w:pPr>
    <w:rPr>
      <w:i/>
    </w:rPr>
  </w:style>
  <w:style w:type="character" w:default="1" w:styleId="DefaultParagraphFont">
    <w:name w:val="Default Paragraph Font"/>
    <w:uiPriority w:val="1"/>
    <w:unhideWhenUsed/>
    <w:rsid w:val="00863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05B"/>
  </w:style>
  <w:style w:type="character" w:customStyle="1" w:styleId="Heading1Char">
    <w:name w:val="Heading 1 Char"/>
    <w:basedOn w:val="DefaultParagraphFont"/>
    <w:link w:val="Heading1"/>
    <w:rsid w:val="0086305B"/>
    <w:rPr>
      <w:rFonts w:ascii="Times New Roman" w:eastAsia="Times New Roman" w:hAnsi="Times New Roman" w:cs="Times New Roman"/>
      <w:b/>
      <w:sz w:val="32"/>
      <w:szCs w:val="20"/>
      <w:lang w:eastAsia="en-US"/>
    </w:rPr>
  </w:style>
  <w:style w:type="paragraph" w:styleId="BodyText">
    <w:name w:val="Body Text"/>
    <w:basedOn w:val="Normal"/>
    <w:link w:val="BodyTextChar"/>
    <w:rsid w:val="008630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05B"/>
    <w:rPr>
      <w:rFonts w:ascii="Times New Roman" w:eastAsia="Times New Roman" w:hAnsi="Times New Roman" w:cs="Times New Roman"/>
      <w:sz w:val="24"/>
      <w:lang w:eastAsia="en-US"/>
    </w:rPr>
  </w:style>
  <w:style w:type="paragraph" w:styleId="List">
    <w:name w:val="List"/>
    <w:basedOn w:val="BodyText"/>
    <w:next w:val="BodyText"/>
    <w:rsid w:val="0086305B"/>
    <w:pPr>
      <w:tabs>
        <w:tab w:val="left" w:pos="340"/>
      </w:tabs>
      <w:spacing w:before="60" w:after="60"/>
      <w:ind w:left="340" w:hanging="340"/>
    </w:pPr>
  </w:style>
  <w:style w:type="paragraph" w:styleId="ListBullet">
    <w:name w:val="List Bullet"/>
    <w:basedOn w:val="List"/>
    <w:rsid w:val="0086305B"/>
    <w:pPr>
      <w:numPr>
        <w:numId w:val="13"/>
      </w:numPr>
      <w:tabs>
        <w:tab w:val="clear" w:pos="340"/>
      </w:tabs>
      <w:spacing w:before="40" w:after="40"/>
    </w:pPr>
  </w:style>
  <w:style w:type="character" w:customStyle="1" w:styleId="SpecialBold">
    <w:name w:val="Special Bold"/>
    <w:basedOn w:val="DefaultParagraphFont"/>
    <w:rsid w:val="0086305B"/>
    <w:rPr>
      <w:b/>
      <w:spacing w:val="0"/>
    </w:rPr>
  </w:style>
  <w:style w:type="paragraph" w:styleId="ListBullet2">
    <w:name w:val="List Bullet 2"/>
    <w:basedOn w:val="List2"/>
    <w:rsid w:val="0086305B"/>
    <w:pPr>
      <w:numPr>
        <w:numId w:val="14"/>
      </w:numPr>
      <w:tabs>
        <w:tab w:val="clear" w:pos="680"/>
      </w:tabs>
    </w:pPr>
  </w:style>
  <w:style w:type="paragraph" w:customStyle="1" w:styleId="SuperHeading">
    <w:name w:val="SuperHeading"/>
    <w:basedOn w:val="Normal"/>
    <w:rsid w:val="0086305B"/>
    <w:pPr>
      <w:spacing w:before="240" w:after="120"/>
      <w:outlineLvl w:val="0"/>
    </w:pPr>
    <w:rPr>
      <w:rFonts w:ascii="Times New Roman" w:hAnsi="Times New Roman"/>
      <w:b/>
      <w:sz w:val="32"/>
    </w:rPr>
  </w:style>
  <w:style w:type="paragraph" w:customStyle="1" w:styleId="AllowPageBreak">
    <w:name w:val="AllowPageBreak"/>
    <w:rsid w:val="008630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305B"/>
    <w:pPr>
      <w:numPr>
        <w:numId w:val="3"/>
      </w:numPr>
      <w:tabs>
        <w:tab w:val="clear" w:pos="1021"/>
      </w:tabs>
      <w:ind w:left="1037" w:hanging="357"/>
    </w:pPr>
  </w:style>
  <w:style w:type="character" w:customStyle="1" w:styleId="BoldandItalics">
    <w:name w:val="Bold and Italics"/>
    <w:qFormat/>
    <w:rsid w:val="0086305B"/>
    <w:rPr>
      <w:b/>
      <w:i/>
      <w:u w:val="none"/>
    </w:rPr>
  </w:style>
  <w:style w:type="character" w:customStyle="1" w:styleId="Heading2Char">
    <w:name w:val="Heading 2 Char"/>
    <w:basedOn w:val="DefaultParagraphFont"/>
    <w:link w:val="Heading2"/>
    <w:rsid w:val="00863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05B"/>
    <w:rPr>
      <w:rFonts w:ascii="Courier New" w:eastAsia="Times New Roman" w:hAnsi="Courier New" w:cs="Times New Roman"/>
      <w:i/>
      <w:szCs w:val="20"/>
      <w:lang w:eastAsia="en-US"/>
    </w:rPr>
  </w:style>
  <w:style w:type="paragraph" w:customStyle="1" w:styleId="HeadingBase">
    <w:name w:val="Heading Base"/>
    <w:rsid w:val="00863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05B"/>
    <w:pPr>
      <w:tabs>
        <w:tab w:val="right" w:leader="dot" w:pos="9072"/>
      </w:tabs>
      <w:ind w:left="567"/>
    </w:pPr>
    <w:rPr>
      <w:szCs w:val="22"/>
    </w:rPr>
  </w:style>
  <w:style w:type="paragraph" w:customStyle="1" w:styleId="TOCBase">
    <w:name w:val="TOC Base"/>
    <w:rsid w:val="00863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05B"/>
    <w:pPr>
      <w:tabs>
        <w:tab w:val="right" w:leader="dot" w:pos="9072"/>
      </w:tabs>
      <w:spacing w:before="40" w:after="40"/>
      <w:ind w:left="284"/>
    </w:pPr>
    <w:rPr>
      <w:rFonts w:ascii="Times New Roman" w:hAnsi="Times New Roman"/>
    </w:rPr>
  </w:style>
  <w:style w:type="paragraph" w:styleId="TOC1">
    <w:name w:val="toc 1"/>
    <w:basedOn w:val="TOCBase"/>
    <w:next w:val="Normal"/>
    <w:rsid w:val="00863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05B"/>
    <w:rPr>
      <w:rFonts w:ascii="Times New Roman" w:eastAsia="Times New Roman" w:hAnsi="Times New Roman" w:cs="Times New Roman"/>
      <w:sz w:val="16"/>
      <w:lang w:eastAsia="en-US"/>
    </w:rPr>
  </w:style>
  <w:style w:type="paragraph" w:styleId="Title">
    <w:name w:val="Title"/>
    <w:basedOn w:val="HeadingBase"/>
    <w:link w:val="TitleChar"/>
    <w:qFormat/>
    <w:rsid w:val="0086305B"/>
    <w:pPr>
      <w:spacing w:before="5040"/>
      <w:jc w:val="center"/>
    </w:pPr>
    <w:rPr>
      <w:sz w:val="48"/>
      <w:szCs w:val="72"/>
      <w:lang w:val="en-US"/>
    </w:rPr>
  </w:style>
  <w:style w:type="character" w:customStyle="1" w:styleId="TitleChar">
    <w:name w:val="Title Char"/>
    <w:basedOn w:val="DefaultParagraphFont"/>
    <w:link w:val="Title"/>
    <w:rsid w:val="00863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05B"/>
    <w:pPr>
      <w:tabs>
        <w:tab w:val="left" w:pos="3600"/>
        <w:tab w:val="left" w:pos="3958"/>
      </w:tabs>
    </w:pPr>
  </w:style>
  <w:style w:type="paragraph" w:customStyle="1" w:styleId="Note">
    <w:name w:val="Note"/>
    <w:basedOn w:val="BodyText"/>
    <w:rsid w:val="00863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05B"/>
    <w:pPr>
      <w:framePr w:wrap="auto" w:hAnchor="text" w:y="6049"/>
    </w:pPr>
    <w:rPr>
      <w:color w:val="000000"/>
      <w:sz w:val="40"/>
    </w:rPr>
  </w:style>
  <w:style w:type="paragraph" w:customStyle="1" w:styleId="TOCTitle">
    <w:name w:val="TOCTitle"/>
    <w:basedOn w:val="Heading1"/>
    <w:rsid w:val="0086305B"/>
    <w:pPr>
      <w:spacing w:after="240"/>
      <w:jc w:val="center"/>
      <w:outlineLvl w:val="9"/>
    </w:pPr>
    <w:rPr>
      <w:caps/>
    </w:rPr>
  </w:style>
  <w:style w:type="paragraph" w:customStyle="1" w:styleId="Version">
    <w:name w:val="Version"/>
    <w:rsid w:val="008630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05B"/>
    <w:pPr>
      <w:keepNext w:val="0"/>
      <w:tabs>
        <w:tab w:val="right" w:pos="4176"/>
      </w:tabs>
      <w:ind w:left="198" w:hanging="198"/>
    </w:pPr>
    <w:rPr>
      <w:rFonts w:ascii="Garamond" w:hAnsi="Garamond"/>
    </w:rPr>
  </w:style>
  <w:style w:type="paragraph" w:styleId="IndexHeading">
    <w:name w:val="index heading"/>
    <w:basedOn w:val="Normal"/>
    <w:next w:val="Index1"/>
    <w:semiHidden/>
    <w:rsid w:val="0086305B"/>
    <w:pPr>
      <w:spacing w:before="120" w:after="120"/>
    </w:pPr>
    <w:rPr>
      <w:rFonts w:ascii="Arial" w:hAnsi="Arial"/>
      <w:b/>
      <w:color w:val="918585"/>
      <w:sz w:val="24"/>
    </w:rPr>
  </w:style>
  <w:style w:type="paragraph" w:styleId="Header">
    <w:name w:val="header"/>
    <w:basedOn w:val="Normal"/>
    <w:link w:val="HeaderChar"/>
    <w:rsid w:val="00863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05B"/>
    <w:rPr>
      <w:rFonts w:ascii="Times New Roman" w:eastAsia="Times New Roman" w:hAnsi="Times New Roman" w:cs="Times New Roman"/>
      <w:sz w:val="16"/>
      <w:szCs w:val="20"/>
      <w:lang w:val="en-GB" w:eastAsia="en-US"/>
    </w:rPr>
  </w:style>
  <w:style w:type="paragraph" w:customStyle="1" w:styleId="Chapter">
    <w:name w:val="Chapter"/>
    <w:basedOn w:val="Normal"/>
    <w:rsid w:val="0086305B"/>
    <w:pPr>
      <w:spacing w:before="240"/>
    </w:pPr>
    <w:rPr>
      <w:rFonts w:ascii="Times New Roman" w:hAnsi="Times New Roman"/>
      <w:smallCaps/>
      <w:spacing w:val="80"/>
      <w:sz w:val="28"/>
    </w:rPr>
  </w:style>
  <w:style w:type="paragraph" w:customStyle="1" w:styleId="InChapter">
    <w:name w:val="InChapter"/>
    <w:basedOn w:val="Heading3"/>
    <w:rsid w:val="0086305B"/>
    <w:pPr>
      <w:spacing w:after="240"/>
      <w:outlineLvl w:val="9"/>
    </w:pPr>
    <w:rPr>
      <w:noProof/>
    </w:rPr>
  </w:style>
  <w:style w:type="paragraph" w:styleId="Index2">
    <w:name w:val="index 2"/>
    <w:basedOn w:val="Normal"/>
    <w:next w:val="Normal"/>
    <w:semiHidden/>
    <w:rsid w:val="0086305B"/>
    <w:pPr>
      <w:tabs>
        <w:tab w:val="right" w:pos="4176"/>
      </w:tabs>
      <w:ind w:left="568" w:hanging="284"/>
    </w:pPr>
    <w:rPr>
      <w:rFonts w:ascii="Garamond" w:hAnsi="Garamond"/>
    </w:rPr>
  </w:style>
  <w:style w:type="paragraph" w:customStyle="1" w:styleId="Byline">
    <w:name w:val="Byline"/>
    <w:rsid w:val="00863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05B"/>
    <w:pPr>
      <w:tabs>
        <w:tab w:val="clear" w:pos="3600"/>
        <w:tab w:val="clear" w:pos="3958"/>
      </w:tabs>
      <w:jc w:val="right"/>
    </w:pPr>
  </w:style>
  <w:style w:type="character" w:styleId="Emphasis">
    <w:name w:val="Emphasis"/>
    <w:basedOn w:val="DefaultParagraphFont"/>
    <w:qFormat/>
    <w:rsid w:val="0086305B"/>
    <w:rPr>
      <w:i/>
    </w:rPr>
  </w:style>
  <w:style w:type="paragraph" w:styleId="Caption">
    <w:name w:val="caption"/>
    <w:basedOn w:val="BodyText"/>
    <w:next w:val="Normal"/>
    <w:qFormat/>
    <w:rsid w:val="0086305B"/>
    <w:pPr>
      <w:framePr w:w="2268" w:hSpace="181" w:vSpace="181" w:wrap="around" w:vAnchor="text" w:hAnchor="page" w:x="1135" w:y="285" w:anchorLock="1"/>
    </w:pPr>
    <w:rPr>
      <w:i/>
    </w:rPr>
  </w:style>
  <w:style w:type="paragraph" w:customStyle="1" w:styleId="MiniTOCTitle">
    <w:name w:val="MiniTOCTitle"/>
    <w:basedOn w:val="Heading4"/>
    <w:rsid w:val="0086305B"/>
    <w:pPr>
      <w:spacing w:before="240"/>
      <w:outlineLvl w:val="9"/>
    </w:pPr>
    <w:rPr>
      <w:noProof/>
      <w:sz w:val="24"/>
    </w:rPr>
  </w:style>
  <w:style w:type="paragraph" w:customStyle="1" w:styleId="MiniTOCItem">
    <w:name w:val="MiniTOCItem"/>
    <w:basedOn w:val="ListBullet"/>
    <w:rsid w:val="0086305B"/>
    <w:pPr>
      <w:numPr>
        <w:numId w:val="0"/>
      </w:numPr>
      <w:tabs>
        <w:tab w:val="right" w:leader="dot" w:pos="6521"/>
      </w:tabs>
      <w:spacing w:before="0" w:after="0"/>
    </w:pPr>
  </w:style>
  <w:style w:type="paragraph" w:customStyle="1" w:styleId="TOFTitle">
    <w:name w:val="TOFTitle"/>
    <w:basedOn w:val="TOCTitle"/>
    <w:rsid w:val="0086305B"/>
  </w:style>
  <w:style w:type="paragraph" w:styleId="TableofFigures">
    <w:name w:val="table of figures"/>
    <w:basedOn w:val="Normal"/>
    <w:next w:val="Normal"/>
    <w:semiHidden/>
    <w:rsid w:val="0086305B"/>
    <w:pPr>
      <w:tabs>
        <w:tab w:val="right" w:leader="dot" w:pos="9072"/>
      </w:tabs>
      <w:ind w:left="970" w:hanging="403"/>
    </w:pPr>
    <w:rPr>
      <w:rFonts w:ascii="Times New Roman" w:hAnsi="Times New Roman"/>
      <w:b/>
    </w:rPr>
  </w:style>
  <w:style w:type="paragraph" w:styleId="ListNumber">
    <w:name w:val="List Number"/>
    <w:basedOn w:val="List"/>
    <w:rsid w:val="0086305B"/>
    <w:pPr>
      <w:numPr>
        <w:numId w:val="16"/>
      </w:numPr>
      <w:tabs>
        <w:tab w:val="clear" w:pos="340"/>
      </w:tabs>
    </w:pPr>
  </w:style>
  <w:style w:type="character" w:customStyle="1" w:styleId="WingdingSymbols">
    <w:name w:val="Wingding Symbols"/>
    <w:rsid w:val="0086305B"/>
    <w:rPr>
      <w:rFonts w:ascii="Wingdings" w:hAnsi="Wingdings"/>
    </w:rPr>
  </w:style>
  <w:style w:type="paragraph" w:customStyle="1" w:styleId="TableHeading">
    <w:name w:val="Table Heading"/>
    <w:basedOn w:val="HeadingBase"/>
    <w:rsid w:val="0086305B"/>
    <w:pPr>
      <w:keepLines/>
      <w:pBdr>
        <w:bottom w:val="single" w:sz="6" w:space="1" w:color="918585"/>
      </w:pBdr>
      <w:spacing w:before="240"/>
    </w:pPr>
  </w:style>
  <w:style w:type="character" w:customStyle="1" w:styleId="HotSpot">
    <w:name w:val="HotSpot"/>
    <w:rsid w:val="0086305B"/>
    <w:rPr>
      <w:color w:val="0033CC"/>
      <w:u w:val="none"/>
    </w:rPr>
  </w:style>
  <w:style w:type="paragraph" w:customStyle="1" w:styleId="BodyTextRight">
    <w:name w:val="Body Text Right"/>
    <w:basedOn w:val="BodyText"/>
    <w:rsid w:val="0086305B"/>
    <w:pPr>
      <w:spacing w:before="0" w:after="0"/>
      <w:jc w:val="right"/>
    </w:pPr>
  </w:style>
  <w:style w:type="paragraph" w:styleId="Index3">
    <w:name w:val="index 3"/>
    <w:basedOn w:val="ListNumber2"/>
    <w:next w:val="Normal"/>
    <w:semiHidden/>
    <w:rsid w:val="0086305B"/>
    <w:pPr>
      <w:numPr>
        <w:numId w:val="0"/>
      </w:numPr>
      <w:tabs>
        <w:tab w:val="right" w:leader="dot" w:pos="4176"/>
      </w:tabs>
    </w:pPr>
  </w:style>
  <w:style w:type="paragraph" w:styleId="ListNumber2">
    <w:name w:val="List Number 2"/>
    <w:basedOn w:val="List2"/>
    <w:rsid w:val="0086305B"/>
    <w:pPr>
      <w:numPr>
        <w:numId w:val="11"/>
      </w:numPr>
      <w:tabs>
        <w:tab w:val="clear" w:pos="1060"/>
      </w:tabs>
    </w:pPr>
  </w:style>
  <w:style w:type="paragraph" w:customStyle="1" w:styleId="MarginNote">
    <w:name w:val="Margin Note"/>
    <w:basedOn w:val="BodyText"/>
    <w:rsid w:val="00863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05B"/>
    <w:rPr>
      <w:sz w:val="32"/>
    </w:rPr>
  </w:style>
  <w:style w:type="paragraph" w:customStyle="1" w:styleId="HeadingProcedure">
    <w:name w:val="Heading Procedure"/>
    <w:basedOn w:val="HeadingBase"/>
    <w:next w:val="Normal"/>
    <w:rsid w:val="0086305B"/>
    <w:pPr>
      <w:tabs>
        <w:tab w:val="left" w:pos="0"/>
      </w:tabs>
      <w:spacing w:before="120" w:after="60"/>
    </w:pPr>
    <w:rPr>
      <w:i/>
      <w:color w:val="918585"/>
      <w:sz w:val="22"/>
    </w:rPr>
  </w:style>
  <w:style w:type="paragraph" w:customStyle="1" w:styleId="TableBodyText">
    <w:name w:val="Table Body Text"/>
    <w:basedOn w:val="BodyText"/>
    <w:rsid w:val="0086305B"/>
    <w:pPr>
      <w:spacing w:before="60" w:after="60"/>
    </w:pPr>
  </w:style>
  <w:style w:type="paragraph" w:styleId="ListContinue">
    <w:name w:val="List Continue"/>
    <w:basedOn w:val="List"/>
    <w:rsid w:val="0086305B"/>
    <w:pPr>
      <w:ind w:firstLine="0"/>
    </w:pPr>
  </w:style>
  <w:style w:type="paragraph" w:customStyle="1" w:styleId="ListNote">
    <w:name w:val="List Note"/>
    <w:basedOn w:val="List"/>
    <w:rsid w:val="0086305B"/>
    <w:pPr>
      <w:pBdr>
        <w:top w:val="single" w:sz="6" w:space="2" w:color="918585"/>
        <w:bottom w:val="single" w:sz="6" w:space="2" w:color="918585"/>
      </w:pBdr>
      <w:tabs>
        <w:tab w:val="left" w:pos="1021"/>
      </w:tabs>
      <w:ind w:firstLine="0"/>
    </w:pPr>
  </w:style>
  <w:style w:type="paragraph" w:customStyle="1" w:styleId="Warning">
    <w:name w:val="Warning"/>
    <w:basedOn w:val="BodyText"/>
    <w:rsid w:val="0086305B"/>
    <w:pPr>
      <w:shd w:val="clear" w:color="auto" w:fill="D9D9D9"/>
      <w:tabs>
        <w:tab w:val="left" w:pos="992"/>
      </w:tabs>
      <w:ind w:left="119" w:right="119"/>
    </w:pPr>
    <w:rPr>
      <w:sz w:val="20"/>
    </w:rPr>
  </w:style>
  <w:style w:type="paragraph" w:customStyle="1" w:styleId="MarginIcons">
    <w:name w:val="Margin Icons"/>
    <w:basedOn w:val="BodyText"/>
    <w:rsid w:val="00863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05B"/>
    <w:rPr>
      <w:rFonts w:ascii="Courier New" w:hAnsi="Courier New"/>
    </w:rPr>
  </w:style>
  <w:style w:type="paragraph" w:customStyle="1" w:styleId="NoteBullet">
    <w:name w:val="Note Bullet"/>
    <w:basedOn w:val="Note"/>
    <w:rsid w:val="0086305B"/>
    <w:pPr>
      <w:tabs>
        <w:tab w:val="clear" w:pos="680"/>
      </w:tabs>
      <w:spacing w:before="60" w:after="60"/>
    </w:pPr>
  </w:style>
  <w:style w:type="paragraph" w:customStyle="1" w:styleId="SubHeading2">
    <w:name w:val="SubHeading2"/>
    <w:basedOn w:val="HeadingBase"/>
    <w:rsid w:val="0086305B"/>
    <w:pPr>
      <w:spacing w:before="240" w:after="60"/>
    </w:pPr>
    <w:rPr>
      <w:sz w:val="20"/>
    </w:rPr>
  </w:style>
  <w:style w:type="paragraph" w:customStyle="1" w:styleId="SubHeading1">
    <w:name w:val="SubHeading1"/>
    <w:basedOn w:val="HeadingBase"/>
    <w:rsid w:val="0086305B"/>
    <w:pPr>
      <w:spacing w:before="240" w:after="60"/>
    </w:pPr>
    <w:rPr>
      <w:color w:val="918585"/>
      <w:sz w:val="22"/>
    </w:rPr>
  </w:style>
  <w:style w:type="paragraph" w:customStyle="1" w:styleId="SideHeading">
    <w:name w:val="Side Heading"/>
    <w:basedOn w:val="HeadingBase"/>
    <w:rsid w:val="00863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05B"/>
    <w:pPr>
      <w:numPr>
        <w:numId w:val="12"/>
      </w:numPr>
    </w:pPr>
  </w:style>
  <w:style w:type="paragraph" w:styleId="PlainText">
    <w:name w:val="Plain Text"/>
    <w:basedOn w:val="Normal"/>
    <w:link w:val="PlainTextChar"/>
    <w:rsid w:val="0086305B"/>
    <w:rPr>
      <w:sz w:val="20"/>
    </w:rPr>
  </w:style>
  <w:style w:type="character" w:customStyle="1" w:styleId="PlainTextChar">
    <w:name w:val="Plain Text Char"/>
    <w:basedOn w:val="DefaultParagraphFont"/>
    <w:link w:val="PlainText"/>
    <w:rsid w:val="0086305B"/>
    <w:rPr>
      <w:rFonts w:ascii="Courier New" w:eastAsia="Times New Roman" w:hAnsi="Courier New" w:cs="Times New Roman"/>
      <w:sz w:val="20"/>
      <w:szCs w:val="20"/>
      <w:lang w:eastAsia="en-US"/>
    </w:rPr>
  </w:style>
  <w:style w:type="character" w:customStyle="1" w:styleId="MenuOption">
    <w:name w:val="Menu Option"/>
    <w:basedOn w:val="DefaultParagraphFont"/>
    <w:rsid w:val="0086305B"/>
    <w:rPr>
      <w:b/>
      <w:smallCaps/>
    </w:rPr>
  </w:style>
  <w:style w:type="paragraph" w:customStyle="1" w:styleId="TableListNumber">
    <w:name w:val="Table List Number"/>
    <w:basedOn w:val="ListNumber"/>
    <w:rsid w:val="0086305B"/>
    <w:pPr>
      <w:numPr>
        <w:numId w:val="0"/>
      </w:numPr>
    </w:pPr>
  </w:style>
  <w:style w:type="paragraph" w:styleId="TOC4">
    <w:name w:val="toc 4"/>
    <w:basedOn w:val="TOCBase"/>
    <w:next w:val="Normal"/>
    <w:semiHidden/>
    <w:rsid w:val="0086305B"/>
    <w:pPr>
      <w:tabs>
        <w:tab w:val="right" w:leader="dot" w:pos="9071"/>
      </w:tabs>
      <w:ind w:left="1701"/>
    </w:pPr>
  </w:style>
  <w:style w:type="paragraph" w:customStyle="1" w:styleId="ListAlpha">
    <w:name w:val="List Alpha"/>
    <w:basedOn w:val="List"/>
    <w:rsid w:val="0086305B"/>
    <w:pPr>
      <w:numPr>
        <w:numId w:val="10"/>
      </w:numPr>
    </w:pPr>
  </w:style>
  <w:style w:type="paragraph" w:customStyle="1" w:styleId="ListAlpha2">
    <w:name w:val="List Alpha 2"/>
    <w:basedOn w:val="List2"/>
    <w:rsid w:val="0086305B"/>
    <w:pPr>
      <w:numPr>
        <w:numId w:val="9"/>
      </w:numPr>
    </w:pPr>
  </w:style>
  <w:style w:type="paragraph" w:styleId="List2">
    <w:name w:val="List 2"/>
    <w:basedOn w:val="BodyText"/>
    <w:rsid w:val="0086305B"/>
    <w:pPr>
      <w:tabs>
        <w:tab w:val="left" w:pos="680"/>
      </w:tabs>
      <w:spacing w:before="60" w:after="60"/>
      <w:ind w:left="680" w:hanging="340"/>
    </w:pPr>
  </w:style>
  <w:style w:type="paragraph" w:styleId="List3">
    <w:name w:val="List 3"/>
    <w:basedOn w:val="BodyText"/>
    <w:rsid w:val="0086305B"/>
    <w:pPr>
      <w:tabs>
        <w:tab w:val="left" w:pos="1021"/>
      </w:tabs>
      <w:spacing w:before="60" w:after="60"/>
      <w:ind w:left="1020" w:hanging="340"/>
    </w:pPr>
  </w:style>
  <w:style w:type="paragraph" w:styleId="List4">
    <w:name w:val="List 4"/>
    <w:basedOn w:val="BodyText"/>
    <w:rsid w:val="0086305B"/>
    <w:pPr>
      <w:tabs>
        <w:tab w:val="left" w:pos="1361"/>
      </w:tabs>
      <w:spacing w:before="60" w:after="60"/>
      <w:ind w:left="1361" w:hanging="340"/>
    </w:pPr>
  </w:style>
  <w:style w:type="paragraph" w:styleId="List5">
    <w:name w:val="List 5"/>
    <w:basedOn w:val="BodyText"/>
    <w:rsid w:val="0086305B"/>
    <w:pPr>
      <w:tabs>
        <w:tab w:val="left" w:pos="1701"/>
      </w:tabs>
      <w:spacing w:before="60" w:after="60"/>
      <w:ind w:left="1701" w:hanging="340"/>
    </w:pPr>
  </w:style>
  <w:style w:type="paragraph" w:styleId="ListBullet4">
    <w:name w:val="List Bullet 4"/>
    <w:basedOn w:val="List4"/>
    <w:rsid w:val="0086305B"/>
    <w:pPr>
      <w:numPr>
        <w:numId w:val="4"/>
      </w:numPr>
      <w:tabs>
        <w:tab w:val="clear" w:pos="1361"/>
      </w:tabs>
    </w:pPr>
  </w:style>
  <w:style w:type="paragraph" w:styleId="ListBullet5">
    <w:name w:val="List Bullet 5"/>
    <w:basedOn w:val="List5"/>
    <w:rsid w:val="0086305B"/>
    <w:pPr>
      <w:numPr>
        <w:numId w:val="5"/>
      </w:numPr>
    </w:pPr>
  </w:style>
  <w:style w:type="paragraph" w:styleId="ListContinue2">
    <w:name w:val="List Continue 2"/>
    <w:basedOn w:val="List2"/>
    <w:rsid w:val="0086305B"/>
    <w:pPr>
      <w:ind w:firstLine="0"/>
    </w:pPr>
  </w:style>
  <w:style w:type="paragraph" w:styleId="ListContinue3">
    <w:name w:val="List Continue 3"/>
    <w:basedOn w:val="List3"/>
    <w:rsid w:val="0086305B"/>
    <w:pPr>
      <w:ind w:left="1021" w:firstLine="0"/>
    </w:pPr>
  </w:style>
  <w:style w:type="paragraph" w:styleId="ListContinue4">
    <w:name w:val="List Continue 4"/>
    <w:basedOn w:val="List4"/>
    <w:rsid w:val="0086305B"/>
    <w:pPr>
      <w:ind w:firstLine="0"/>
    </w:pPr>
  </w:style>
  <w:style w:type="paragraph" w:styleId="ListContinue5">
    <w:name w:val="List Continue 5"/>
    <w:basedOn w:val="List5"/>
    <w:rsid w:val="0086305B"/>
    <w:pPr>
      <w:ind w:firstLine="0"/>
    </w:pPr>
  </w:style>
  <w:style w:type="paragraph" w:styleId="ListNumber3">
    <w:name w:val="List Number 3"/>
    <w:basedOn w:val="List3"/>
    <w:rsid w:val="0086305B"/>
    <w:pPr>
      <w:numPr>
        <w:numId w:val="6"/>
      </w:numPr>
    </w:pPr>
  </w:style>
  <w:style w:type="paragraph" w:styleId="ListNumber4">
    <w:name w:val="List Number 4"/>
    <w:basedOn w:val="List4"/>
    <w:rsid w:val="0086305B"/>
    <w:pPr>
      <w:numPr>
        <w:numId w:val="7"/>
      </w:numPr>
    </w:pPr>
  </w:style>
  <w:style w:type="paragraph" w:styleId="ListNumber5">
    <w:name w:val="List Number 5"/>
    <w:basedOn w:val="List5"/>
    <w:rsid w:val="0086305B"/>
    <w:pPr>
      <w:numPr>
        <w:numId w:val="8"/>
      </w:numPr>
    </w:pPr>
  </w:style>
  <w:style w:type="paragraph" w:styleId="BlockText">
    <w:name w:val="Block Text"/>
    <w:basedOn w:val="Normal"/>
    <w:rsid w:val="0086305B"/>
    <w:pPr>
      <w:spacing w:after="120"/>
      <w:ind w:left="1440" w:right="1440"/>
    </w:pPr>
  </w:style>
  <w:style w:type="character" w:customStyle="1" w:styleId="Subscript">
    <w:name w:val="Subscript"/>
    <w:basedOn w:val="DefaultParagraphFont"/>
    <w:rsid w:val="0086305B"/>
    <w:rPr>
      <w:sz w:val="16"/>
      <w:vertAlign w:val="subscript"/>
    </w:rPr>
  </w:style>
  <w:style w:type="character" w:customStyle="1" w:styleId="Superscript">
    <w:name w:val="Superscript"/>
    <w:basedOn w:val="DefaultParagraphFont"/>
    <w:rsid w:val="0086305B"/>
    <w:rPr>
      <w:sz w:val="16"/>
      <w:vertAlign w:val="superscript"/>
    </w:rPr>
  </w:style>
  <w:style w:type="character" w:customStyle="1" w:styleId="Symbols">
    <w:name w:val="Symbols"/>
    <w:basedOn w:val="DefaultParagraphFont"/>
    <w:rsid w:val="0086305B"/>
    <w:rPr>
      <w:rFonts w:ascii="Symbol" w:hAnsi="Symbol"/>
    </w:rPr>
  </w:style>
  <w:style w:type="character" w:customStyle="1" w:styleId="MenuOptions">
    <w:name w:val="Menu Options"/>
    <w:basedOn w:val="DefaultParagraphFont"/>
    <w:rsid w:val="0086305B"/>
    <w:rPr>
      <w:rFonts w:ascii="Arial Narrow" w:hAnsi="Arial Narrow"/>
      <w:smallCaps/>
    </w:rPr>
  </w:style>
  <w:style w:type="character" w:customStyle="1" w:styleId="Buttons">
    <w:name w:val="Buttons"/>
    <w:basedOn w:val="DefaultParagraphFont"/>
    <w:rsid w:val="0086305B"/>
    <w:rPr>
      <w:b/>
    </w:rPr>
  </w:style>
  <w:style w:type="character" w:customStyle="1" w:styleId="Underlined">
    <w:name w:val="Underlined"/>
    <w:basedOn w:val="DefaultParagraphFont"/>
    <w:rsid w:val="0086305B"/>
    <w:rPr>
      <w:u w:val="single"/>
    </w:rPr>
  </w:style>
  <w:style w:type="paragraph" w:customStyle="1" w:styleId="TableBodyTextRight">
    <w:name w:val="Table Body Text Right"/>
    <w:basedOn w:val="TableBodyText"/>
    <w:rsid w:val="0086305B"/>
    <w:pPr>
      <w:widowControl w:val="0"/>
      <w:autoSpaceDE w:val="0"/>
      <w:autoSpaceDN w:val="0"/>
      <w:adjustRightInd w:val="0"/>
      <w:jc w:val="right"/>
    </w:pPr>
    <w:rPr>
      <w:rFonts w:cs="Arial"/>
      <w:szCs w:val="18"/>
    </w:rPr>
  </w:style>
  <w:style w:type="paragraph" w:customStyle="1" w:styleId="CopyrightText">
    <w:name w:val="Copyright Text"/>
    <w:basedOn w:val="BodyText"/>
    <w:rsid w:val="0086305B"/>
    <w:rPr>
      <w:sz w:val="18"/>
    </w:rPr>
  </w:style>
  <w:style w:type="paragraph" w:customStyle="1" w:styleId="BodySmallRight">
    <w:name w:val="Body Small Right"/>
    <w:basedOn w:val="BodyTextRight"/>
    <w:rsid w:val="0086305B"/>
    <w:rPr>
      <w:sz w:val="18"/>
      <w:szCs w:val="18"/>
    </w:rPr>
  </w:style>
  <w:style w:type="paragraph" w:customStyle="1" w:styleId="MarginEdition">
    <w:name w:val="Margin Edition"/>
    <w:basedOn w:val="MarginNote"/>
    <w:rsid w:val="0086305B"/>
    <w:pPr>
      <w:spacing w:before="0" w:after="0"/>
    </w:pPr>
    <w:rPr>
      <w:rFonts w:ascii="Times New Roman" w:hAnsi="Times New Roman"/>
      <w:color w:val="999999"/>
    </w:rPr>
  </w:style>
  <w:style w:type="paragraph" w:customStyle="1" w:styleId="Spacer">
    <w:name w:val="Spacer"/>
    <w:basedOn w:val="Normal"/>
    <w:rsid w:val="0086305B"/>
    <w:rPr>
      <w:sz w:val="2"/>
      <w:szCs w:val="2"/>
    </w:rPr>
  </w:style>
  <w:style w:type="character" w:customStyle="1" w:styleId="Small">
    <w:name w:val="Small"/>
    <w:basedOn w:val="DefaultParagraphFont"/>
    <w:rsid w:val="0086305B"/>
    <w:rPr>
      <w:sz w:val="16"/>
    </w:rPr>
  </w:style>
  <w:style w:type="paragraph" w:customStyle="1" w:styleId="WideTable">
    <w:name w:val="Wide Table"/>
    <w:basedOn w:val="Normal"/>
    <w:rsid w:val="0086305B"/>
    <w:pPr>
      <w:ind w:left="-1418"/>
    </w:pPr>
    <w:rPr>
      <w:sz w:val="2"/>
      <w:szCs w:val="2"/>
    </w:rPr>
  </w:style>
  <w:style w:type="character" w:styleId="PageNumber">
    <w:name w:val="page number"/>
    <w:basedOn w:val="DefaultParagraphFont"/>
    <w:rsid w:val="0086305B"/>
  </w:style>
  <w:style w:type="paragraph" w:styleId="Quote">
    <w:name w:val="Quote"/>
    <w:basedOn w:val="Heading1"/>
    <w:link w:val="QuoteChar"/>
    <w:qFormat/>
    <w:rsid w:val="0086305B"/>
    <w:rPr>
      <w:b w:val="0"/>
      <w:sz w:val="72"/>
      <w:szCs w:val="72"/>
      <w:lang w:val="en-NZ"/>
    </w:rPr>
  </w:style>
  <w:style w:type="character" w:customStyle="1" w:styleId="QuoteChar">
    <w:name w:val="Quote Char"/>
    <w:basedOn w:val="DefaultParagraphFont"/>
    <w:link w:val="Quote"/>
    <w:rsid w:val="00863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05B"/>
    <w:pPr>
      <w:pageBreakBefore/>
    </w:pPr>
  </w:style>
  <w:style w:type="paragraph" w:customStyle="1" w:styleId="Border">
    <w:name w:val="Border"/>
    <w:basedOn w:val="Normal"/>
    <w:qFormat/>
    <w:rsid w:val="00863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05B"/>
    <w:rPr>
      <w:b/>
      <w:bCs/>
      <w:i/>
      <w:iCs/>
      <w:color w:val="auto"/>
    </w:rPr>
  </w:style>
  <w:style w:type="paragraph" w:styleId="IntenseQuote">
    <w:name w:val="Intense Quote"/>
    <w:basedOn w:val="Normal"/>
    <w:next w:val="Normal"/>
    <w:link w:val="IntenseQuoteChar"/>
    <w:uiPriority w:val="30"/>
    <w:qFormat/>
    <w:rsid w:val="00863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05B"/>
    <w:rPr>
      <w:smallCaps/>
      <w:color w:val="auto"/>
      <w:u w:val="single"/>
    </w:rPr>
  </w:style>
  <w:style w:type="character" w:styleId="IntenseReference">
    <w:name w:val="Intense Reference"/>
    <w:basedOn w:val="DefaultParagraphFont"/>
    <w:uiPriority w:val="32"/>
    <w:qFormat/>
    <w:rsid w:val="0086305B"/>
    <w:rPr>
      <w:b/>
      <w:bCs/>
      <w:smallCaps/>
      <w:color w:val="auto"/>
      <w:spacing w:val="5"/>
      <w:u w:val="single"/>
    </w:rPr>
  </w:style>
  <w:style w:type="paragraph" w:customStyle="1" w:styleId="2ColumnHeading">
    <w:name w:val="2Column Heading"/>
    <w:basedOn w:val="BodyText"/>
    <w:qFormat/>
    <w:rsid w:val="0086305B"/>
    <w:pPr>
      <w:spacing w:after="60"/>
      <w:ind w:left="-2268"/>
    </w:pPr>
    <w:rPr>
      <w:b/>
    </w:rPr>
  </w:style>
  <w:style w:type="paragraph" w:customStyle="1" w:styleId="Heading1TOC">
    <w:name w:val="Heading1 TOC"/>
    <w:basedOn w:val="Normal"/>
    <w:qFormat/>
    <w:rsid w:val="0086305B"/>
    <w:pPr>
      <w:spacing w:before="240" w:after="120"/>
    </w:pPr>
    <w:rPr>
      <w:rFonts w:ascii="Times New Roman" w:hAnsi="Times New Roman"/>
      <w:b/>
      <w:sz w:val="32"/>
    </w:rPr>
  </w:style>
  <w:style w:type="paragraph" w:customStyle="1" w:styleId="Heading2TOC">
    <w:name w:val="Heading2 TOC"/>
    <w:basedOn w:val="Normal"/>
    <w:qFormat/>
    <w:rsid w:val="0086305B"/>
    <w:pPr>
      <w:spacing w:before="240" w:after="60"/>
    </w:pPr>
    <w:rPr>
      <w:rFonts w:ascii="Times New Roman" w:hAnsi="Times New Roman"/>
      <w:b/>
      <w:sz w:val="28"/>
    </w:rPr>
  </w:style>
  <w:style w:type="character" w:customStyle="1" w:styleId="Underline">
    <w:name w:val="Underline"/>
    <w:basedOn w:val="DefaultParagraphFont"/>
    <w:qFormat/>
    <w:rsid w:val="0086305B"/>
    <w:rPr>
      <w:u w:val="single"/>
    </w:rPr>
  </w:style>
  <w:style w:type="paragraph" w:styleId="BalloonText">
    <w:name w:val="Balloon Text"/>
    <w:basedOn w:val="Normal"/>
    <w:link w:val="BalloonTextChar"/>
    <w:rsid w:val="0086305B"/>
    <w:rPr>
      <w:rFonts w:ascii="Tahoma" w:hAnsi="Tahoma" w:cs="Tahoma"/>
      <w:sz w:val="16"/>
      <w:szCs w:val="16"/>
    </w:rPr>
  </w:style>
  <w:style w:type="character" w:customStyle="1" w:styleId="BalloonTextChar">
    <w:name w:val="Balloon Text Char"/>
    <w:basedOn w:val="DefaultParagraphFont"/>
    <w:link w:val="BalloonText"/>
    <w:rsid w:val="00863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0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05B"/>
    <w:rPr>
      <w:b/>
      <w:color w:val="660033"/>
      <w:spacing w:val="0"/>
    </w:rPr>
  </w:style>
  <w:style w:type="paragraph" w:customStyle="1" w:styleId="Nameditemlist">
    <w:name w:val="Named item list"/>
    <w:basedOn w:val="BodyText"/>
    <w:qFormat/>
    <w:rsid w:val="0086305B"/>
    <w:pPr>
      <w:tabs>
        <w:tab w:val="left" w:pos="2835"/>
      </w:tabs>
      <w:ind w:left="2835" w:hanging="2835"/>
    </w:pPr>
  </w:style>
  <w:style w:type="paragraph" w:customStyle="1" w:styleId="BodyTextnopadding">
    <w:name w:val="Body Text no padding"/>
    <w:basedOn w:val="BodyText"/>
    <w:qFormat/>
    <w:rsid w:val="0086305B"/>
    <w:pPr>
      <w:spacing w:before="0" w:after="0"/>
    </w:pPr>
  </w:style>
  <w:style w:type="paragraph" w:customStyle="1" w:styleId="BodyTextBold">
    <w:name w:val="Body Text Bold"/>
    <w:basedOn w:val="BodyText"/>
    <w:qFormat/>
    <w:rsid w:val="0086305B"/>
    <w:rPr>
      <w:b/>
    </w:rPr>
  </w:style>
  <w:style w:type="character" w:styleId="Hyperlink">
    <w:name w:val="Hyperlink"/>
    <w:basedOn w:val="DefaultParagraphFont"/>
    <w:uiPriority w:val="99"/>
    <w:unhideWhenUsed/>
    <w:rsid w:val="002F49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6516</Characters>
  <Application>Microsoft Office Word</Application>
  <DocSecurity>0</DocSecurity>
  <Lines>203</Lines>
  <Paragraphs>126</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AURRTQ005 Install marine jet drive propulsion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