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D670C" w:rsidP="007D670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AURRTQ005 Install marine jet drive propulsion systems</w:t>
      </w:r>
      <w:r>
        <w:fldChar w:fldCharType="end"/>
      </w:r>
    </w:p>
    <w:p w:rsidR="007D670C" w:rsidP="007D670C">
      <w:pPr>
        <w:pStyle w:val="Version"/>
        <w:sectPr w:rsidSect="00A050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50EF" w:rsidP="00A050EF">
      <w:pPr>
        <w:pStyle w:val="SuperHeading"/>
      </w:pPr>
      <w:r w:rsidRPr="00A050EF">
        <w:t>Assessment Requirements for AURRTQ005 Install marine jet drive propulsion systems</w:t>
      </w:r>
    </w:p>
    <w:p w:rsidR="00000000" w:rsidRPr="00A050EF" w:rsidP="00A050EF">
      <w:pPr>
        <w:pStyle w:val="Heading1"/>
      </w:pPr>
      <w:bookmarkStart w:id="1" w:name="O_786619"/>
      <w:bookmarkEnd w:id="1"/>
      <w:r w:rsidRPr="00A050E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7D67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0EF" w:rsidP="00A050EF">
            <w:pPr>
              <w:pStyle w:val="BodyText"/>
            </w:pPr>
            <w:r w:rsidRPr="00A050E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EF">
            <w:pPr>
              <w:pStyle w:val="BodyText"/>
              <w:rPr>
                <w:lang w:val="en-NZ"/>
              </w:rPr>
            </w:pPr>
            <w:r w:rsidRPr="00A050EF">
              <w:rPr>
                <w:rStyle w:val="SpecialBold"/>
              </w:rPr>
              <w:t>Comment</w:t>
            </w:r>
          </w:p>
        </w:tc>
      </w:tr>
      <w:tr w:rsidTr="007D67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50EF">
            <w:pPr>
              <w:pStyle w:val="BodyText"/>
              <w:rPr>
                <w:lang w:val="en-NZ"/>
              </w:rPr>
            </w:pPr>
            <w:r w:rsidRPr="00A050E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50EF" w:rsidP="00A050EF">
            <w:pPr>
              <w:pStyle w:val="BodyText"/>
            </w:pPr>
            <w:r w:rsidRPr="00A050EF">
              <w:t>New unit of competency.</w:t>
            </w:r>
          </w:p>
        </w:tc>
      </w:tr>
    </w:tbl>
    <w:p w:rsidR="00000000" w:rsidRPr="00A050EF" w:rsidP="00A050EF">
      <w:pPr>
        <w:pStyle w:val="BodyText"/>
      </w:pPr>
    </w:p>
    <w:p w:rsidR="00000000" w:rsidRPr="00A050EF" w:rsidP="00A050EF">
      <w:pPr>
        <w:pStyle w:val="AllowPageBreak"/>
      </w:pPr>
    </w:p>
    <w:p w:rsidR="00000000" w:rsidRPr="00A050EF" w:rsidP="00A050EF">
      <w:pPr>
        <w:pStyle w:val="Heading1"/>
      </w:pPr>
      <w:bookmarkStart w:id="2" w:name="O_786620"/>
      <w:bookmarkEnd w:id="2"/>
      <w:r w:rsidRPr="00A050EF">
        <w:t>Performance Evidence</w:t>
      </w:r>
    </w:p>
    <w:p w:rsidR="00000000" w:rsidRPr="00A050EF" w:rsidP="007D670C">
      <w:pPr>
        <w:pStyle w:val="BodyText"/>
      </w:pPr>
      <w:r w:rsidRPr="00A050EF">
        <w:t>Before competency can b</w:t>
      </w:r>
      <w:r w:rsidRPr="00A050EF">
        <w:t>e determined, individuals must demonstrate they can perform the following according to the standards defined in this unit’s elements, performance criteria, range of conditions and foundation skills:</w:t>
      </w:r>
    </w:p>
    <w:p w:rsidR="00000000" w:rsidRPr="00A050EF" w:rsidP="00A050EF">
      <w:pPr>
        <w:pStyle w:val="ListBullet"/>
      </w:pPr>
      <w:r w:rsidRPr="00A050EF">
        <w:t>install and test prior to placing in service two differe</w:t>
      </w:r>
      <w:r w:rsidRPr="00A050EF">
        <w:t>nt marine jet drive propulsion systems.</w:t>
      </w:r>
    </w:p>
    <w:p w:rsidR="00000000" w:rsidRPr="00A050EF" w:rsidP="00A050EF">
      <w:pPr>
        <w:pStyle w:val="AllowPageBreak"/>
      </w:pPr>
    </w:p>
    <w:p w:rsidR="00000000" w:rsidRPr="00A050EF" w:rsidP="00A050EF">
      <w:pPr>
        <w:pStyle w:val="Heading1"/>
      </w:pPr>
      <w:bookmarkStart w:id="3" w:name="O_786621"/>
      <w:bookmarkEnd w:id="3"/>
      <w:r w:rsidRPr="00A050EF">
        <w:t>Knowledge Evidence</w:t>
      </w:r>
    </w:p>
    <w:p w:rsidR="00000000" w:rsidRPr="00A050EF" w:rsidP="007D670C">
      <w:pPr>
        <w:pStyle w:val="BodyText"/>
      </w:pPr>
      <w:r w:rsidRPr="00A050EF">
        <w:t>Individuals must be able to demonstrate knowledge of:</w:t>
      </w:r>
    </w:p>
    <w:p w:rsidR="00000000" w:rsidRPr="00A050EF" w:rsidP="00A050EF">
      <w:pPr>
        <w:pStyle w:val="ListBullet"/>
      </w:pPr>
      <w:r w:rsidRPr="00A050EF">
        <w:t xml:space="preserve">work health and safety (WHS) and occupational health and safety (OHS) requirements relating </w:t>
      </w:r>
      <w:r w:rsidRPr="00A050EF">
        <w:t>to installing jet drive propulsion systems, including lifting and supporting procedures for jet drive propulsion systems</w:t>
      </w:r>
    </w:p>
    <w:p w:rsidR="00000000" w:rsidRPr="00A050EF" w:rsidP="00A050EF">
      <w:pPr>
        <w:pStyle w:val="ListBullet"/>
      </w:pPr>
      <w:r w:rsidRPr="00A050EF">
        <w:t>construction and operating principles of jet drive propulsion systems, including:</w:t>
      </w:r>
    </w:p>
    <w:p w:rsidR="00000000" w:rsidRPr="00A050EF" w:rsidP="00A050EF">
      <w:pPr>
        <w:pStyle w:val="ListBullet2"/>
      </w:pPr>
      <w:r w:rsidRPr="00A050EF">
        <w:t>types of jet pumps, including:</w:t>
      </w:r>
    </w:p>
    <w:p w:rsidR="00000000" w:rsidRPr="00A050EF" w:rsidP="00A050EF">
      <w:pPr>
        <w:pStyle w:val="ListBullet3"/>
      </w:pPr>
      <w:r w:rsidRPr="00A050EF">
        <w:t>centrifugal</w:t>
      </w:r>
    </w:p>
    <w:p w:rsidR="00000000" w:rsidRPr="00A050EF" w:rsidP="00A050EF">
      <w:pPr>
        <w:pStyle w:val="ListBullet3"/>
      </w:pPr>
      <w:r w:rsidRPr="00A050EF">
        <w:t>axial flow</w:t>
      </w:r>
    </w:p>
    <w:p w:rsidR="00000000" w:rsidRPr="00A050EF" w:rsidP="00A050EF">
      <w:pPr>
        <w:pStyle w:val="ListBullet2"/>
      </w:pPr>
      <w:r w:rsidRPr="00A050EF">
        <w:t>methods of reversing thrust, including:</w:t>
      </w:r>
    </w:p>
    <w:p w:rsidR="00000000" w:rsidRPr="00A050EF" w:rsidP="00A050EF">
      <w:pPr>
        <w:pStyle w:val="ListBullet3"/>
      </w:pPr>
      <w:r w:rsidRPr="00A050EF">
        <w:t>cable-operated buckets</w:t>
      </w:r>
    </w:p>
    <w:p w:rsidR="00000000" w:rsidRPr="00A050EF" w:rsidP="00A050EF">
      <w:pPr>
        <w:pStyle w:val="ListBullet3"/>
      </w:pPr>
      <w:r w:rsidRPr="00A050EF">
        <w:t>hydraulically-operated buckets</w:t>
      </w:r>
    </w:p>
    <w:p w:rsidR="00000000" w:rsidRPr="00A050EF" w:rsidP="00A050EF">
      <w:pPr>
        <w:pStyle w:val="ListBullet3"/>
      </w:pPr>
      <w:r w:rsidRPr="00A050EF">
        <w:t>electrically-operated buckets</w:t>
      </w:r>
    </w:p>
    <w:p w:rsidR="00000000" w:rsidRPr="00A050EF" w:rsidP="00A050EF">
      <w:pPr>
        <w:pStyle w:val="ListBullet2"/>
      </w:pPr>
      <w:r w:rsidRPr="00A050EF">
        <w:t>gearboxes</w:t>
      </w:r>
    </w:p>
    <w:p w:rsidR="00000000" w:rsidRPr="00A050EF" w:rsidP="00A050EF">
      <w:pPr>
        <w:pStyle w:val="ListBullet"/>
      </w:pPr>
      <w:r w:rsidRPr="00A050EF">
        <w:t>procedures for installing marine jet drive propulsion systems in vessels</w:t>
      </w:r>
    </w:p>
    <w:p w:rsidR="00000000" w:rsidRPr="00A050EF" w:rsidP="00A050EF">
      <w:pPr>
        <w:pStyle w:val="ListBullet"/>
      </w:pPr>
      <w:r w:rsidRPr="00A050EF">
        <w:t>procedures for testing the installation of marine jet drive propulsion systems</w:t>
      </w:r>
    </w:p>
    <w:p w:rsidR="00000000" w:rsidRPr="00A050EF" w:rsidP="00A050EF">
      <w:pPr>
        <w:pStyle w:val="ListBullet"/>
      </w:pPr>
      <w:r w:rsidRPr="00A050EF">
        <w:t>commissioning procedures for marine jet drive propulsion systems.</w:t>
      </w:r>
    </w:p>
    <w:p w:rsidR="00000000" w:rsidRPr="00A050EF" w:rsidP="00A050EF">
      <w:pPr>
        <w:pStyle w:val="AllowPageBreak"/>
      </w:pPr>
    </w:p>
    <w:p w:rsidR="00000000" w:rsidRPr="00A050EF" w:rsidP="00A050EF">
      <w:pPr>
        <w:pStyle w:val="Heading1"/>
      </w:pPr>
      <w:bookmarkStart w:id="4" w:name="O_786622"/>
      <w:bookmarkEnd w:id="4"/>
      <w:r w:rsidRPr="00A050EF">
        <w:t>Assessment Conditions</w:t>
      </w:r>
    </w:p>
    <w:p w:rsidR="00000000" w:rsidRPr="00A050EF" w:rsidP="007D670C">
      <w:pPr>
        <w:pStyle w:val="BodyText"/>
      </w:pPr>
      <w:r w:rsidRPr="00A050EF">
        <w:t>Assessors must satisfy NVR/AQTF assessor requirements.</w:t>
      </w:r>
    </w:p>
    <w:p w:rsidR="00000000" w:rsidRPr="00A050EF" w:rsidP="007D670C">
      <w:pPr>
        <w:pStyle w:val="BodyText"/>
      </w:pPr>
      <w:r w:rsidRPr="00A050EF">
        <w:t>Competency is to</w:t>
      </w:r>
      <w:r w:rsidRPr="00A050EF">
        <w:t xml:space="preserve"> be assessed in the workplace or a simulated environment that accurately reflects performance in a real workplace setting.</w:t>
      </w:r>
    </w:p>
    <w:p w:rsidR="00000000" w:rsidRPr="00A050EF" w:rsidP="007D670C">
      <w:pPr>
        <w:pStyle w:val="BodyText"/>
      </w:pPr>
      <w:r w:rsidRPr="00A050EF">
        <w:t>Assessment must include direct observation of tasks.</w:t>
      </w:r>
    </w:p>
    <w:p w:rsidR="00000000" w:rsidRPr="00A050EF" w:rsidP="007D670C">
      <w:pPr>
        <w:pStyle w:val="BodyText"/>
      </w:pPr>
      <w:r w:rsidRPr="00A050EF">
        <w:t>Where assessment of competency includes third-party evidence, individuals must</w:t>
      </w:r>
      <w:r w:rsidRPr="00A050EF">
        <w:t xml:space="preserve"> provide evidence that links them to the jet drive propulsion systems they have installed in vessels, e.g. repair orders.</w:t>
      </w:r>
    </w:p>
    <w:p w:rsidR="00000000" w:rsidRPr="00A050EF" w:rsidP="007D670C">
      <w:pPr>
        <w:pStyle w:val="BodyText"/>
      </w:pPr>
      <w:r w:rsidRPr="00A050EF">
        <w:t>Assessors must verify performance evidence through questioning on skills and knowledge to ensure correct interpretation and applicati</w:t>
      </w:r>
      <w:r w:rsidRPr="00A050EF">
        <w:t>on.</w:t>
      </w:r>
    </w:p>
    <w:p w:rsidR="00000000" w:rsidRPr="00A050EF" w:rsidP="007D670C">
      <w:pPr>
        <w:pStyle w:val="BodyText"/>
      </w:pPr>
      <w:r w:rsidRPr="00A050EF">
        <w:t>The following resources must be made available:</w:t>
      </w:r>
    </w:p>
    <w:p w:rsidR="00000000" w:rsidRPr="00A050EF" w:rsidP="00A050EF">
      <w:pPr>
        <w:pStyle w:val="ListBullet"/>
      </w:pPr>
      <w:r w:rsidRPr="00A050EF">
        <w:t>workplace location or simulated workplace</w:t>
      </w:r>
    </w:p>
    <w:p w:rsidR="00000000" w:rsidRPr="00A050EF" w:rsidP="00A050EF">
      <w:pPr>
        <w:pStyle w:val="ListBullet"/>
      </w:pPr>
      <w:r w:rsidRPr="00A050EF">
        <w:t>workplace instructions</w:t>
      </w:r>
    </w:p>
    <w:p w:rsidR="00000000" w:rsidRPr="00A050EF" w:rsidP="00A050EF">
      <w:pPr>
        <w:pStyle w:val="ListBullet"/>
      </w:pPr>
      <w:r w:rsidRPr="00A050EF">
        <w:t>manufacturer jet drive propulsion system specifications</w:t>
      </w:r>
    </w:p>
    <w:p w:rsidR="00000000" w:rsidRPr="00A050EF" w:rsidP="00A050EF">
      <w:pPr>
        <w:pStyle w:val="ListBullet"/>
      </w:pPr>
      <w:r w:rsidRPr="00A050EF">
        <w:t>two different vessels requiring installation of jet drive propulsion systems</w:t>
      </w:r>
    </w:p>
    <w:p w:rsidR="00000000" w:rsidRPr="00A050EF" w:rsidP="00A050EF">
      <w:pPr>
        <w:pStyle w:val="ListBullet"/>
      </w:pPr>
      <w:r w:rsidRPr="00A050EF">
        <w:t>tool</w:t>
      </w:r>
      <w:r w:rsidRPr="00A050EF">
        <w:t>s, equipment and materials appropriate for installing marine jet drive propulsion systems.</w:t>
      </w:r>
    </w:p>
    <w:p w:rsidR="00000000" w:rsidRPr="00A050EF" w:rsidP="00A050EF">
      <w:pPr>
        <w:pStyle w:val="AllowPageBreak"/>
      </w:pPr>
    </w:p>
    <w:p w:rsidR="00000000" w:rsidRPr="00A050EF" w:rsidP="00A050EF">
      <w:pPr>
        <w:pStyle w:val="Heading1"/>
      </w:pPr>
      <w:bookmarkStart w:id="5" w:name="O_786625"/>
      <w:bookmarkEnd w:id="5"/>
      <w:r w:rsidRPr="00A050EF">
        <w:t>Links</w:t>
      </w:r>
    </w:p>
    <w:p w:rsidR="00000000" w:rsidRPr="00A050EF" w:rsidP="007D670C">
      <w:pPr>
        <w:pStyle w:val="BodyText"/>
      </w:pPr>
      <w:r w:rsidRPr="00A050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9717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050EF" w:rsidP="007D670C">
      <w:pPr>
        <w:pStyle w:val="BodyText"/>
      </w:pPr>
      <w:r w:rsidRPr="00A050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9717B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A050EF" w:rsidP="00A050EF"/>
    <w:sectPr w:rsidSect="00A050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0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0EF" w:rsidRPr="007D670C" w:rsidP="007D670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0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70C" w:rsidP="00A050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D670C" w:rsidP="00A050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D670C" w:rsidP="00A050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0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7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50EF" w:rsidRPr="007D670C" w:rsidP="007D67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0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670C" w:rsidRPr="002D2AF8" w:rsidP="00A050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AURRTQ005 Install marine jet drive propulsion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7D670C" w:rsidP="00A050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10B9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8EF6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66A60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50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50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50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50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50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50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50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50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50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50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50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50EF"/>
  </w:style>
  <w:style w:type="character" w:customStyle="1" w:styleId="Heading1Char">
    <w:name w:val="Heading 1 Char"/>
    <w:basedOn w:val="DefaultParagraphFont"/>
    <w:link w:val="Heading1"/>
    <w:rsid w:val="00A050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50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50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50E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50EF"/>
    <w:rPr>
      <w:b/>
      <w:spacing w:val="0"/>
    </w:rPr>
  </w:style>
  <w:style w:type="paragraph" w:styleId="ListBullet2">
    <w:name w:val="List Bullet 2"/>
    <w:basedOn w:val="List2"/>
    <w:rsid w:val="00A050E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50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50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050E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A050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50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50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50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50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50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50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50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50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50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50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50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50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50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50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50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50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50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50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50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50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50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50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50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50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50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50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50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50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50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50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50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50EF"/>
    <w:rPr>
      <w:i/>
    </w:rPr>
  </w:style>
  <w:style w:type="paragraph" w:styleId="Caption">
    <w:name w:val="caption"/>
    <w:basedOn w:val="BodyText"/>
    <w:next w:val="Normal"/>
    <w:qFormat/>
    <w:rsid w:val="00A050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50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50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50EF"/>
  </w:style>
  <w:style w:type="paragraph" w:styleId="TableofFigures">
    <w:name w:val="table of figures"/>
    <w:basedOn w:val="Normal"/>
    <w:next w:val="Normal"/>
    <w:semiHidden/>
    <w:rsid w:val="00A050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50E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050EF"/>
    <w:rPr>
      <w:rFonts w:ascii="Wingdings" w:hAnsi="Wingdings"/>
    </w:rPr>
  </w:style>
  <w:style w:type="paragraph" w:customStyle="1" w:styleId="TableHeading">
    <w:name w:val="Table Heading"/>
    <w:basedOn w:val="HeadingBase"/>
    <w:rsid w:val="00A050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50EF"/>
    <w:rPr>
      <w:color w:val="0033CC"/>
      <w:u w:val="none"/>
    </w:rPr>
  </w:style>
  <w:style w:type="paragraph" w:customStyle="1" w:styleId="BodyTextRight">
    <w:name w:val="Body Text Right"/>
    <w:basedOn w:val="BodyText"/>
    <w:rsid w:val="00A050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50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50E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50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50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50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50EF"/>
    <w:rPr>
      <w:sz w:val="32"/>
    </w:rPr>
  </w:style>
  <w:style w:type="paragraph" w:customStyle="1" w:styleId="HeadingProcedure">
    <w:name w:val="Heading Procedure"/>
    <w:basedOn w:val="HeadingBase"/>
    <w:next w:val="Normal"/>
    <w:rsid w:val="00A050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50EF"/>
    <w:pPr>
      <w:spacing w:before="60" w:after="60"/>
    </w:pPr>
  </w:style>
  <w:style w:type="paragraph" w:styleId="ListContinue">
    <w:name w:val="List Continue"/>
    <w:basedOn w:val="List"/>
    <w:rsid w:val="00A050EF"/>
    <w:pPr>
      <w:ind w:firstLine="0"/>
    </w:pPr>
  </w:style>
  <w:style w:type="paragraph" w:customStyle="1" w:styleId="ListNote">
    <w:name w:val="List Note"/>
    <w:basedOn w:val="List"/>
    <w:rsid w:val="00A050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50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50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50EF"/>
    <w:rPr>
      <w:rFonts w:ascii="Courier New" w:hAnsi="Courier New"/>
    </w:rPr>
  </w:style>
  <w:style w:type="paragraph" w:customStyle="1" w:styleId="NoteBullet">
    <w:name w:val="Note Bullet"/>
    <w:basedOn w:val="Note"/>
    <w:rsid w:val="00A050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50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50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50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50E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050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50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50EF"/>
    <w:rPr>
      <w:b/>
      <w:smallCaps/>
    </w:rPr>
  </w:style>
  <w:style w:type="paragraph" w:customStyle="1" w:styleId="TableListNumber">
    <w:name w:val="Table List Number"/>
    <w:basedOn w:val="ListNumber"/>
    <w:rsid w:val="00A050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50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50EF"/>
    <w:pPr>
      <w:numPr>
        <w:numId w:val="10"/>
      </w:numPr>
    </w:pPr>
  </w:style>
  <w:style w:type="paragraph" w:customStyle="1" w:styleId="ListAlpha2">
    <w:name w:val="List Alpha 2"/>
    <w:basedOn w:val="List2"/>
    <w:rsid w:val="00A050EF"/>
    <w:pPr>
      <w:numPr>
        <w:numId w:val="9"/>
      </w:numPr>
    </w:pPr>
  </w:style>
  <w:style w:type="paragraph" w:styleId="List2">
    <w:name w:val="List 2"/>
    <w:basedOn w:val="BodyText"/>
    <w:rsid w:val="00A050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50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50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50E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050E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050EF"/>
    <w:pPr>
      <w:numPr>
        <w:numId w:val="5"/>
      </w:numPr>
    </w:pPr>
  </w:style>
  <w:style w:type="paragraph" w:styleId="ListContinue2">
    <w:name w:val="List Continue 2"/>
    <w:basedOn w:val="List2"/>
    <w:rsid w:val="00A050EF"/>
    <w:pPr>
      <w:ind w:firstLine="0"/>
    </w:pPr>
  </w:style>
  <w:style w:type="paragraph" w:styleId="ListContinue3">
    <w:name w:val="List Continue 3"/>
    <w:basedOn w:val="List3"/>
    <w:rsid w:val="00A050EF"/>
    <w:pPr>
      <w:ind w:left="1021" w:firstLine="0"/>
    </w:pPr>
  </w:style>
  <w:style w:type="paragraph" w:styleId="ListContinue4">
    <w:name w:val="List Continue 4"/>
    <w:basedOn w:val="List4"/>
    <w:rsid w:val="00A050EF"/>
    <w:pPr>
      <w:ind w:firstLine="0"/>
    </w:pPr>
  </w:style>
  <w:style w:type="paragraph" w:styleId="ListContinue5">
    <w:name w:val="List Continue 5"/>
    <w:basedOn w:val="List5"/>
    <w:rsid w:val="00A050EF"/>
    <w:pPr>
      <w:ind w:firstLine="0"/>
    </w:pPr>
  </w:style>
  <w:style w:type="paragraph" w:styleId="ListNumber3">
    <w:name w:val="List Number 3"/>
    <w:basedOn w:val="List3"/>
    <w:rsid w:val="00A050EF"/>
    <w:pPr>
      <w:numPr>
        <w:numId w:val="6"/>
      </w:numPr>
    </w:pPr>
  </w:style>
  <w:style w:type="paragraph" w:styleId="ListNumber4">
    <w:name w:val="List Number 4"/>
    <w:basedOn w:val="List4"/>
    <w:rsid w:val="00A050EF"/>
    <w:pPr>
      <w:numPr>
        <w:numId w:val="7"/>
      </w:numPr>
    </w:pPr>
  </w:style>
  <w:style w:type="paragraph" w:styleId="ListNumber5">
    <w:name w:val="List Number 5"/>
    <w:basedOn w:val="List5"/>
    <w:rsid w:val="00A050EF"/>
    <w:pPr>
      <w:numPr>
        <w:numId w:val="8"/>
      </w:numPr>
    </w:pPr>
  </w:style>
  <w:style w:type="paragraph" w:styleId="BlockText">
    <w:name w:val="Block Text"/>
    <w:basedOn w:val="Normal"/>
    <w:rsid w:val="00A050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50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50EF"/>
    <w:rPr>
      <w:sz w:val="16"/>
      <w:vertAlign w:val="superscript"/>
    </w:rPr>
  </w:style>
  <w:style w:type="character" w:customStyle="1" w:styleId="Symbols">
    <w:name w:val="Symbols"/>
    <w:basedOn w:val="DefaultParagraphFont"/>
    <w:rsid w:val="00A050EF"/>
    <w:rPr>
      <w:rFonts w:ascii="Symbol" w:hAnsi="Symbol"/>
    </w:rPr>
  </w:style>
  <w:style w:type="character" w:customStyle="1" w:styleId="MenuOptions">
    <w:name w:val="Menu Options"/>
    <w:basedOn w:val="DefaultParagraphFont"/>
    <w:rsid w:val="00A050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50EF"/>
    <w:rPr>
      <w:b/>
    </w:rPr>
  </w:style>
  <w:style w:type="character" w:customStyle="1" w:styleId="Underlined">
    <w:name w:val="Underlined"/>
    <w:basedOn w:val="DefaultParagraphFont"/>
    <w:rsid w:val="00A050EF"/>
    <w:rPr>
      <w:u w:val="single"/>
    </w:rPr>
  </w:style>
  <w:style w:type="paragraph" w:customStyle="1" w:styleId="TableBodyTextRight">
    <w:name w:val="Table Body Text Right"/>
    <w:basedOn w:val="TableBodyText"/>
    <w:rsid w:val="00A050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50EF"/>
    <w:rPr>
      <w:sz w:val="18"/>
    </w:rPr>
  </w:style>
  <w:style w:type="paragraph" w:customStyle="1" w:styleId="BodySmallRight">
    <w:name w:val="Body Small Right"/>
    <w:basedOn w:val="BodyTextRight"/>
    <w:rsid w:val="00A050EF"/>
    <w:rPr>
      <w:sz w:val="18"/>
      <w:szCs w:val="18"/>
    </w:rPr>
  </w:style>
  <w:style w:type="paragraph" w:customStyle="1" w:styleId="MarginEdition">
    <w:name w:val="Margin Edition"/>
    <w:basedOn w:val="MarginNote"/>
    <w:rsid w:val="00A050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50EF"/>
    <w:rPr>
      <w:sz w:val="2"/>
      <w:szCs w:val="2"/>
    </w:rPr>
  </w:style>
  <w:style w:type="character" w:customStyle="1" w:styleId="Small">
    <w:name w:val="Small"/>
    <w:basedOn w:val="DefaultParagraphFont"/>
    <w:rsid w:val="00A050EF"/>
    <w:rPr>
      <w:sz w:val="16"/>
    </w:rPr>
  </w:style>
  <w:style w:type="paragraph" w:customStyle="1" w:styleId="WideTable">
    <w:name w:val="Wide Table"/>
    <w:basedOn w:val="Normal"/>
    <w:rsid w:val="00A050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50EF"/>
  </w:style>
  <w:style w:type="paragraph" w:styleId="Quote">
    <w:name w:val="Quote"/>
    <w:basedOn w:val="Heading1"/>
    <w:link w:val="QuoteChar"/>
    <w:qFormat/>
    <w:rsid w:val="00A050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50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50EF"/>
    <w:pPr>
      <w:pageBreakBefore/>
    </w:pPr>
  </w:style>
  <w:style w:type="paragraph" w:customStyle="1" w:styleId="Border">
    <w:name w:val="Border"/>
    <w:basedOn w:val="Normal"/>
    <w:qFormat/>
    <w:rsid w:val="00A050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50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50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50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50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50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50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50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50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50EF"/>
    <w:rPr>
      <w:u w:val="single"/>
    </w:rPr>
  </w:style>
  <w:style w:type="character" w:customStyle="1" w:styleId="BoldandItalics">
    <w:name w:val="Bold and Italics"/>
    <w:qFormat/>
    <w:rsid w:val="00A050EF"/>
    <w:rPr>
      <w:b/>
      <w:i/>
      <w:u w:val="none"/>
    </w:rPr>
  </w:style>
  <w:style w:type="paragraph" w:styleId="BalloonText">
    <w:name w:val="Balloon Text"/>
    <w:basedOn w:val="Normal"/>
    <w:link w:val="BalloonTextChar"/>
    <w:rsid w:val="00A050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50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50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50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50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50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50EF"/>
    <w:pPr>
      <w:spacing w:before="0" w:after="0"/>
    </w:pPr>
  </w:style>
  <w:style w:type="paragraph" w:customStyle="1" w:styleId="BodyTextBold">
    <w:name w:val="Body Text Bold"/>
    <w:basedOn w:val="BodyText"/>
    <w:qFormat/>
    <w:rsid w:val="00A050EF"/>
    <w:rPr>
      <w:b/>
    </w:rPr>
  </w:style>
  <w:style w:type="character" w:styleId="Hyperlink">
    <w:name w:val="Hyperlink"/>
    <w:basedOn w:val="DefaultParagraphFont"/>
    <w:uiPriority w:val="99"/>
    <w:unhideWhenUsed/>
    <w:rsid w:val="007D67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352</Words>
  <Characters>2531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AURRTQ005 Install marine jet drive propulsion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2023-12-19T06:58:00Z</dcterms:created>
  <dcterms:modified xsi:type="dcterms:W3CDTF">2023-12-19T06:58:00Z</dcterms:modified>
</cp:coreProperties>
</file>