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577" w:rsidP="002925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AURRTQ004 Diagnose and repair marine inboard propeller drive systems</w:t>
      </w:r>
      <w:r>
        <w:fldChar w:fldCharType="end"/>
      </w:r>
    </w:p>
    <w:p w:rsidR="00292577" w:rsidP="00292577">
      <w:pPr>
        <w:pStyle w:val="Version"/>
        <w:sectPr w:rsidSect="001A4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C44" w:rsidP="001A4C44">
      <w:pPr>
        <w:pStyle w:val="SuperHeading"/>
      </w:pPr>
      <w:r w:rsidRPr="001A4C44">
        <w:t>Assessment Requirements for AURRTQ004 Diagnose and repair marine inboard propeller drive systems</w:t>
      </w:r>
    </w:p>
    <w:p w:rsidR="00000000" w:rsidRPr="001A4C44" w:rsidP="001A4C44">
      <w:pPr>
        <w:pStyle w:val="Heading1"/>
      </w:pPr>
      <w:bookmarkStart w:id="1" w:name="O_770570"/>
      <w:bookmarkEnd w:id="1"/>
      <w:r w:rsidRPr="001A4C4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25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44" w:rsidP="001A4C44">
            <w:pPr>
              <w:pStyle w:val="BodyText"/>
            </w:pPr>
            <w:r w:rsidRPr="001A4C4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44">
            <w:pPr>
              <w:pStyle w:val="BodyText"/>
              <w:rPr>
                <w:lang w:val="en-NZ"/>
              </w:rPr>
            </w:pPr>
            <w:r w:rsidRPr="001A4C44">
              <w:rPr>
                <w:rStyle w:val="SpecialBold"/>
              </w:rPr>
              <w:t>Comment</w:t>
            </w:r>
          </w:p>
        </w:tc>
      </w:tr>
      <w:tr w:rsidTr="002925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44">
            <w:pPr>
              <w:pStyle w:val="BodyText"/>
              <w:rPr>
                <w:lang w:val="en-NZ"/>
              </w:rPr>
            </w:pPr>
            <w:r w:rsidRPr="001A4C4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44" w:rsidP="001A4C44">
            <w:pPr>
              <w:pStyle w:val="BodyText"/>
            </w:pPr>
            <w:r w:rsidRPr="001A4C44">
              <w:t>New unit of competency.</w:t>
            </w:r>
          </w:p>
        </w:tc>
      </w:tr>
    </w:tbl>
    <w:p w:rsidR="00000000" w:rsidRPr="001A4C44" w:rsidP="001A4C44">
      <w:pPr>
        <w:pStyle w:val="BodyText"/>
      </w:pPr>
    </w:p>
    <w:p w:rsidR="00000000" w:rsidRPr="001A4C44" w:rsidP="001A4C44">
      <w:pPr>
        <w:pStyle w:val="AllowPageBreak"/>
      </w:pPr>
    </w:p>
    <w:p w:rsidR="00000000" w:rsidRPr="001A4C44" w:rsidP="001A4C44">
      <w:pPr>
        <w:pStyle w:val="Heading1"/>
      </w:pPr>
      <w:bookmarkStart w:id="2" w:name="O_770571"/>
      <w:bookmarkEnd w:id="2"/>
      <w:r w:rsidRPr="001A4C44">
        <w:t>Performance Evidence</w:t>
      </w:r>
    </w:p>
    <w:p w:rsidR="00000000" w:rsidRPr="001A4C44" w:rsidP="00292577">
      <w:pPr>
        <w:pStyle w:val="BodyText"/>
      </w:pPr>
      <w:r w:rsidRPr="001A4C4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A4C44" w:rsidP="001A4C44">
      <w:pPr>
        <w:pStyle w:val="ListBullet"/>
      </w:pPr>
      <w:r w:rsidRPr="001A4C44">
        <w:t>diagnose and repair a fault in th</w:t>
      </w:r>
      <w:r w:rsidRPr="001A4C44">
        <w:t>ree different marine inboard propeller drive systems, including two of the following:</w:t>
      </w:r>
    </w:p>
    <w:p w:rsidR="00000000" w:rsidRPr="001A4C44" w:rsidP="001A4C44">
      <w:pPr>
        <w:pStyle w:val="ListBullet2"/>
      </w:pPr>
      <w:r w:rsidRPr="001A4C44">
        <w:t>direct drive</w:t>
      </w:r>
    </w:p>
    <w:p w:rsidR="00000000" w:rsidRPr="001A4C44" w:rsidP="001A4C44">
      <w:pPr>
        <w:pStyle w:val="ListBullet2"/>
      </w:pPr>
      <w:r w:rsidRPr="001A4C44">
        <w:t>V-drive</w:t>
      </w:r>
    </w:p>
    <w:p w:rsidR="00000000" w:rsidRPr="001A4C44" w:rsidP="001A4C44">
      <w:pPr>
        <w:pStyle w:val="ListBullet2"/>
      </w:pPr>
      <w:r w:rsidRPr="001A4C44">
        <w:t>drop-centre.</w:t>
      </w:r>
    </w:p>
    <w:p w:rsidR="00000000" w:rsidRPr="001A4C44" w:rsidP="001A4C44">
      <w:pPr>
        <w:pStyle w:val="AllowPageBreak"/>
      </w:pPr>
    </w:p>
    <w:p w:rsidR="00000000" w:rsidRPr="001A4C44" w:rsidP="001A4C44">
      <w:pPr>
        <w:pStyle w:val="Heading1"/>
      </w:pPr>
      <w:bookmarkStart w:id="3" w:name="O_770572"/>
      <w:bookmarkEnd w:id="3"/>
      <w:r w:rsidRPr="001A4C44">
        <w:t>Knowledge Evidence</w:t>
      </w:r>
    </w:p>
    <w:p w:rsidR="00000000" w:rsidRPr="001A4C44" w:rsidP="00292577">
      <w:pPr>
        <w:pStyle w:val="BodyText"/>
      </w:pPr>
      <w:r w:rsidRPr="001A4C44">
        <w:t>Individuals must be able to demonstrate knowledge of:</w:t>
      </w:r>
    </w:p>
    <w:p w:rsidR="00000000" w:rsidRPr="001A4C44" w:rsidP="001A4C44">
      <w:pPr>
        <w:pStyle w:val="ListBullet"/>
      </w:pPr>
      <w:r w:rsidRPr="001A4C44">
        <w:t>work health and safety (WHS) and occupational health and safety (OHS) requirements relating to diagnosing and repairing inboard propeller drive systems, including procedures for working with rotating shafts</w:t>
      </w:r>
    </w:p>
    <w:p w:rsidR="00000000" w:rsidRPr="001A4C44" w:rsidP="001A4C44">
      <w:pPr>
        <w:pStyle w:val="ListBullet"/>
      </w:pPr>
      <w:r w:rsidRPr="001A4C44">
        <w:t>application, purpose and operation of inboard pro</w:t>
      </w:r>
      <w:r w:rsidRPr="001A4C44">
        <w:t>peller drive systems and components, including:</w:t>
      </w:r>
    </w:p>
    <w:p w:rsidR="00000000" w:rsidRPr="001A4C44" w:rsidP="001A4C44">
      <w:pPr>
        <w:pStyle w:val="List2"/>
      </w:pPr>
      <w:r w:rsidRPr="001A4C44">
        <w:t>direct drive, including:</w:t>
      </w:r>
    </w:p>
    <w:p w:rsidR="00000000" w:rsidRPr="001A4C44" w:rsidP="001A4C44">
      <w:pPr>
        <w:pStyle w:val="ListBullet3"/>
      </w:pPr>
      <w:r w:rsidRPr="001A4C44">
        <w:t>drive plate</w:t>
      </w:r>
    </w:p>
    <w:p w:rsidR="00000000" w:rsidRPr="001A4C44" w:rsidP="001A4C44">
      <w:pPr>
        <w:pStyle w:val="ListBullet3"/>
      </w:pPr>
      <w:r w:rsidRPr="001A4C44">
        <w:t>transmission (forward, neutral and reverse)</w:t>
      </w:r>
    </w:p>
    <w:p w:rsidR="00000000" w:rsidRPr="001A4C44" w:rsidP="001A4C44">
      <w:pPr>
        <w:pStyle w:val="ListBullet3"/>
      </w:pPr>
      <w:r w:rsidRPr="001A4C44">
        <w:t>coupling and key</w:t>
      </w:r>
    </w:p>
    <w:p w:rsidR="00000000" w:rsidRPr="001A4C44" w:rsidP="001A4C44">
      <w:pPr>
        <w:pStyle w:val="ListBullet3"/>
      </w:pPr>
      <w:r w:rsidRPr="001A4C44">
        <w:t>propeller shaft</w:t>
      </w:r>
    </w:p>
    <w:p w:rsidR="00000000" w:rsidRPr="001A4C44" w:rsidP="001A4C44">
      <w:pPr>
        <w:pStyle w:val="ListBullet3"/>
      </w:pPr>
      <w:r w:rsidRPr="001A4C44">
        <w:t>gland</w:t>
      </w:r>
    </w:p>
    <w:p w:rsidR="00000000" w:rsidRPr="001A4C44" w:rsidP="001A4C44">
      <w:pPr>
        <w:pStyle w:val="ListBullet3"/>
      </w:pPr>
      <w:r w:rsidRPr="001A4C44">
        <w:t>log</w:t>
      </w:r>
    </w:p>
    <w:p w:rsidR="00000000" w:rsidRPr="001A4C44" w:rsidP="001A4C44">
      <w:pPr>
        <w:pStyle w:val="ListBullet3"/>
      </w:pPr>
      <w:r w:rsidRPr="001A4C44">
        <w:t>strut, including A frame and I type</w:t>
      </w:r>
    </w:p>
    <w:p w:rsidR="00000000" w:rsidRPr="001A4C44" w:rsidP="001A4C44">
      <w:pPr>
        <w:pStyle w:val="ListBullet3"/>
      </w:pPr>
      <w:r w:rsidRPr="001A4C44">
        <w:t>bearing, including cutlass and fibre bearings</w:t>
      </w:r>
    </w:p>
    <w:p w:rsidR="00000000" w:rsidRPr="001A4C44" w:rsidP="001A4C44">
      <w:pPr>
        <w:pStyle w:val="ListBullet3"/>
      </w:pPr>
      <w:r w:rsidRPr="001A4C44">
        <w:t>propeller</w:t>
      </w:r>
    </w:p>
    <w:p w:rsidR="00000000" w:rsidRPr="001A4C44" w:rsidP="001A4C44">
      <w:pPr>
        <w:pStyle w:val="ListBullet2"/>
      </w:pPr>
      <w:r w:rsidRPr="001A4C44">
        <w:t>V-drive, including:</w:t>
      </w:r>
    </w:p>
    <w:p w:rsidR="00000000" w:rsidRPr="001A4C44" w:rsidP="001A4C44">
      <w:pPr>
        <w:pStyle w:val="ListBullet3"/>
      </w:pPr>
      <w:r w:rsidRPr="001A4C44">
        <w:t>drive plate</w:t>
      </w:r>
    </w:p>
    <w:p w:rsidR="00000000" w:rsidRPr="001A4C44" w:rsidP="001A4C44">
      <w:pPr>
        <w:pStyle w:val="ListBullet3"/>
      </w:pPr>
      <w:r w:rsidRPr="001A4C44">
        <w:t>jack shaft</w:t>
      </w:r>
    </w:p>
    <w:p w:rsidR="00000000" w:rsidRPr="001A4C44" w:rsidP="001A4C44">
      <w:pPr>
        <w:pStyle w:val="ListBullet3"/>
      </w:pPr>
      <w:r w:rsidRPr="001A4C44">
        <w:t>transmission (forward, neutral and reverse)</w:t>
      </w:r>
    </w:p>
    <w:p w:rsidR="00000000" w:rsidRPr="001A4C44" w:rsidP="001A4C44">
      <w:pPr>
        <w:pStyle w:val="ListBullet3"/>
      </w:pPr>
      <w:r w:rsidRPr="001A4C44">
        <w:t>coupling and key</w:t>
      </w:r>
    </w:p>
    <w:p w:rsidR="00000000" w:rsidRPr="001A4C44" w:rsidP="001A4C44">
      <w:pPr>
        <w:pStyle w:val="ListBullet3"/>
      </w:pPr>
      <w:r w:rsidRPr="001A4C44">
        <w:t>propeller shaft</w:t>
      </w:r>
    </w:p>
    <w:p w:rsidR="00000000" w:rsidRPr="001A4C44" w:rsidP="001A4C44">
      <w:pPr>
        <w:pStyle w:val="ListBullet3"/>
      </w:pPr>
      <w:r w:rsidRPr="001A4C44">
        <w:t>gland</w:t>
      </w:r>
    </w:p>
    <w:p w:rsidR="00000000" w:rsidRPr="001A4C44" w:rsidP="001A4C44">
      <w:pPr>
        <w:pStyle w:val="ListBullet3"/>
      </w:pPr>
      <w:r w:rsidRPr="001A4C44">
        <w:t>log</w:t>
      </w:r>
    </w:p>
    <w:p w:rsidR="00000000" w:rsidRPr="001A4C44" w:rsidP="001A4C44">
      <w:pPr>
        <w:pStyle w:val="ListBullet3"/>
      </w:pPr>
      <w:r w:rsidRPr="001A4C44">
        <w:t>strut, including A frame and I type</w:t>
      </w:r>
    </w:p>
    <w:p w:rsidR="00000000" w:rsidRPr="001A4C44" w:rsidP="001A4C44">
      <w:pPr>
        <w:pStyle w:val="ListBullet3"/>
      </w:pPr>
      <w:r w:rsidRPr="001A4C44">
        <w:t>bearing, including cutlass and fibre bearings</w:t>
      </w:r>
    </w:p>
    <w:p w:rsidR="00000000" w:rsidRPr="001A4C44" w:rsidP="001A4C44">
      <w:pPr>
        <w:pStyle w:val="ListBullet3"/>
      </w:pPr>
      <w:r w:rsidRPr="001A4C44">
        <w:t>propeller</w:t>
      </w:r>
    </w:p>
    <w:p w:rsidR="00000000" w:rsidRPr="001A4C44" w:rsidP="001A4C44">
      <w:pPr>
        <w:pStyle w:val="ListBullet2"/>
      </w:pPr>
      <w:r w:rsidRPr="001A4C44">
        <w:t>drop-centre drive, including:</w:t>
      </w:r>
    </w:p>
    <w:p w:rsidR="00000000" w:rsidRPr="001A4C44" w:rsidP="001A4C44">
      <w:pPr>
        <w:pStyle w:val="ListBullet3"/>
      </w:pPr>
      <w:r w:rsidRPr="001A4C44">
        <w:t>drive plate</w:t>
      </w:r>
    </w:p>
    <w:p w:rsidR="00000000" w:rsidRPr="001A4C44" w:rsidP="001A4C44">
      <w:pPr>
        <w:pStyle w:val="ListBullet3"/>
      </w:pPr>
      <w:r w:rsidRPr="001A4C44">
        <w:t>transmission (forward, neutral and reverse)</w:t>
      </w:r>
    </w:p>
    <w:p w:rsidR="00000000" w:rsidRPr="001A4C44" w:rsidP="001A4C44">
      <w:pPr>
        <w:pStyle w:val="ListBullet3"/>
      </w:pPr>
      <w:r w:rsidRPr="001A4C44">
        <w:t>coupling and key</w:t>
      </w:r>
    </w:p>
    <w:p w:rsidR="00000000" w:rsidRPr="001A4C44" w:rsidP="001A4C44">
      <w:pPr>
        <w:pStyle w:val="ListBullet3"/>
      </w:pPr>
      <w:r w:rsidRPr="001A4C44">
        <w:t>propeller shaft</w:t>
      </w:r>
    </w:p>
    <w:p w:rsidR="00000000" w:rsidRPr="001A4C44" w:rsidP="001A4C44">
      <w:pPr>
        <w:pStyle w:val="ListBullet3"/>
      </w:pPr>
      <w:r w:rsidRPr="001A4C44">
        <w:t>gland</w:t>
      </w:r>
    </w:p>
    <w:p w:rsidR="00000000" w:rsidRPr="001A4C44" w:rsidP="001A4C44">
      <w:pPr>
        <w:pStyle w:val="ListBullet3"/>
      </w:pPr>
      <w:r w:rsidRPr="001A4C44">
        <w:t>log</w:t>
      </w:r>
    </w:p>
    <w:p w:rsidR="00000000" w:rsidRPr="001A4C44" w:rsidP="001A4C44">
      <w:pPr>
        <w:pStyle w:val="ListBullet3"/>
      </w:pPr>
      <w:r w:rsidRPr="001A4C44">
        <w:t>strut, including A frame, I type and stern tube</w:t>
      </w:r>
    </w:p>
    <w:p w:rsidR="00000000" w:rsidRPr="001A4C44" w:rsidP="001A4C44">
      <w:pPr>
        <w:pStyle w:val="ListBullet3"/>
      </w:pPr>
      <w:r w:rsidRPr="001A4C44">
        <w:t>bearing, including cutlass and fibre bearings</w:t>
      </w:r>
    </w:p>
    <w:p w:rsidR="00000000" w:rsidRPr="001A4C44" w:rsidP="001A4C44">
      <w:pPr>
        <w:pStyle w:val="ListBullet3"/>
      </w:pPr>
      <w:r w:rsidRPr="001A4C44">
        <w:t>propeller</w:t>
      </w:r>
    </w:p>
    <w:p w:rsidR="00000000" w:rsidRPr="001A4C44" w:rsidP="001A4C44">
      <w:pPr>
        <w:pStyle w:val="ListBullet"/>
      </w:pPr>
      <w:r w:rsidRPr="001A4C44">
        <w:t>diagnostic testing procedures for inboard propeller drive systems, including:</w:t>
      </w:r>
    </w:p>
    <w:p w:rsidR="00000000" w:rsidRPr="001A4C44" w:rsidP="001A4C44">
      <w:pPr>
        <w:pStyle w:val="ListBullet2"/>
      </w:pPr>
      <w:r w:rsidRPr="001A4C44">
        <w:t>propeller shaft wear, including trueness and run-out</w:t>
      </w:r>
    </w:p>
    <w:p w:rsidR="00000000" w:rsidRPr="001A4C44" w:rsidP="001A4C44">
      <w:pPr>
        <w:pStyle w:val="ListBullet2"/>
      </w:pPr>
      <w:r w:rsidRPr="001A4C44">
        <w:t>bearing wear and run-out measurements</w:t>
      </w:r>
    </w:p>
    <w:p w:rsidR="00000000" w:rsidRPr="001A4C44" w:rsidP="001A4C44">
      <w:pPr>
        <w:pStyle w:val="ListBullet2"/>
      </w:pPr>
      <w:r w:rsidRPr="001A4C44">
        <w:t>coupling alignment checking methods, including laser and feeler gauge procedures</w:t>
      </w:r>
    </w:p>
    <w:p w:rsidR="00000000" w:rsidRPr="001A4C44" w:rsidP="001A4C44">
      <w:pPr>
        <w:pStyle w:val="ListBullet2"/>
      </w:pPr>
      <w:r w:rsidRPr="001A4C44">
        <w:t>engin</w:t>
      </w:r>
      <w:r w:rsidRPr="001A4C44">
        <w:t>e and transmission mount testing procedures</w:t>
      </w:r>
    </w:p>
    <w:p w:rsidR="00000000" w:rsidRPr="001A4C44" w:rsidP="001A4C44">
      <w:pPr>
        <w:pStyle w:val="ListBullet"/>
      </w:pPr>
      <w:r w:rsidRPr="001A4C44">
        <w:t>dismantling procedures for inboard propeller drive systems, including procedures for:</w:t>
      </w:r>
    </w:p>
    <w:p w:rsidR="00000000" w:rsidRPr="001A4C44" w:rsidP="001A4C44">
      <w:pPr>
        <w:pStyle w:val="ListBullet2"/>
      </w:pPr>
      <w:r w:rsidRPr="001A4C44">
        <w:t>using propeller pullers</w:t>
      </w:r>
    </w:p>
    <w:p w:rsidR="00000000" w:rsidRPr="001A4C44" w:rsidP="001A4C44">
      <w:pPr>
        <w:pStyle w:val="ListBullet2"/>
      </w:pPr>
      <w:r w:rsidRPr="001A4C44">
        <w:t>using bearing pullers</w:t>
      </w:r>
    </w:p>
    <w:p w:rsidR="00000000" w:rsidRPr="001A4C44" w:rsidP="001A4C44">
      <w:pPr>
        <w:pStyle w:val="ListBullet2"/>
      </w:pPr>
      <w:r w:rsidRPr="001A4C44">
        <w:t>applying heat and cooling</w:t>
      </w:r>
    </w:p>
    <w:p w:rsidR="00000000" w:rsidRPr="001A4C44" w:rsidP="001A4C44">
      <w:pPr>
        <w:pStyle w:val="ListBullet2"/>
      </w:pPr>
      <w:r w:rsidRPr="001A4C44">
        <w:t>inspecting components, including shaft run-out</w:t>
      </w:r>
    </w:p>
    <w:p w:rsidR="00000000" w:rsidRPr="001A4C44" w:rsidP="001A4C44">
      <w:pPr>
        <w:pStyle w:val="ListBullet"/>
      </w:pPr>
      <w:r w:rsidRPr="001A4C44">
        <w:t>repair procedures for inboard propeller drive systems, including procedures for replacing couplings and bearings</w:t>
      </w:r>
    </w:p>
    <w:p w:rsidR="00000000" w:rsidRPr="001A4C44" w:rsidP="001A4C44">
      <w:pPr>
        <w:pStyle w:val="ListBullet"/>
      </w:pPr>
      <w:r w:rsidRPr="001A4C44">
        <w:t>assembly procedures for inboard propeller drive systems, including procedures for:</w:t>
      </w:r>
    </w:p>
    <w:p w:rsidR="00000000" w:rsidRPr="001A4C44" w:rsidP="001A4C44">
      <w:pPr>
        <w:pStyle w:val="ListBullet2"/>
      </w:pPr>
      <w:r w:rsidRPr="001A4C44">
        <w:t>checking and adjusting propeller shaft run-out</w:t>
      </w:r>
    </w:p>
    <w:p w:rsidR="00000000" w:rsidRPr="001A4C44" w:rsidP="001A4C44">
      <w:pPr>
        <w:pStyle w:val="ListBullet2"/>
      </w:pPr>
      <w:r w:rsidRPr="001A4C44">
        <w:t>aligning cou</w:t>
      </w:r>
      <w:r w:rsidRPr="001A4C44">
        <w:t xml:space="preserve">plings </w:t>
      </w:r>
    </w:p>
    <w:p w:rsidR="00000000" w:rsidRPr="001A4C44" w:rsidP="001A4C44">
      <w:pPr>
        <w:pStyle w:val="ListBullet"/>
      </w:pPr>
      <w:r w:rsidRPr="001A4C44">
        <w:t>post-repair testing procedures for inboard propeller drive systems, including procedures for water testing.</w:t>
      </w:r>
    </w:p>
    <w:p w:rsidR="00000000" w:rsidRPr="001A4C44" w:rsidP="001A4C44">
      <w:pPr>
        <w:pStyle w:val="AllowPageBreak"/>
      </w:pPr>
    </w:p>
    <w:p w:rsidR="00000000" w:rsidRPr="001A4C44" w:rsidP="001A4C44">
      <w:pPr>
        <w:pStyle w:val="Heading1"/>
      </w:pPr>
      <w:bookmarkStart w:id="4" w:name="O_770573"/>
      <w:bookmarkEnd w:id="4"/>
      <w:r w:rsidRPr="001A4C44">
        <w:t>Assessment Conditions</w:t>
      </w:r>
    </w:p>
    <w:p w:rsidR="00000000" w:rsidRPr="001A4C44" w:rsidP="00292577">
      <w:pPr>
        <w:pStyle w:val="BodyText"/>
      </w:pPr>
      <w:r w:rsidRPr="001A4C44">
        <w:t>Assessors must satisfy NVR/AQTF assessor requirements.</w:t>
      </w:r>
    </w:p>
    <w:p w:rsidR="00000000" w:rsidRPr="001A4C44" w:rsidP="00292577">
      <w:pPr>
        <w:pStyle w:val="BodyText"/>
      </w:pPr>
      <w:r w:rsidRPr="001A4C44">
        <w:t>Competency is to be assessed in the workplac</w:t>
      </w:r>
      <w:r w:rsidRPr="001A4C44">
        <w:t>e or a simulated environment that accurately reflects performance in a real workplace setting.</w:t>
      </w:r>
    </w:p>
    <w:p w:rsidR="00000000" w:rsidRPr="001A4C44" w:rsidP="00292577">
      <w:pPr>
        <w:pStyle w:val="BodyText"/>
      </w:pPr>
      <w:r w:rsidRPr="001A4C44">
        <w:t>Assessment must include direct observation of tasks.</w:t>
      </w:r>
    </w:p>
    <w:p w:rsidR="00000000" w:rsidRPr="001A4C44" w:rsidP="00292577">
      <w:pPr>
        <w:pStyle w:val="BodyText"/>
      </w:pPr>
      <w:r w:rsidRPr="001A4C44">
        <w:t>Where assessment of competency includes third-party evidenc</w:t>
      </w:r>
      <w:r w:rsidRPr="001A4C44">
        <w:t>e, individuals must provide evidence that links them to the inboard propeller drive systems in marine vessels that they have worked on, e.g. repair orders.</w:t>
      </w:r>
    </w:p>
    <w:p w:rsidR="00000000" w:rsidRPr="001A4C44" w:rsidP="00292577">
      <w:pPr>
        <w:pStyle w:val="BodyText"/>
      </w:pPr>
      <w:r w:rsidRPr="001A4C44">
        <w:t>Assessors must verify performance evidence through questioning on skills and knowledge to ensure co</w:t>
      </w:r>
      <w:r w:rsidRPr="001A4C44">
        <w:t>rrect interpretation and application.</w:t>
      </w:r>
    </w:p>
    <w:p w:rsidR="00000000" w:rsidRPr="001A4C44" w:rsidP="00292577">
      <w:pPr>
        <w:pStyle w:val="BodyText"/>
      </w:pPr>
      <w:r w:rsidRPr="001A4C44">
        <w:t>The following resources must be made available:</w:t>
      </w:r>
    </w:p>
    <w:p w:rsidR="00000000" w:rsidRPr="001A4C44" w:rsidP="001A4C44">
      <w:pPr>
        <w:pStyle w:val="ListBullet"/>
      </w:pPr>
      <w:r w:rsidRPr="001A4C44">
        <w:t>marine repair workplace or simulated workplace</w:t>
      </w:r>
    </w:p>
    <w:p w:rsidR="00000000" w:rsidRPr="001A4C44" w:rsidP="001A4C44">
      <w:pPr>
        <w:pStyle w:val="ListBullet"/>
      </w:pPr>
      <w:r w:rsidRPr="001A4C44">
        <w:t>workplace instructions</w:t>
      </w:r>
    </w:p>
    <w:p w:rsidR="00000000" w:rsidRPr="001A4C44" w:rsidP="001A4C44">
      <w:pPr>
        <w:pStyle w:val="ListBullet"/>
      </w:pPr>
      <w:r w:rsidRPr="001A4C44">
        <w:t>manufacturer inboard propeller drive system specifications</w:t>
      </w:r>
    </w:p>
    <w:p w:rsidR="00000000" w:rsidRPr="001A4C44" w:rsidP="001A4C44">
      <w:pPr>
        <w:pStyle w:val="ListBullet"/>
      </w:pPr>
      <w:r w:rsidRPr="001A4C44">
        <w:t>three different marine vessels with fau</w:t>
      </w:r>
      <w:r w:rsidRPr="001A4C44">
        <w:t>lts in the inboard propeller drive systems specified in the performance evidence</w:t>
      </w:r>
    </w:p>
    <w:p w:rsidR="00000000" w:rsidRPr="001A4C44" w:rsidP="001A4C44">
      <w:pPr>
        <w:pStyle w:val="ListBullet"/>
      </w:pPr>
      <w:r w:rsidRPr="001A4C44">
        <w:t xml:space="preserve">diagnostic equipment for inboard propeller drive systems </w:t>
      </w:r>
    </w:p>
    <w:p w:rsidR="00000000" w:rsidRPr="001A4C44" w:rsidP="001A4C44">
      <w:pPr>
        <w:pStyle w:val="ListBullet"/>
      </w:pPr>
      <w:r w:rsidRPr="001A4C44">
        <w:t>tools, equipment and materials appropriate for repairing and adjusting marine inboard propeller drive systems.</w:t>
      </w:r>
    </w:p>
    <w:p w:rsidR="00000000" w:rsidRPr="001A4C44" w:rsidP="001A4C44">
      <w:pPr>
        <w:pStyle w:val="AllowPageBreak"/>
      </w:pPr>
    </w:p>
    <w:p w:rsidR="00000000" w:rsidRPr="001A4C44" w:rsidP="001A4C44">
      <w:pPr>
        <w:pStyle w:val="Heading1"/>
      </w:pPr>
      <w:bookmarkStart w:id="5" w:name="O_770576"/>
      <w:bookmarkEnd w:id="5"/>
      <w:r w:rsidRPr="001A4C44">
        <w:t>Links</w:t>
      </w:r>
    </w:p>
    <w:p w:rsidR="00000000" w:rsidRPr="001A4C44" w:rsidP="00292577">
      <w:pPr>
        <w:pStyle w:val="BodyText"/>
      </w:pPr>
      <w:r w:rsidRPr="001A4C4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32D1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A4C44" w:rsidP="00292577">
      <w:pPr>
        <w:pStyle w:val="BodyText"/>
      </w:pPr>
      <w:r w:rsidRPr="001A4C4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32D1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A4C44" w:rsidP="001A4C44"/>
    <w:sectPr w:rsidSect="001A4C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44" w:rsidRPr="00292577" w:rsidP="002925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77" w:rsidP="001A4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577" w:rsidP="001A4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2577" w:rsidP="001A4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C44" w:rsidRPr="00292577" w:rsidP="002925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77" w:rsidRPr="002D2AF8" w:rsidP="001A4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AURRTQ004 Diagnose and repair marine inboard propeller drive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92577" w:rsidP="001A4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F06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40E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4F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C44"/>
  </w:style>
  <w:style w:type="character" w:customStyle="1" w:styleId="Heading1Char">
    <w:name w:val="Heading 1 Char"/>
    <w:basedOn w:val="DefaultParagraphFont"/>
    <w:link w:val="Heading1"/>
    <w:rsid w:val="001A4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C4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C44"/>
    <w:rPr>
      <w:b/>
      <w:spacing w:val="0"/>
    </w:rPr>
  </w:style>
  <w:style w:type="paragraph" w:styleId="ListBullet2">
    <w:name w:val="List Bullet 2"/>
    <w:basedOn w:val="List2"/>
    <w:rsid w:val="001A4C4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4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A4C4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1A4C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4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C44"/>
    <w:rPr>
      <w:i/>
    </w:rPr>
  </w:style>
  <w:style w:type="paragraph" w:styleId="Caption">
    <w:name w:val="caption"/>
    <w:basedOn w:val="BodyText"/>
    <w:next w:val="Normal"/>
    <w:qFormat/>
    <w:rsid w:val="001A4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C44"/>
  </w:style>
  <w:style w:type="paragraph" w:styleId="TableofFigures">
    <w:name w:val="table of figures"/>
    <w:basedOn w:val="Normal"/>
    <w:next w:val="Normal"/>
    <w:semiHidden/>
    <w:rsid w:val="001A4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C44"/>
    <w:pPr>
      <w:numPr>
        <w:numId w:val="12"/>
      </w:numPr>
    </w:pPr>
  </w:style>
  <w:style w:type="character" w:customStyle="1" w:styleId="WingdingSymbols">
    <w:name w:val="Wingding Symbols"/>
    <w:rsid w:val="001A4C44"/>
    <w:rPr>
      <w:rFonts w:ascii="Wingdings" w:hAnsi="Wingdings"/>
    </w:rPr>
  </w:style>
  <w:style w:type="paragraph" w:customStyle="1" w:styleId="TableHeading">
    <w:name w:val="Table Heading"/>
    <w:basedOn w:val="HeadingBase"/>
    <w:rsid w:val="001A4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C44"/>
    <w:rPr>
      <w:color w:val="0033CC"/>
      <w:u w:val="none"/>
    </w:rPr>
  </w:style>
  <w:style w:type="paragraph" w:customStyle="1" w:styleId="BodyTextRight">
    <w:name w:val="Body Text Right"/>
    <w:basedOn w:val="BodyText"/>
    <w:rsid w:val="001A4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C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C44"/>
    <w:rPr>
      <w:sz w:val="32"/>
    </w:rPr>
  </w:style>
  <w:style w:type="paragraph" w:customStyle="1" w:styleId="HeadingProcedure">
    <w:name w:val="Heading Procedure"/>
    <w:basedOn w:val="HeadingBase"/>
    <w:next w:val="Normal"/>
    <w:rsid w:val="001A4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C44"/>
    <w:pPr>
      <w:spacing w:before="60" w:after="60"/>
    </w:pPr>
  </w:style>
  <w:style w:type="paragraph" w:styleId="ListContinue">
    <w:name w:val="List Continue"/>
    <w:basedOn w:val="List"/>
    <w:rsid w:val="001A4C44"/>
    <w:pPr>
      <w:ind w:firstLine="0"/>
    </w:pPr>
  </w:style>
  <w:style w:type="paragraph" w:customStyle="1" w:styleId="ListNote">
    <w:name w:val="List Note"/>
    <w:basedOn w:val="List"/>
    <w:rsid w:val="001A4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C44"/>
    <w:rPr>
      <w:rFonts w:ascii="Courier New" w:hAnsi="Courier New"/>
    </w:rPr>
  </w:style>
  <w:style w:type="paragraph" w:customStyle="1" w:styleId="NoteBullet">
    <w:name w:val="Note Bullet"/>
    <w:basedOn w:val="Note"/>
    <w:rsid w:val="001A4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C4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A4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C44"/>
    <w:rPr>
      <w:b/>
      <w:smallCaps/>
    </w:rPr>
  </w:style>
  <w:style w:type="paragraph" w:customStyle="1" w:styleId="TableListNumber">
    <w:name w:val="Table List Number"/>
    <w:basedOn w:val="ListNumber"/>
    <w:rsid w:val="001A4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C44"/>
    <w:pPr>
      <w:numPr>
        <w:numId w:val="10"/>
      </w:numPr>
    </w:pPr>
  </w:style>
  <w:style w:type="paragraph" w:customStyle="1" w:styleId="ListAlpha2">
    <w:name w:val="List Alpha 2"/>
    <w:basedOn w:val="List2"/>
    <w:rsid w:val="001A4C44"/>
    <w:pPr>
      <w:numPr>
        <w:numId w:val="9"/>
      </w:numPr>
    </w:pPr>
  </w:style>
  <w:style w:type="paragraph" w:styleId="List3">
    <w:name w:val="List 3"/>
    <w:basedOn w:val="BodyText"/>
    <w:rsid w:val="001A4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C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4C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4C44"/>
    <w:pPr>
      <w:numPr>
        <w:numId w:val="5"/>
      </w:numPr>
    </w:pPr>
  </w:style>
  <w:style w:type="paragraph" w:styleId="ListContinue2">
    <w:name w:val="List Continue 2"/>
    <w:basedOn w:val="List2"/>
    <w:rsid w:val="001A4C44"/>
    <w:pPr>
      <w:ind w:firstLine="0"/>
    </w:pPr>
  </w:style>
  <w:style w:type="paragraph" w:styleId="ListContinue3">
    <w:name w:val="List Continue 3"/>
    <w:basedOn w:val="List3"/>
    <w:rsid w:val="001A4C44"/>
    <w:pPr>
      <w:ind w:left="1021" w:firstLine="0"/>
    </w:pPr>
  </w:style>
  <w:style w:type="paragraph" w:styleId="ListContinue4">
    <w:name w:val="List Continue 4"/>
    <w:basedOn w:val="List4"/>
    <w:rsid w:val="001A4C44"/>
    <w:pPr>
      <w:ind w:firstLine="0"/>
    </w:pPr>
  </w:style>
  <w:style w:type="paragraph" w:styleId="ListContinue5">
    <w:name w:val="List Continue 5"/>
    <w:basedOn w:val="List5"/>
    <w:rsid w:val="001A4C44"/>
    <w:pPr>
      <w:ind w:firstLine="0"/>
    </w:pPr>
  </w:style>
  <w:style w:type="paragraph" w:styleId="ListNumber3">
    <w:name w:val="List Number 3"/>
    <w:basedOn w:val="List3"/>
    <w:rsid w:val="001A4C44"/>
    <w:pPr>
      <w:numPr>
        <w:numId w:val="6"/>
      </w:numPr>
    </w:pPr>
  </w:style>
  <w:style w:type="paragraph" w:styleId="ListNumber4">
    <w:name w:val="List Number 4"/>
    <w:basedOn w:val="List4"/>
    <w:rsid w:val="001A4C44"/>
    <w:pPr>
      <w:numPr>
        <w:numId w:val="7"/>
      </w:numPr>
    </w:pPr>
  </w:style>
  <w:style w:type="paragraph" w:styleId="ListNumber5">
    <w:name w:val="List Number 5"/>
    <w:basedOn w:val="List5"/>
    <w:rsid w:val="001A4C44"/>
    <w:pPr>
      <w:numPr>
        <w:numId w:val="8"/>
      </w:numPr>
    </w:pPr>
  </w:style>
  <w:style w:type="paragraph" w:styleId="BlockText">
    <w:name w:val="Block Text"/>
    <w:basedOn w:val="Normal"/>
    <w:rsid w:val="001A4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C44"/>
    <w:rPr>
      <w:sz w:val="16"/>
      <w:vertAlign w:val="superscript"/>
    </w:rPr>
  </w:style>
  <w:style w:type="character" w:customStyle="1" w:styleId="Symbols">
    <w:name w:val="Symbols"/>
    <w:basedOn w:val="DefaultParagraphFont"/>
    <w:rsid w:val="001A4C44"/>
    <w:rPr>
      <w:rFonts w:ascii="Symbol" w:hAnsi="Symbol"/>
    </w:rPr>
  </w:style>
  <w:style w:type="character" w:customStyle="1" w:styleId="MenuOptions">
    <w:name w:val="Menu Options"/>
    <w:basedOn w:val="DefaultParagraphFont"/>
    <w:rsid w:val="001A4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C44"/>
    <w:rPr>
      <w:b/>
    </w:rPr>
  </w:style>
  <w:style w:type="character" w:customStyle="1" w:styleId="Underlined">
    <w:name w:val="Underlined"/>
    <w:basedOn w:val="DefaultParagraphFont"/>
    <w:rsid w:val="001A4C44"/>
    <w:rPr>
      <w:u w:val="single"/>
    </w:rPr>
  </w:style>
  <w:style w:type="paragraph" w:customStyle="1" w:styleId="TableBodyTextRight">
    <w:name w:val="Table Body Text Right"/>
    <w:basedOn w:val="TableBodyText"/>
    <w:rsid w:val="001A4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C44"/>
    <w:rPr>
      <w:sz w:val="18"/>
    </w:rPr>
  </w:style>
  <w:style w:type="paragraph" w:customStyle="1" w:styleId="BodySmallRight">
    <w:name w:val="Body Small Right"/>
    <w:basedOn w:val="BodyTextRight"/>
    <w:rsid w:val="001A4C44"/>
    <w:rPr>
      <w:sz w:val="18"/>
      <w:szCs w:val="18"/>
    </w:rPr>
  </w:style>
  <w:style w:type="paragraph" w:customStyle="1" w:styleId="MarginEdition">
    <w:name w:val="Margin Edition"/>
    <w:basedOn w:val="MarginNote"/>
    <w:rsid w:val="001A4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C44"/>
    <w:rPr>
      <w:sz w:val="2"/>
      <w:szCs w:val="2"/>
    </w:rPr>
  </w:style>
  <w:style w:type="character" w:customStyle="1" w:styleId="Small">
    <w:name w:val="Small"/>
    <w:basedOn w:val="DefaultParagraphFont"/>
    <w:rsid w:val="001A4C44"/>
    <w:rPr>
      <w:sz w:val="16"/>
    </w:rPr>
  </w:style>
  <w:style w:type="paragraph" w:customStyle="1" w:styleId="WideTable">
    <w:name w:val="Wide Table"/>
    <w:basedOn w:val="Normal"/>
    <w:rsid w:val="001A4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C44"/>
  </w:style>
  <w:style w:type="paragraph" w:styleId="Quote">
    <w:name w:val="Quote"/>
    <w:basedOn w:val="Heading1"/>
    <w:link w:val="QuoteChar"/>
    <w:qFormat/>
    <w:rsid w:val="001A4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C44"/>
    <w:pPr>
      <w:pageBreakBefore/>
    </w:pPr>
  </w:style>
  <w:style w:type="paragraph" w:customStyle="1" w:styleId="Border">
    <w:name w:val="Border"/>
    <w:basedOn w:val="Normal"/>
    <w:qFormat/>
    <w:rsid w:val="001A4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C44"/>
    <w:rPr>
      <w:u w:val="single"/>
    </w:rPr>
  </w:style>
  <w:style w:type="character" w:customStyle="1" w:styleId="BoldandItalics">
    <w:name w:val="Bold and Italics"/>
    <w:qFormat/>
    <w:rsid w:val="001A4C44"/>
    <w:rPr>
      <w:b/>
      <w:i/>
      <w:u w:val="none"/>
    </w:rPr>
  </w:style>
  <w:style w:type="paragraph" w:styleId="BalloonText">
    <w:name w:val="Balloon Text"/>
    <w:basedOn w:val="Normal"/>
    <w:link w:val="BalloonTextChar"/>
    <w:rsid w:val="001A4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C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25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3761</Characters>
  <Application>Microsoft Office Word</Application>
  <DocSecurity>0</DocSecurity>
  <Lines>121</Lines>
  <Paragraphs>95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AURRTQ004 Diagnose and repair marine inboard propeller drive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2018-12-07T02:32:00Z</dcterms:created>
  <dcterms:modified xsi:type="dcterms:W3CDTF">2018-12-07T02:32:00Z</dcterms:modified>
</cp:coreProperties>
</file>