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B5D" w:rsidP="009D6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AURRTQ001 Inspect and service marine inboard propeller drive systems</w:t>
      </w:r>
      <w:r>
        <w:fldChar w:fldCharType="end"/>
      </w:r>
    </w:p>
    <w:p w:rsidR="009D6B5D" w:rsidP="009D6B5D">
      <w:pPr>
        <w:pStyle w:val="Version"/>
        <w:sectPr w:rsidSect="004A5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967" w:rsidP="004A5967">
      <w:pPr>
        <w:pStyle w:val="SuperHeading"/>
      </w:pPr>
      <w:r w:rsidRPr="004A5967">
        <w:t>Assessment Requirements for AURRTQ001 Inspect and service marine inboard propeller drive systems</w:t>
      </w:r>
    </w:p>
    <w:p w:rsidR="00000000" w:rsidRPr="004A5967" w:rsidP="004A5967">
      <w:pPr>
        <w:pStyle w:val="Heading1"/>
      </w:pPr>
      <w:bookmarkStart w:id="1" w:name="O_776499"/>
      <w:bookmarkEnd w:id="1"/>
      <w:r w:rsidRPr="004A596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D6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67" w:rsidP="004A5967">
            <w:pPr>
              <w:pStyle w:val="BodyText"/>
            </w:pPr>
            <w:r w:rsidRPr="004A596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67">
            <w:pPr>
              <w:pStyle w:val="BodyText"/>
              <w:rPr>
                <w:lang w:val="en-NZ"/>
              </w:rPr>
            </w:pPr>
            <w:r w:rsidRPr="004A5967">
              <w:rPr>
                <w:rStyle w:val="SpecialBold"/>
              </w:rPr>
              <w:t>Comment</w:t>
            </w:r>
          </w:p>
        </w:tc>
      </w:tr>
      <w:tr w:rsidTr="009D6B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67">
            <w:pPr>
              <w:pStyle w:val="BodyText"/>
              <w:rPr>
                <w:lang w:val="en-NZ"/>
              </w:rPr>
            </w:pPr>
            <w:r w:rsidRPr="004A596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67" w:rsidP="004A5967">
            <w:pPr>
              <w:pStyle w:val="BodyText"/>
            </w:pPr>
            <w:r w:rsidRPr="004A5967">
              <w:t>New unit of competency.</w:t>
            </w:r>
          </w:p>
        </w:tc>
      </w:tr>
    </w:tbl>
    <w:p w:rsidR="00000000" w:rsidRPr="004A5967" w:rsidP="004A5967">
      <w:pPr>
        <w:pStyle w:val="BodyText"/>
      </w:pPr>
    </w:p>
    <w:p w:rsidR="00000000" w:rsidRPr="004A5967" w:rsidP="004A5967">
      <w:pPr>
        <w:pStyle w:val="AllowPageBreak"/>
      </w:pPr>
    </w:p>
    <w:p w:rsidR="00000000" w:rsidRPr="004A5967" w:rsidP="004A5967">
      <w:pPr>
        <w:pStyle w:val="Heading1"/>
      </w:pPr>
      <w:bookmarkStart w:id="2" w:name="O_776500"/>
      <w:bookmarkEnd w:id="2"/>
      <w:r w:rsidRPr="004A5967">
        <w:t>Performance Evidence</w:t>
      </w:r>
    </w:p>
    <w:p w:rsidR="00000000" w:rsidRPr="004A5967" w:rsidP="009D6B5D">
      <w:pPr>
        <w:pStyle w:val="BodyText"/>
      </w:pPr>
      <w:r w:rsidRPr="004A596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A5967" w:rsidP="004A5967">
      <w:pPr>
        <w:pStyle w:val="ListBullet"/>
      </w:pPr>
      <w:r w:rsidRPr="004A5967">
        <w:t>inspect and service three differe</w:t>
      </w:r>
      <w:r w:rsidRPr="004A5967">
        <w:t>nt vessels with inboard propeller drive systems.</w:t>
      </w:r>
    </w:p>
    <w:p w:rsidR="00000000" w:rsidRPr="004A5967" w:rsidP="004A5967">
      <w:pPr>
        <w:pStyle w:val="AllowPageBreak"/>
      </w:pPr>
    </w:p>
    <w:p w:rsidR="00000000" w:rsidRPr="004A5967" w:rsidP="004A5967">
      <w:pPr>
        <w:pStyle w:val="Heading1"/>
      </w:pPr>
      <w:bookmarkStart w:id="3" w:name="O_776501"/>
      <w:bookmarkEnd w:id="3"/>
      <w:r w:rsidRPr="004A5967">
        <w:t>Knowledge Evidence</w:t>
      </w:r>
    </w:p>
    <w:p w:rsidR="00000000" w:rsidRPr="004A5967" w:rsidP="009D6B5D">
      <w:pPr>
        <w:pStyle w:val="BodyText"/>
      </w:pPr>
      <w:r w:rsidRPr="004A5967">
        <w:t>Individuals must be able to demonstrate knowledge of:</w:t>
      </w:r>
    </w:p>
    <w:p w:rsidR="00000000" w:rsidRPr="004A5967" w:rsidP="004A5967">
      <w:pPr>
        <w:pStyle w:val="ListBullet"/>
      </w:pPr>
      <w:r w:rsidRPr="004A5967">
        <w:t xml:space="preserve">work health and safety (WHS) and occupational health and safety (OHS) requirements relating </w:t>
      </w:r>
      <w:r w:rsidRPr="004A5967">
        <w:t>to inspecting and servicing inboard propeller drive systems, including procedures for identifying hazards and controlling risks associated with working with rotating shafts and component sharp edges</w:t>
      </w:r>
    </w:p>
    <w:p w:rsidR="00000000" w:rsidRPr="004A5967" w:rsidP="004A5967">
      <w:pPr>
        <w:pStyle w:val="ListBullet"/>
      </w:pPr>
      <w:r w:rsidRPr="004A5967">
        <w:t>identification and function of inboard propeller drive sy</w:t>
      </w:r>
      <w:r w:rsidRPr="004A5967">
        <w:t>stem components, including:</w:t>
      </w:r>
    </w:p>
    <w:p w:rsidR="00000000" w:rsidRPr="004A5967" w:rsidP="004A5967">
      <w:pPr>
        <w:pStyle w:val="ListBullet2"/>
      </w:pPr>
      <w:r w:rsidRPr="004A5967">
        <w:t>stern tube</w:t>
      </w:r>
    </w:p>
    <w:p w:rsidR="00000000" w:rsidRPr="004A5967" w:rsidP="004A5967">
      <w:pPr>
        <w:pStyle w:val="ListBullet2"/>
      </w:pPr>
      <w:r w:rsidRPr="004A5967">
        <w:t>propeller shaft and coupling</w:t>
      </w:r>
    </w:p>
    <w:p w:rsidR="00000000" w:rsidRPr="004A5967" w:rsidP="004A5967">
      <w:pPr>
        <w:pStyle w:val="ListBullet2"/>
      </w:pPr>
      <w:r>
        <w:t>‘</w:t>
      </w:r>
      <w:r w:rsidRPr="004A5967">
        <w:t>A</w:t>
      </w:r>
      <w:r>
        <w:t>’</w:t>
      </w:r>
      <w:r w:rsidRPr="004A5967">
        <w:t xml:space="preserve"> frame strut</w:t>
      </w:r>
    </w:p>
    <w:p w:rsidR="00000000" w:rsidRPr="004A5967" w:rsidP="004A5967">
      <w:pPr>
        <w:pStyle w:val="ListBullet2"/>
      </w:pPr>
      <w:r>
        <w:t>‘</w:t>
      </w:r>
      <w:r w:rsidRPr="004A5967">
        <w:t>I</w:t>
      </w:r>
      <w:r>
        <w:t>’</w:t>
      </w:r>
      <w:r w:rsidRPr="004A5967">
        <w:t xml:space="preserve"> strut</w:t>
      </w:r>
    </w:p>
    <w:p w:rsidR="00000000" w:rsidRPr="004A5967" w:rsidP="004A5967">
      <w:pPr>
        <w:pStyle w:val="ListBullet2"/>
      </w:pPr>
      <w:r w:rsidRPr="004A5967">
        <w:t>cutlass bearing</w:t>
      </w:r>
    </w:p>
    <w:p w:rsidR="00000000" w:rsidRPr="004A5967" w:rsidP="004A5967">
      <w:pPr>
        <w:pStyle w:val="ListBullet2"/>
      </w:pPr>
      <w:r w:rsidRPr="004A5967">
        <w:t>stern tube bearings</w:t>
      </w:r>
    </w:p>
    <w:p w:rsidR="00000000" w:rsidRPr="004A5967" w:rsidP="004A5967">
      <w:pPr>
        <w:pStyle w:val="ListBullet"/>
      </w:pPr>
      <w:r w:rsidRPr="004A5967">
        <w:t>basic operation of inboard propeller drive systems</w:t>
      </w:r>
    </w:p>
    <w:p w:rsidR="00000000" w:rsidRPr="004A5967" w:rsidP="004A5967">
      <w:pPr>
        <w:pStyle w:val="ListBullet"/>
      </w:pPr>
      <w:r w:rsidRPr="004A5967">
        <w:t>types and applications of lubricants and lubricating fluids for inboard p</w:t>
      </w:r>
      <w:r w:rsidRPr="004A5967">
        <w:t>ropeller drive systems</w:t>
      </w:r>
    </w:p>
    <w:p w:rsidR="00000000" w:rsidRPr="004A5967" w:rsidP="004A5967">
      <w:pPr>
        <w:pStyle w:val="ListBullet"/>
      </w:pPr>
      <w:r w:rsidRPr="004A5967">
        <w:t>inspection procedures for inboard propeller drive systems, including procedures for checking clearances</w:t>
      </w:r>
    </w:p>
    <w:p w:rsidR="00000000" w:rsidRPr="004A5967" w:rsidP="004A5967">
      <w:pPr>
        <w:pStyle w:val="ListBullet"/>
      </w:pPr>
      <w:r w:rsidRPr="004A5967">
        <w:t>service and adjustment procedures for inboard propeller drive systems, including:</w:t>
      </w:r>
    </w:p>
    <w:p w:rsidR="00000000" w:rsidRPr="004A5967" w:rsidP="004A5967">
      <w:pPr>
        <w:pStyle w:val="ListBullet2"/>
      </w:pPr>
      <w:r w:rsidRPr="004A5967">
        <w:t>adjusting or replacing components</w:t>
      </w:r>
    </w:p>
    <w:p w:rsidR="00000000" w:rsidRPr="004A5967" w:rsidP="004A5967">
      <w:pPr>
        <w:pStyle w:val="ListBullet2"/>
      </w:pPr>
      <w:r w:rsidRPr="004A5967">
        <w:t>greasing components</w:t>
      </w:r>
    </w:p>
    <w:p w:rsidR="00000000" w:rsidRPr="004A5967" w:rsidP="004A5967">
      <w:pPr>
        <w:pStyle w:val="ListBullet"/>
      </w:pPr>
      <w:r w:rsidRPr="004A5967">
        <w:t>post-service testing procedures for inboard propeller drive systems, including procedures for:</w:t>
      </w:r>
    </w:p>
    <w:p w:rsidR="00000000" w:rsidRPr="004A5967" w:rsidP="004A5967">
      <w:pPr>
        <w:pStyle w:val="ListBullet2"/>
      </w:pPr>
      <w:r w:rsidRPr="004A5967">
        <w:t>checking alignment</w:t>
      </w:r>
    </w:p>
    <w:p w:rsidR="00000000" w:rsidRPr="004A5967" w:rsidP="004A5967">
      <w:pPr>
        <w:pStyle w:val="ListBullet2"/>
      </w:pPr>
      <w:r w:rsidRPr="004A5967">
        <w:t>checking for abnormal noises.</w:t>
      </w:r>
    </w:p>
    <w:p w:rsidR="00000000" w:rsidRPr="004A5967" w:rsidP="004A5967">
      <w:pPr>
        <w:pStyle w:val="AllowPageBreak"/>
      </w:pPr>
    </w:p>
    <w:p w:rsidR="00000000" w:rsidRPr="004A5967" w:rsidP="004A5967">
      <w:pPr>
        <w:pStyle w:val="Heading1"/>
      </w:pPr>
      <w:bookmarkStart w:id="4" w:name="O_776502"/>
      <w:bookmarkEnd w:id="4"/>
      <w:r w:rsidRPr="004A5967">
        <w:t>Assessment Conditions</w:t>
      </w:r>
    </w:p>
    <w:p w:rsidR="00000000" w:rsidRPr="004A5967" w:rsidP="009D6B5D">
      <w:pPr>
        <w:pStyle w:val="BodyText"/>
      </w:pPr>
      <w:r w:rsidRPr="004A5967">
        <w:t>Assessors must satisfy NVR/AQTF assessor requiremen</w:t>
      </w:r>
      <w:r w:rsidRPr="004A5967">
        <w:t>ts.</w:t>
      </w:r>
    </w:p>
    <w:p w:rsidR="00000000" w:rsidRPr="004A5967" w:rsidP="009D6B5D">
      <w:pPr>
        <w:pStyle w:val="BodyText"/>
      </w:pPr>
      <w:r w:rsidRPr="004A5967">
        <w:t>Competency is to be assessed in the workplace or a simulated environment that accurately reflects performance in a real workplace setting.</w:t>
      </w:r>
    </w:p>
    <w:p w:rsidR="00000000" w:rsidRPr="004A5967" w:rsidP="009D6B5D">
      <w:pPr>
        <w:pStyle w:val="BodyText"/>
      </w:pPr>
      <w:r w:rsidRPr="004A5967">
        <w:t>Assessment must include direct observation of tasks.</w:t>
      </w:r>
    </w:p>
    <w:p w:rsidR="00000000" w:rsidRPr="004A5967" w:rsidP="009D6B5D">
      <w:pPr>
        <w:pStyle w:val="BodyText"/>
      </w:pPr>
      <w:r w:rsidRPr="004A5967">
        <w:t>Where assessment of competency includes third-party evidence, individuals must provide evidence that links them to the marine inboard propeller drive systems that they have worked on, e.g. repair orders.</w:t>
      </w:r>
    </w:p>
    <w:p w:rsidR="00000000" w:rsidRPr="004A5967" w:rsidP="009D6B5D">
      <w:pPr>
        <w:pStyle w:val="BodyText"/>
      </w:pPr>
      <w:r w:rsidRPr="004A5967">
        <w:t xml:space="preserve">Assessors must verify performance evidence through </w:t>
      </w:r>
      <w:r w:rsidRPr="004A5967">
        <w:t>questioning on skills and knowledge to ensure correct interpretation and application.</w:t>
      </w:r>
    </w:p>
    <w:p w:rsidR="00000000" w:rsidRPr="004A5967" w:rsidP="009D6B5D">
      <w:pPr>
        <w:pStyle w:val="BodyText"/>
      </w:pPr>
      <w:r w:rsidRPr="004A5967">
        <w:t>The following resources must be made available:</w:t>
      </w:r>
    </w:p>
    <w:p w:rsidR="00000000" w:rsidRPr="004A5967" w:rsidP="004A5967">
      <w:pPr>
        <w:pStyle w:val="ListBullet"/>
      </w:pPr>
      <w:r w:rsidRPr="004A5967">
        <w:t>marine repair workplace or simulated workplace</w:t>
      </w:r>
    </w:p>
    <w:p w:rsidR="00000000" w:rsidRPr="004A5967" w:rsidP="004A5967">
      <w:pPr>
        <w:pStyle w:val="ListBullet"/>
      </w:pPr>
      <w:r w:rsidRPr="004A5967">
        <w:t>workplace instructions</w:t>
      </w:r>
    </w:p>
    <w:p w:rsidR="00000000" w:rsidRPr="004A5967" w:rsidP="004A5967">
      <w:pPr>
        <w:pStyle w:val="ListBullet"/>
      </w:pPr>
      <w:r w:rsidRPr="004A5967">
        <w:t>manufacturer inboard propeller drive system specif</w:t>
      </w:r>
      <w:r w:rsidRPr="004A5967">
        <w:t>ications</w:t>
      </w:r>
    </w:p>
    <w:p w:rsidR="00000000" w:rsidRPr="004A5967" w:rsidP="004A5967">
      <w:pPr>
        <w:pStyle w:val="ListBullet"/>
      </w:pPr>
      <w:r w:rsidRPr="004A5967">
        <w:t xml:space="preserve">three different vessels with inboard propeller drive systems requiring servicing </w:t>
      </w:r>
    </w:p>
    <w:p w:rsidR="00000000" w:rsidRPr="004A5967" w:rsidP="004A5967">
      <w:pPr>
        <w:pStyle w:val="ListBullet"/>
      </w:pPr>
      <w:r w:rsidRPr="004A5967">
        <w:t>tools, equipment and materials appropriate for inspecting and servicing marine inboard propeller drive systems.</w:t>
      </w:r>
    </w:p>
    <w:p w:rsidR="00000000" w:rsidRPr="004A5967" w:rsidP="004A5967">
      <w:pPr>
        <w:pStyle w:val="AllowPageBreak"/>
      </w:pPr>
    </w:p>
    <w:p w:rsidR="00000000" w:rsidRPr="004A5967" w:rsidP="004A5967">
      <w:pPr>
        <w:pStyle w:val="Heading1"/>
      </w:pPr>
      <w:bookmarkStart w:id="5" w:name="O_776505"/>
      <w:bookmarkEnd w:id="5"/>
      <w:r w:rsidRPr="004A5967">
        <w:t>Links</w:t>
      </w:r>
    </w:p>
    <w:p w:rsidR="00000000" w:rsidRPr="004A5967" w:rsidP="009D6B5D">
      <w:pPr>
        <w:pStyle w:val="BodyText"/>
      </w:pPr>
      <w:r w:rsidRPr="004A5967">
        <w:t>Companion Volume implementatio</w:t>
      </w:r>
      <w:r w:rsidRPr="004A5967">
        <w:t xml:space="preserve">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41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5967" w:rsidP="009D6B5D">
      <w:pPr>
        <w:pStyle w:val="BodyText"/>
      </w:pPr>
      <w:r w:rsidRPr="004A5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41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5967" w:rsidP="004A5967"/>
    <w:sectPr w:rsidSect="004A5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67" w:rsidRPr="009D6B5D" w:rsidP="009D6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5D" w:rsidP="004A5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B5D" w:rsidP="004A5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6B5D" w:rsidP="004A5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967" w:rsidRPr="009D6B5D" w:rsidP="009D6B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5D" w:rsidRPr="002D2AF8" w:rsidP="004A5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AURRTQ001 Inspect and service marine inboard propeller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D6B5D" w:rsidP="004A5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FE9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A29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D8D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967"/>
  </w:style>
  <w:style w:type="character" w:customStyle="1" w:styleId="Heading1Char">
    <w:name w:val="Heading 1 Char"/>
    <w:basedOn w:val="DefaultParagraphFont"/>
    <w:link w:val="Heading1"/>
    <w:rsid w:val="004A5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9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967"/>
    <w:rPr>
      <w:b/>
      <w:spacing w:val="0"/>
    </w:rPr>
  </w:style>
  <w:style w:type="paragraph" w:styleId="ListBullet2">
    <w:name w:val="List Bullet 2"/>
    <w:basedOn w:val="List2"/>
    <w:rsid w:val="004A59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5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967"/>
    <w:rPr>
      <w:i/>
    </w:rPr>
  </w:style>
  <w:style w:type="paragraph" w:styleId="Caption">
    <w:name w:val="caption"/>
    <w:basedOn w:val="BodyText"/>
    <w:next w:val="Normal"/>
    <w:qFormat/>
    <w:rsid w:val="004A5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967"/>
  </w:style>
  <w:style w:type="paragraph" w:styleId="TableofFigures">
    <w:name w:val="table of figures"/>
    <w:basedOn w:val="Normal"/>
    <w:next w:val="Normal"/>
    <w:semiHidden/>
    <w:rsid w:val="004A5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9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5967"/>
    <w:rPr>
      <w:rFonts w:ascii="Wingdings" w:hAnsi="Wingdings"/>
    </w:rPr>
  </w:style>
  <w:style w:type="paragraph" w:customStyle="1" w:styleId="TableHeading">
    <w:name w:val="Table Heading"/>
    <w:basedOn w:val="HeadingBase"/>
    <w:rsid w:val="004A5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967"/>
    <w:rPr>
      <w:color w:val="0033CC"/>
      <w:u w:val="none"/>
    </w:rPr>
  </w:style>
  <w:style w:type="paragraph" w:customStyle="1" w:styleId="BodyTextRight">
    <w:name w:val="Body Text Right"/>
    <w:basedOn w:val="BodyText"/>
    <w:rsid w:val="004A5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9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967"/>
    <w:rPr>
      <w:sz w:val="32"/>
    </w:rPr>
  </w:style>
  <w:style w:type="paragraph" w:customStyle="1" w:styleId="HeadingProcedure">
    <w:name w:val="Heading Procedure"/>
    <w:basedOn w:val="HeadingBase"/>
    <w:next w:val="Normal"/>
    <w:rsid w:val="004A5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967"/>
    <w:pPr>
      <w:spacing w:before="60" w:after="60"/>
    </w:pPr>
  </w:style>
  <w:style w:type="paragraph" w:styleId="ListContinue">
    <w:name w:val="List Continue"/>
    <w:basedOn w:val="List"/>
    <w:rsid w:val="004A5967"/>
    <w:pPr>
      <w:ind w:firstLine="0"/>
    </w:pPr>
  </w:style>
  <w:style w:type="paragraph" w:customStyle="1" w:styleId="ListNote">
    <w:name w:val="List Note"/>
    <w:basedOn w:val="List"/>
    <w:rsid w:val="004A5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967"/>
    <w:rPr>
      <w:rFonts w:ascii="Courier New" w:hAnsi="Courier New"/>
    </w:rPr>
  </w:style>
  <w:style w:type="paragraph" w:customStyle="1" w:styleId="NoteBullet">
    <w:name w:val="Note Bullet"/>
    <w:basedOn w:val="Note"/>
    <w:rsid w:val="004A5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9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967"/>
    <w:rPr>
      <w:b/>
      <w:smallCaps/>
    </w:rPr>
  </w:style>
  <w:style w:type="paragraph" w:customStyle="1" w:styleId="TableListNumber">
    <w:name w:val="Table List Number"/>
    <w:basedOn w:val="ListNumber"/>
    <w:rsid w:val="004A5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967"/>
    <w:pPr>
      <w:numPr>
        <w:numId w:val="9"/>
      </w:numPr>
    </w:pPr>
  </w:style>
  <w:style w:type="paragraph" w:customStyle="1" w:styleId="ListAlpha2">
    <w:name w:val="List Alpha 2"/>
    <w:basedOn w:val="List2"/>
    <w:rsid w:val="004A5967"/>
    <w:pPr>
      <w:numPr>
        <w:numId w:val="8"/>
      </w:numPr>
    </w:pPr>
  </w:style>
  <w:style w:type="paragraph" w:styleId="List2">
    <w:name w:val="List 2"/>
    <w:basedOn w:val="BodyText"/>
    <w:rsid w:val="004A5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9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9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5967"/>
    <w:pPr>
      <w:numPr>
        <w:numId w:val="4"/>
      </w:numPr>
    </w:pPr>
  </w:style>
  <w:style w:type="paragraph" w:styleId="ListContinue2">
    <w:name w:val="List Continue 2"/>
    <w:basedOn w:val="List2"/>
    <w:rsid w:val="004A5967"/>
    <w:pPr>
      <w:ind w:firstLine="0"/>
    </w:pPr>
  </w:style>
  <w:style w:type="paragraph" w:styleId="ListContinue3">
    <w:name w:val="List Continue 3"/>
    <w:basedOn w:val="List3"/>
    <w:rsid w:val="004A5967"/>
    <w:pPr>
      <w:ind w:left="1021" w:firstLine="0"/>
    </w:pPr>
  </w:style>
  <w:style w:type="paragraph" w:styleId="ListContinue4">
    <w:name w:val="List Continue 4"/>
    <w:basedOn w:val="List4"/>
    <w:rsid w:val="004A5967"/>
    <w:pPr>
      <w:ind w:firstLine="0"/>
    </w:pPr>
  </w:style>
  <w:style w:type="paragraph" w:styleId="ListContinue5">
    <w:name w:val="List Continue 5"/>
    <w:basedOn w:val="List5"/>
    <w:rsid w:val="004A5967"/>
    <w:pPr>
      <w:ind w:firstLine="0"/>
    </w:pPr>
  </w:style>
  <w:style w:type="paragraph" w:styleId="ListNumber3">
    <w:name w:val="List Number 3"/>
    <w:basedOn w:val="List3"/>
    <w:rsid w:val="004A5967"/>
    <w:pPr>
      <w:numPr>
        <w:numId w:val="5"/>
      </w:numPr>
    </w:pPr>
  </w:style>
  <w:style w:type="paragraph" w:styleId="ListNumber4">
    <w:name w:val="List Number 4"/>
    <w:basedOn w:val="List4"/>
    <w:rsid w:val="004A5967"/>
    <w:pPr>
      <w:numPr>
        <w:numId w:val="6"/>
      </w:numPr>
    </w:pPr>
  </w:style>
  <w:style w:type="paragraph" w:styleId="ListNumber5">
    <w:name w:val="List Number 5"/>
    <w:basedOn w:val="List5"/>
    <w:rsid w:val="004A5967"/>
    <w:pPr>
      <w:numPr>
        <w:numId w:val="7"/>
      </w:numPr>
    </w:pPr>
  </w:style>
  <w:style w:type="paragraph" w:styleId="BlockText">
    <w:name w:val="Block Text"/>
    <w:basedOn w:val="Normal"/>
    <w:rsid w:val="004A5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967"/>
    <w:rPr>
      <w:sz w:val="16"/>
      <w:vertAlign w:val="superscript"/>
    </w:rPr>
  </w:style>
  <w:style w:type="character" w:customStyle="1" w:styleId="Symbols">
    <w:name w:val="Symbols"/>
    <w:basedOn w:val="DefaultParagraphFont"/>
    <w:rsid w:val="004A5967"/>
    <w:rPr>
      <w:rFonts w:ascii="Symbol" w:hAnsi="Symbol"/>
    </w:rPr>
  </w:style>
  <w:style w:type="character" w:customStyle="1" w:styleId="MenuOptions">
    <w:name w:val="Menu Options"/>
    <w:basedOn w:val="DefaultParagraphFont"/>
    <w:rsid w:val="004A5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967"/>
    <w:rPr>
      <w:b/>
    </w:rPr>
  </w:style>
  <w:style w:type="character" w:customStyle="1" w:styleId="Underlined">
    <w:name w:val="Underlined"/>
    <w:basedOn w:val="DefaultParagraphFont"/>
    <w:rsid w:val="004A5967"/>
    <w:rPr>
      <w:u w:val="single"/>
    </w:rPr>
  </w:style>
  <w:style w:type="paragraph" w:customStyle="1" w:styleId="TableBodyTextRight">
    <w:name w:val="Table Body Text Right"/>
    <w:basedOn w:val="TableBodyText"/>
    <w:rsid w:val="004A5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967"/>
    <w:rPr>
      <w:sz w:val="18"/>
    </w:rPr>
  </w:style>
  <w:style w:type="paragraph" w:customStyle="1" w:styleId="BodySmallRight">
    <w:name w:val="Body Small Right"/>
    <w:basedOn w:val="BodyTextRight"/>
    <w:rsid w:val="004A5967"/>
    <w:rPr>
      <w:sz w:val="18"/>
      <w:szCs w:val="18"/>
    </w:rPr>
  </w:style>
  <w:style w:type="paragraph" w:customStyle="1" w:styleId="MarginEdition">
    <w:name w:val="Margin Edition"/>
    <w:basedOn w:val="MarginNote"/>
    <w:rsid w:val="004A5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967"/>
    <w:rPr>
      <w:sz w:val="2"/>
      <w:szCs w:val="2"/>
    </w:rPr>
  </w:style>
  <w:style w:type="character" w:customStyle="1" w:styleId="Small">
    <w:name w:val="Small"/>
    <w:basedOn w:val="DefaultParagraphFont"/>
    <w:rsid w:val="004A5967"/>
    <w:rPr>
      <w:sz w:val="16"/>
    </w:rPr>
  </w:style>
  <w:style w:type="paragraph" w:customStyle="1" w:styleId="WideTable">
    <w:name w:val="Wide Table"/>
    <w:basedOn w:val="Normal"/>
    <w:rsid w:val="004A5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967"/>
  </w:style>
  <w:style w:type="paragraph" w:styleId="Quote">
    <w:name w:val="Quote"/>
    <w:basedOn w:val="Heading1"/>
    <w:link w:val="QuoteChar"/>
    <w:qFormat/>
    <w:rsid w:val="004A5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967"/>
    <w:pPr>
      <w:pageBreakBefore/>
    </w:pPr>
  </w:style>
  <w:style w:type="paragraph" w:customStyle="1" w:styleId="Border">
    <w:name w:val="Border"/>
    <w:basedOn w:val="Normal"/>
    <w:qFormat/>
    <w:rsid w:val="004A5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967"/>
    <w:rPr>
      <w:u w:val="single"/>
    </w:rPr>
  </w:style>
  <w:style w:type="character" w:customStyle="1" w:styleId="BoldandItalics">
    <w:name w:val="Bold and Italics"/>
    <w:qFormat/>
    <w:rsid w:val="004A5967"/>
    <w:rPr>
      <w:b/>
      <w:i/>
      <w:u w:val="none"/>
    </w:rPr>
  </w:style>
  <w:style w:type="paragraph" w:styleId="BalloonText">
    <w:name w:val="Balloon Text"/>
    <w:basedOn w:val="Normal"/>
    <w:link w:val="BalloonTextChar"/>
    <w:rsid w:val="004A5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967"/>
    <w:pPr>
      <w:spacing w:before="0" w:after="0"/>
    </w:pPr>
  </w:style>
  <w:style w:type="paragraph" w:customStyle="1" w:styleId="BodyTextBold">
    <w:name w:val="Body Text Bold"/>
    <w:basedOn w:val="BodyText"/>
    <w:qFormat/>
    <w:rsid w:val="004A5967"/>
    <w:rPr>
      <w:b/>
    </w:rPr>
  </w:style>
  <w:style w:type="character" w:styleId="Hyperlink">
    <w:name w:val="Hyperlink"/>
    <w:basedOn w:val="DefaultParagraphFont"/>
    <w:uiPriority w:val="99"/>
    <w:unhideWhenUsed/>
    <w:rsid w:val="009D6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2843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AURRTQ001 Inspect and service marine inboard propeller drive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2022-06-23T07:08:00Z</dcterms:created>
  <dcterms:modified xsi:type="dcterms:W3CDTF">2022-06-23T07:08:00Z</dcterms:modified>
</cp:coreProperties>
</file>