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2D8" w:rsidP="006E3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AURRTE106 Diagnose and repair marine outboard engines</w:t>
      </w:r>
      <w:r>
        <w:fldChar w:fldCharType="end"/>
      </w:r>
    </w:p>
    <w:p w:rsidR="006E32D8" w:rsidP="006E32D8">
      <w:pPr>
        <w:pStyle w:val="Version"/>
        <w:sectPr w:rsidSect="00911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2F0" w:rsidP="009112F0">
      <w:pPr>
        <w:pStyle w:val="SuperHeading"/>
      </w:pPr>
      <w:r w:rsidRPr="009112F0">
        <w:t>Assessment Requirements for AURRTE106 Diagnose and repair marine outboard engines</w:t>
      </w:r>
    </w:p>
    <w:p w:rsidR="00000000" w:rsidRPr="009112F0" w:rsidP="009112F0">
      <w:pPr>
        <w:pStyle w:val="Heading1"/>
      </w:pPr>
      <w:bookmarkStart w:id="1" w:name="O_1129175"/>
      <w:bookmarkEnd w:id="1"/>
      <w:r w:rsidRPr="00911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11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F0" w:rsidP="009112F0">
            <w:pPr>
              <w:pStyle w:val="BodyText"/>
            </w:pPr>
            <w:r w:rsidRPr="009112F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F0">
            <w:pPr>
              <w:pStyle w:val="BodyText"/>
              <w:rPr>
                <w:lang w:val="en-NZ"/>
              </w:rPr>
            </w:pPr>
            <w:r w:rsidRPr="009112F0">
              <w:rPr>
                <w:rStyle w:val="SpecialBold"/>
              </w:rPr>
              <w:t>Comments</w:t>
            </w:r>
          </w:p>
        </w:tc>
      </w:tr>
      <w:tr w:rsidTr="00911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F0">
            <w:pPr>
              <w:pStyle w:val="BodyText"/>
              <w:rPr>
                <w:lang w:val="en-NZ"/>
              </w:rPr>
            </w:pPr>
            <w:r w:rsidRPr="009112F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F0" w:rsidP="009112F0">
            <w:pPr>
              <w:pStyle w:val="BodyText"/>
            </w:pPr>
            <w:r w:rsidRPr="009112F0">
              <w:t>This version first released with AUR Automotive Retail, Service and Repair Training Package Version 6.0</w:t>
            </w:r>
          </w:p>
        </w:tc>
      </w:tr>
    </w:tbl>
    <w:p w:rsidR="00000000" w:rsidRPr="009112F0" w:rsidP="009112F0">
      <w:pPr>
        <w:pStyle w:val="BodyText"/>
      </w:pPr>
    </w:p>
    <w:p w:rsidR="00000000" w:rsidRPr="009112F0" w:rsidP="009112F0">
      <w:pPr>
        <w:pStyle w:val="AllowPageBreak"/>
      </w:pPr>
    </w:p>
    <w:p w:rsidR="00000000" w:rsidRPr="009112F0" w:rsidP="009112F0">
      <w:pPr>
        <w:pStyle w:val="Heading1"/>
      </w:pPr>
      <w:bookmarkStart w:id="2" w:name="O_1129178"/>
      <w:bookmarkEnd w:id="2"/>
      <w:r w:rsidRPr="009112F0">
        <w:t>Performance Evidence</w:t>
      </w:r>
    </w:p>
    <w:p w:rsidR="00000000" w:rsidRPr="009112F0" w:rsidP="006E32D8">
      <w:pPr>
        <w:pStyle w:val="BodyText"/>
      </w:pPr>
      <w:r w:rsidRPr="009112F0">
        <w:t>The candidate must demonstrate the ability to complete the tasks outlined in the elements, performance criteria and foundation skills of this unit, including evidence of the ability to:</w:t>
      </w:r>
    </w:p>
    <w:p w:rsidR="00000000" w:rsidRPr="009112F0" w:rsidP="009112F0">
      <w:pPr>
        <w:pStyle w:val="ListBullet"/>
      </w:pPr>
      <w:r w:rsidRPr="009112F0">
        <w:t>diagnose and repair a fault i</w:t>
      </w:r>
      <w:r w:rsidRPr="009112F0">
        <w:t>n two different marine two-stroke powerheads, in which the work must involve dismantling and reassembling the powerhead</w:t>
      </w:r>
    </w:p>
    <w:p w:rsidR="00000000" w:rsidRPr="009112F0" w:rsidP="009112F0">
      <w:pPr>
        <w:pStyle w:val="ListBullet"/>
      </w:pPr>
      <w:r w:rsidRPr="009112F0">
        <w:t xml:space="preserve">diagnose and repair a fault in two different marine four-stroke powerheads, in which the work must involve dismantling and reassembling </w:t>
      </w:r>
      <w:r w:rsidRPr="009112F0">
        <w:t>the powerhead.</w:t>
      </w:r>
    </w:p>
    <w:p w:rsidR="00000000" w:rsidRPr="009112F0" w:rsidP="009112F0">
      <w:pPr>
        <w:pStyle w:val="AllowPageBreak"/>
      </w:pPr>
    </w:p>
    <w:p w:rsidR="00000000" w:rsidRPr="009112F0" w:rsidP="009112F0">
      <w:pPr>
        <w:pStyle w:val="Heading1"/>
      </w:pPr>
      <w:bookmarkStart w:id="3" w:name="O_1129177"/>
      <w:bookmarkEnd w:id="3"/>
      <w:r w:rsidRPr="009112F0">
        <w:t>Knowledge Evidence</w:t>
      </w:r>
    </w:p>
    <w:p w:rsidR="00000000" w:rsidRPr="009112F0" w:rsidP="006E32D8">
      <w:pPr>
        <w:pStyle w:val="BodyText"/>
      </w:pPr>
      <w:r w:rsidRPr="009112F0">
        <w:t>The candidate must be able to demonstrate knowledge to complete the tasks outlined in the elements, performance criteria and foundation skills of this unit, including knowledge of:</w:t>
      </w:r>
    </w:p>
    <w:p w:rsidR="00000000" w:rsidRPr="009112F0" w:rsidP="009112F0">
      <w:pPr>
        <w:pStyle w:val="ListBullet"/>
      </w:pPr>
      <w:r w:rsidRPr="009112F0">
        <w:t>methods to locate and interpret information required to diagnose and repair marine outboard engines including:</w:t>
      </w:r>
    </w:p>
    <w:p w:rsidR="00000000" w:rsidRPr="009112F0" w:rsidP="009112F0">
      <w:pPr>
        <w:pStyle w:val="ListBullet2"/>
      </w:pPr>
      <w:r w:rsidRPr="009112F0">
        <w:t>information provided by customers and supervisors</w:t>
      </w:r>
    </w:p>
    <w:p w:rsidR="00000000" w:rsidRPr="009112F0" w:rsidP="009112F0">
      <w:pPr>
        <w:pStyle w:val="ListBullet2"/>
      </w:pPr>
      <w:r w:rsidRPr="009112F0">
        <w:t>manufacturer specifications and procedures or equivalent documentation</w:t>
      </w:r>
    </w:p>
    <w:p w:rsidR="00000000" w:rsidRPr="009112F0" w:rsidP="009112F0">
      <w:pPr>
        <w:pStyle w:val="ListBullet"/>
      </w:pPr>
      <w:r w:rsidRPr="009112F0">
        <w:t>workplace procedures r</w:t>
      </w:r>
      <w:r w:rsidRPr="009112F0">
        <w:t xml:space="preserve">equired to diagnose and repair marine outboard engines including: </w:t>
      </w:r>
    </w:p>
    <w:p w:rsidR="00000000" w:rsidRPr="009112F0" w:rsidP="009112F0">
      <w:pPr>
        <w:pStyle w:val="ListBullet2"/>
      </w:pPr>
      <w:r w:rsidRPr="009112F0">
        <w:t>establishing serviceability of tools and equipment</w:t>
      </w:r>
    </w:p>
    <w:p w:rsidR="00000000" w:rsidRPr="009112F0" w:rsidP="009112F0">
      <w:pPr>
        <w:pStyle w:val="ListBullet2"/>
      </w:pPr>
      <w:r w:rsidRPr="009112F0">
        <w:t>documentation procedures</w:t>
      </w:r>
    </w:p>
    <w:p w:rsidR="00000000" w:rsidRPr="009112F0" w:rsidP="009112F0">
      <w:pPr>
        <w:pStyle w:val="ListBullet2"/>
      </w:pPr>
      <w:r w:rsidRPr="009112F0">
        <w:t>housekeeping procedures including:</w:t>
      </w:r>
    </w:p>
    <w:p w:rsidR="00000000" w:rsidRPr="009112F0" w:rsidP="009112F0">
      <w:pPr>
        <w:pStyle w:val="ListBullet3"/>
      </w:pPr>
      <w:r w:rsidRPr="009112F0">
        <w:t>examination of tools and equipment</w:t>
      </w:r>
    </w:p>
    <w:p w:rsidR="00000000" w:rsidRPr="009112F0" w:rsidP="009112F0">
      <w:pPr>
        <w:pStyle w:val="ListBullet3"/>
      </w:pPr>
      <w:r w:rsidRPr="009112F0">
        <w:t>storage of equipment</w:t>
      </w:r>
    </w:p>
    <w:p w:rsidR="00000000" w:rsidRPr="009112F0" w:rsidP="009112F0">
      <w:pPr>
        <w:pStyle w:val="ListBullet3"/>
      </w:pPr>
      <w:r w:rsidRPr="009112F0">
        <w:t>identification, tagging and isolation of faulty equipment</w:t>
      </w:r>
    </w:p>
    <w:p w:rsidR="00000000" w:rsidRPr="009112F0" w:rsidP="009112F0">
      <w:pPr>
        <w:pStyle w:val="ListBullet3"/>
      </w:pPr>
      <w:r w:rsidRPr="009112F0">
        <w:t>disposal of excess materials</w:t>
      </w:r>
    </w:p>
    <w:p w:rsidR="00000000" w:rsidRPr="009112F0" w:rsidP="009112F0">
      <w:pPr>
        <w:pStyle w:val="ListBullet3"/>
      </w:pPr>
      <w:r w:rsidRPr="009112F0">
        <w:t>recycling procedures</w:t>
      </w:r>
    </w:p>
    <w:p w:rsidR="00000000" w:rsidRPr="009112F0" w:rsidP="009112F0">
      <w:pPr>
        <w:pStyle w:val="ListBullet"/>
      </w:pPr>
      <w:r w:rsidRPr="009112F0">
        <w:t>workplace health and safety (WHS) requirements relating to diagnosing and repairing marine outboard engines, including procedures for lifting and s</w:t>
      </w:r>
      <w:r w:rsidRPr="009112F0">
        <w:t>upporting outboard engines</w:t>
      </w:r>
    </w:p>
    <w:p w:rsidR="00000000" w:rsidRPr="009112F0" w:rsidP="009112F0">
      <w:pPr>
        <w:pStyle w:val="ListBullet"/>
      </w:pPr>
      <w:r w:rsidRPr="009112F0">
        <w:t>environmental requirements relating to diagnosing and repairing marine outboard engines, including procedures for trapping, storing and disposing of fluids released from engines</w:t>
      </w:r>
    </w:p>
    <w:p w:rsidR="00000000" w:rsidRPr="009112F0" w:rsidP="009112F0">
      <w:pPr>
        <w:pStyle w:val="ListBullet"/>
      </w:pPr>
      <w:r w:rsidRPr="009112F0">
        <w:t>operating principles of marine outboard engines, in</w:t>
      </w:r>
      <w:r w:rsidRPr="009112F0">
        <w:t>cluding:</w:t>
      </w:r>
    </w:p>
    <w:p w:rsidR="00000000" w:rsidRPr="009112F0" w:rsidP="009112F0">
      <w:pPr>
        <w:pStyle w:val="ListBullet2"/>
      </w:pPr>
      <w:r w:rsidRPr="009112F0">
        <w:t>combustion, including:</w:t>
      </w:r>
    </w:p>
    <w:p w:rsidR="00000000" w:rsidRPr="009112F0" w:rsidP="009112F0">
      <w:pPr>
        <w:pStyle w:val="ListBullet3"/>
      </w:pPr>
      <w:r w:rsidRPr="009112F0">
        <w:t>air-fuel ratios and combustion cycles</w:t>
      </w:r>
    </w:p>
    <w:p w:rsidR="00000000" w:rsidRPr="009112F0" w:rsidP="009112F0">
      <w:pPr>
        <w:pStyle w:val="ListBullet3"/>
      </w:pPr>
      <w:r w:rsidRPr="009112F0">
        <w:t>direct injection</w:t>
      </w:r>
    </w:p>
    <w:p w:rsidR="00000000" w:rsidRPr="009112F0" w:rsidP="009112F0">
      <w:pPr>
        <w:pStyle w:val="ListBullet3"/>
      </w:pPr>
      <w:r w:rsidRPr="009112F0">
        <w:t>detonation</w:t>
      </w:r>
    </w:p>
    <w:p w:rsidR="00000000" w:rsidRPr="009112F0" w:rsidP="009112F0">
      <w:pPr>
        <w:pStyle w:val="ListBullet2"/>
      </w:pPr>
      <w:r w:rsidRPr="009112F0">
        <w:t>engine measurement and performance, including:</w:t>
      </w:r>
    </w:p>
    <w:p w:rsidR="00000000" w:rsidRPr="009112F0" w:rsidP="009112F0">
      <w:pPr>
        <w:pStyle w:val="ListBullet3"/>
      </w:pPr>
      <w:r w:rsidRPr="009112F0">
        <w:t>swept volume and engine volume</w:t>
      </w:r>
    </w:p>
    <w:p w:rsidR="00000000" w:rsidRPr="009112F0" w:rsidP="009112F0">
      <w:pPr>
        <w:pStyle w:val="ListBullet3"/>
      </w:pPr>
      <w:r w:rsidRPr="009112F0">
        <w:t>compression ratio</w:t>
      </w:r>
    </w:p>
    <w:p w:rsidR="00000000" w:rsidRPr="009112F0" w:rsidP="009112F0">
      <w:pPr>
        <w:pStyle w:val="ListBullet3"/>
      </w:pPr>
      <w:r w:rsidRPr="009112F0">
        <w:t>engine efficiency, including volumetric efficiency, thermal efficiency and mechanical efficiency</w:t>
      </w:r>
    </w:p>
    <w:p w:rsidR="00000000" w:rsidRPr="009112F0" w:rsidP="009112F0">
      <w:pPr>
        <w:pStyle w:val="ListBullet3"/>
      </w:pPr>
      <w:r w:rsidRPr="009112F0">
        <w:t>torque and horsepower, including brake horsepower</w:t>
      </w:r>
    </w:p>
    <w:p w:rsidR="00000000" w:rsidRPr="009112F0" w:rsidP="009112F0">
      <w:pPr>
        <w:pStyle w:val="ListBullet"/>
      </w:pPr>
      <w:r w:rsidRPr="009112F0">
        <w:t>purpose and operation of outboard engines and components, including:</w:t>
      </w:r>
    </w:p>
    <w:p w:rsidR="00000000" w:rsidRPr="009112F0" w:rsidP="009112F0">
      <w:pPr>
        <w:pStyle w:val="ListBullet2"/>
      </w:pPr>
      <w:r w:rsidRPr="009112F0">
        <w:t>lubrication systems, cylinder blocks, cylinders, pistons, cylinder heads, combustion chambers, inlet manifolds, poppet and reed valves, connecting rods, crankshafts, piston rings, piston pins, camshafts, timing gears, vibration dampers and flywheels</w:t>
      </w:r>
    </w:p>
    <w:p w:rsidR="00000000" w:rsidRPr="009112F0" w:rsidP="009112F0">
      <w:pPr>
        <w:pStyle w:val="ListBullet"/>
      </w:pPr>
      <w:r w:rsidRPr="009112F0">
        <w:t>diagn</w:t>
      </w:r>
      <w:r w:rsidRPr="009112F0">
        <w:t>ostic testing procedures for marine outboard engines, including:</w:t>
      </w:r>
    </w:p>
    <w:p w:rsidR="00000000" w:rsidRPr="009112F0" w:rsidP="009112F0">
      <w:pPr>
        <w:pStyle w:val="ListBullet2"/>
      </w:pPr>
      <w:r w:rsidRPr="009112F0">
        <w:t>wet and dry compression tests</w:t>
      </w:r>
    </w:p>
    <w:p w:rsidR="00000000" w:rsidRPr="009112F0" w:rsidP="009112F0">
      <w:pPr>
        <w:pStyle w:val="ListBullet2"/>
      </w:pPr>
      <w:r w:rsidRPr="009112F0">
        <w:t>cylinder leakage tests</w:t>
      </w:r>
    </w:p>
    <w:p w:rsidR="00000000" w:rsidRPr="009112F0" w:rsidP="009112F0">
      <w:pPr>
        <w:pStyle w:val="ListBullet2"/>
      </w:pPr>
      <w:r w:rsidRPr="009112F0">
        <w:t>oil pressure tests</w:t>
      </w:r>
    </w:p>
    <w:p w:rsidR="00000000" w:rsidRPr="009112F0" w:rsidP="009112F0">
      <w:pPr>
        <w:pStyle w:val="ListBullet2"/>
      </w:pPr>
      <w:r w:rsidRPr="009112F0">
        <w:t>sources of fluid leaks</w:t>
      </w:r>
    </w:p>
    <w:p w:rsidR="00000000" w:rsidRPr="009112F0" w:rsidP="009112F0">
      <w:pPr>
        <w:pStyle w:val="ListBullet2"/>
      </w:pPr>
      <w:r w:rsidRPr="009112F0">
        <w:t>exhaust smoke diagnosis</w:t>
      </w:r>
    </w:p>
    <w:p w:rsidR="00000000" w:rsidRPr="009112F0" w:rsidP="009112F0">
      <w:pPr>
        <w:pStyle w:val="ListBullet2"/>
      </w:pPr>
      <w:r w:rsidRPr="009112F0">
        <w:t>checking abnormal engine noises</w:t>
      </w:r>
    </w:p>
    <w:p w:rsidR="00000000" w:rsidRPr="009112F0" w:rsidP="009112F0">
      <w:pPr>
        <w:pStyle w:val="ListBullet"/>
      </w:pPr>
      <w:r w:rsidRPr="009112F0">
        <w:t>dismantling procedures for outboard en</w:t>
      </w:r>
      <w:r w:rsidRPr="009112F0">
        <w:t>gines, including procedures for:</w:t>
      </w:r>
    </w:p>
    <w:p w:rsidR="00000000" w:rsidRPr="009112F0" w:rsidP="009112F0">
      <w:pPr>
        <w:pStyle w:val="ListBullet2"/>
      </w:pPr>
      <w:r w:rsidRPr="009112F0">
        <w:t>measuring clearances and tolerances</w:t>
      </w:r>
    </w:p>
    <w:p w:rsidR="00000000" w:rsidRPr="009112F0" w:rsidP="009112F0">
      <w:pPr>
        <w:pStyle w:val="ListBullet2"/>
      </w:pPr>
      <w:r w:rsidRPr="009112F0">
        <w:t>inspecting components</w:t>
      </w:r>
    </w:p>
    <w:p w:rsidR="00000000" w:rsidRPr="009112F0" w:rsidP="009112F0">
      <w:pPr>
        <w:pStyle w:val="ListBullet"/>
      </w:pPr>
      <w:r w:rsidRPr="009112F0">
        <w:t>repair procedures for marine outboard engines, including procedures for repairing cylinder blocks and cylinder heads</w:t>
      </w:r>
    </w:p>
    <w:p w:rsidR="00000000" w:rsidRPr="009112F0" w:rsidP="009112F0">
      <w:pPr>
        <w:pStyle w:val="ListBullet"/>
      </w:pPr>
      <w:r w:rsidRPr="009112F0">
        <w:t>assembly procedures for outboard engines, incl</w:t>
      </w:r>
      <w:r w:rsidRPr="009112F0">
        <w:t>uding procedures for fitting components and obtaining clearances and tolerances</w:t>
      </w:r>
    </w:p>
    <w:p w:rsidR="00000000" w:rsidRPr="009112F0" w:rsidP="009112F0">
      <w:pPr>
        <w:pStyle w:val="ListBullet"/>
      </w:pPr>
      <w:r w:rsidRPr="009112F0">
        <w:t>post-repair testing procedures for marine outboard engines, including:</w:t>
      </w:r>
    </w:p>
    <w:p w:rsidR="00000000" w:rsidRPr="009112F0" w:rsidP="009112F0">
      <w:pPr>
        <w:pStyle w:val="ListBullet2"/>
      </w:pPr>
      <w:r w:rsidRPr="009112F0">
        <w:t>load testing engines</w:t>
      </w:r>
    </w:p>
    <w:p w:rsidR="00000000" w:rsidRPr="009112F0" w:rsidP="009112F0">
      <w:pPr>
        <w:pStyle w:val="ListBullet2"/>
      </w:pPr>
      <w:r w:rsidRPr="009112F0">
        <w:t>tank testing engines</w:t>
      </w:r>
    </w:p>
    <w:p w:rsidR="00000000" w:rsidRPr="009112F0" w:rsidP="009112F0">
      <w:pPr>
        <w:pStyle w:val="ListBullet2"/>
      </w:pPr>
      <w:r w:rsidRPr="009112F0">
        <w:t>water testing engines.</w:t>
      </w:r>
    </w:p>
    <w:p w:rsidR="00000000" w:rsidRPr="009112F0" w:rsidP="009112F0">
      <w:pPr>
        <w:pStyle w:val="AllowPageBreak"/>
      </w:pPr>
    </w:p>
    <w:p w:rsidR="00000000" w:rsidRPr="009112F0" w:rsidP="009112F0">
      <w:pPr>
        <w:pStyle w:val="Heading1"/>
      </w:pPr>
      <w:bookmarkStart w:id="4" w:name="O_1129176"/>
      <w:bookmarkEnd w:id="4"/>
      <w:r w:rsidRPr="009112F0">
        <w:t>Assessment Conditions</w:t>
      </w:r>
    </w:p>
    <w:p w:rsidR="00000000" w:rsidRPr="009112F0" w:rsidP="006E32D8">
      <w:pPr>
        <w:pStyle w:val="BodyText"/>
      </w:pPr>
      <w:r w:rsidRPr="009112F0">
        <w:t>Competency is to be assessed in the workplace or a simulated environment that accurately reflects performance in a real workplace setting.</w:t>
      </w:r>
    </w:p>
    <w:p w:rsidR="00000000" w:rsidRPr="009112F0" w:rsidP="006E32D8">
      <w:pPr>
        <w:pStyle w:val="BodyText"/>
      </w:pPr>
      <w:r w:rsidRPr="009112F0">
        <w:t>Assessment must include direct observation of tasks.</w:t>
      </w:r>
    </w:p>
    <w:p w:rsidR="00000000" w:rsidRPr="009112F0" w:rsidP="006E32D8">
      <w:pPr>
        <w:pStyle w:val="BodyText"/>
      </w:pPr>
      <w:r w:rsidRPr="009112F0">
        <w:t>Where assessment of competency includes th</w:t>
      </w:r>
      <w:r w:rsidRPr="009112F0">
        <w:t>ird-party evidence, individuals must provide evidence that links them to the marine engines that they have worked on, e.g. repair orders.</w:t>
      </w:r>
    </w:p>
    <w:p w:rsidR="00000000" w:rsidRPr="009112F0" w:rsidP="006E32D8">
      <w:pPr>
        <w:pStyle w:val="BodyText"/>
      </w:pPr>
      <w:r w:rsidRPr="009112F0">
        <w:t>Assessors must verify performance evidence through questioning on skills and knowledge to ensure correct interpretatio</w:t>
      </w:r>
      <w:r w:rsidRPr="009112F0">
        <w:t>n and application.</w:t>
      </w:r>
    </w:p>
    <w:p w:rsidR="00000000" w:rsidRPr="009112F0" w:rsidP="006E32D8">
      <w:pPr>
        <w:pStyle w:val="BodyText"/>
      </w:pPr>
      <w:r w:rsidRPr="009112F0">
        <w:t>The following resources must be made available:</w:t>
      </w:r>
    </w:p>
    <w:p w:rsidR="00000000" w:rsidRPr="009112F0" w:rsidP="009112F0">
      <w:pPr>
        <w:pStyle w:val="ListBullet"/>
      </w:pPr>
      <w:r w:rsidRPr="009112F0">
        <w:t>marine repair workplace or simulated workplace</w:t>
      </w:r>
    </w:p>
    <w:p w:rsidR="00000000" w:rsidRPr="009112F0" w:rsidP="009112F0">
      <w:pPr>
        <w:pStyle w:val="ListBullet"/>
      </w:pPr>
      <w:r w:rsidRPr="009112F0">
        <w:t>workplace instructions</w:t>
      </w:r>
    </w:p>
    <w:p w:rsidR="00000000" w:rsidRPr="009112F0" w:rsidP="009112F0">
      <w:pPr>
        <w:pStyle w:val="ListBullet"/>
      </w:pPr>
      <w:r w:rsidRPr="009112F0">
        <w:t>manufacturer outboard engine specifications</w:t>
      </w:r>
    </w:p>
    <w:p w:rsidR="00000000" w:rsidRPr="009112F0" w:rsidP="009112F0">
      <w:pPr>
        <w:pStyle w:val="ListBullet"/>
      </w:pPr>
      <w:r w:rsidRPr="009112F0">
        <w:t>two different marine two-stroke powerheads with system faults</w:t>
      </w:r>
    </w:p>
    <w:p w:rsidR="00000000" w:rsidRPr="009112F0" w:rsidP="009112F0">
      <w:pPr>
        <w:pStyle w:val="ListBullet"/>
      </w:pPr>
      <w:r w:rsidRPr="009112F0">
        <w:t>two differen</w:t>
      </w:r>
      <w:r w:rsidRPr="009112F0">
        <w:t>t marine four-stroke powerheads with system faults</w:t>
      </w:r>
    </w:p>
    <w:p w:rsidR="00000000" w:rsidRPr="009112F0" w:rsidP="009112F0">
      <w:pPr>
        <w:pStyle w:val="ListBullet"/>
      </w:pPr>
      <w:r w:rsidRPr="009112F0">
        <w:t>diagnostic equipment for outboard engines and components</w:t>
      </w:r>
    </w:p>
    <w:p w:rsidR="00000000" w:rsidRPr="009112F0" w:rsidP="009112F0">
      <w:pPr>
        <w:pStyle w:val="ListBullet"/>
      </w:pPr>
      <w:r w:rsidRPr="009112F0">
        <w:t>tools, equipment and materials appropriate for dismantling, repairing, reassembling and adjusting outboard engines and components.</w:t>
      </w:r>
    </w:p>
    <w:p w:rsidR="00000000" w:rsidRPr="009112F0" w:rsidP="009112F0">
      <w:pPr>
        <w:pStyle w:val="List"/>
      </w:pPr>
    </w:p>
    <w:p w:rsidR="00000000" w:rsidRPr="009112F0" w:rsidP="006E32D8">
      <w:pPr>
        <w:pStyle w:val="BodyText"/>
      </w:pPr>
      <w:r w:rsidRPr="009112F0">
        <w:t>Assessors of this unit must satisfy the requirements for assessors in applicable vocational education and training legislation, frameworks and/or standards.</w:t>
      </w:r>
    </w:p>
    <w:p w:rsidR="00000000" w:rsidRPr="009112F0" w:rsidP="009112F0">
      <w:pPr>
        <w:pStyle w:val="Heading1"/>
      </w:pPr>
      <w:bookmarkStart w:id="5" w:name="O_1129174"/>
      <w:bookmarkEnd w:id="5"/>
      <w:r w:rsidRPr="009112F0">
        <w:t>Links</w:t>
      </w:r>
    </w:p>
    <w:p w:rsidR="00000000" w:rsidRPr="009112F0" w:rsidP="006E32D8">
      <w:pPr>
        <w:pStyle w:val="BodyText"/>
      </w:pPr>
      <w:r w:rsidRPr="009112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9182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12F0" w:rsidP="009112F0"/>
    <w:sectPr w:rsidSect="00911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F0" w:rsidRPr="006E32D8" w:rsidP="006E3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D8" w:rsidP="00911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2D8" w:rsidP="00911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E32D8" w:rsidP="00911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2F0" w:rsidRPr="006E32D8" w:rsidP="006E3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D8" w:rsidRPr="002D2AF8" w:rsidP="00911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AURRTE106 Diagnose and repair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E32D8" w:rsidP="00911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EB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16D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B04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2F0"/>
  </w:style>
  <w:style w:type="character" w:customStyle="1" w:styleId="Heading1Char">
    <w:name w:val="Heading 1 Char"/>
    <w:basedOn w:val="DefaultParagraphFont"/>
    <w:link w:val="Heading1"/>
    <w:rsid w:val="00911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2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2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2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2F0"/>
    <w:rPr>
      <w:b/>
      <w:spacing w:val="0"/>
    </w:rPr>
  </w:style>
  <w:style w:type="paragraph" w:styleId="ListBullet2">
    <w:name w:val="List Bullet 2"/>
    <w:basedOn w:val="List2"/>
    <w:rsid w:val="009112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12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1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2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1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2F0"/>
    <w:rPr>
      <w:i/>
    </w:rPr>
  </w:style>
  <w:style w:type="paragraph" w:styleId="Caption">
    <w:name w:val="caption"/>
    <w:basedOn w:val="BodyText"/>
    <w:next w:val="Normal"/>
    <w:qFormat/>
    <w:rsid w:val="00911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2F0"/>
  </w:style>
  <w:style w:type="paragraph" w:styleId="TableofFigures">
    <w:name w:val="table of figures"/>
    <w:basedOn w:val="Normal"/>
    <w:next w:val="Normal"/>
    <w:semiHidden/>
    <w:rsid w:val="00911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2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12F0"/>
    <w:rPr>
      <w:rFonts w:ascii="Wingdings" w:hAnsi="Wingdings"/>
    </w:rPr>
  </w:style>
  <w:style w:type="paragraph" w:customStyle="1" w:styleId="TableHeading">
    <w:name w:val="Table Heading"/>
    <w:basedOn w:val="HeadingBase"/>
    <w:rsid w:val="00911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2F0"/>
    <w:rPr>
      <w:color w:val="0033CC"/>
      <w:u w:val="none"/>
    </w:rPr>
  </w:style>
  <w:style w:type="paragraph" w:customStyle="1" w:styleId="BodyTextRight">
    <w:name w:val="Body Text Right"/>
    <w:basedOn w:val="BodyText"/>
    <w:rsid w:val="00911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2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2F0"/>
    <w:rPr>
      <w:sz w:val="32"/>
    </w:rPr>
  </w:style>
  <w:style w:type="paragraph" w:customStyle="1" w:styleId="HeadingProcedure">
    <w:name w:val="Heading Procedure"/>
    <w:basedOn w:val="HeadingBase"/>
    <w:next w:val="Normal"/>
    <w:rsid w:val="00911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2F0"/>
    <w:pPr>
      <w:spacing w:before="60" w:after="60"/>
    </w:pPr>
  </w:style>
  <w:style w:type="paragraph" w:styleId="ListContinue">
    <w:name w:val="List Continue"/>
    <w:basedOn w:val="List"/>
    <w:rsid w:val="009112F0"/>
    <w:pPr>
      <w:ind w:firstLine="0"/>
    </w:pPr>
  </w:style>
  <w:style w:type="paragraph" w:customStyle="1" w:styleId="ListNote">
    <w:name w:val="List Note"/>
    <w:basedOn w:val="List"/>
    <w:rsid w:val="00911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2F0"/>
    <w:rPr>
      <w:rFonts w:ascii="Courier New" w:hAnsi="Courier New"/>
    </w:rPr>
  </w:style>
  <w:style w:type="paragraph" w:customStyle="1" w:styleId="NoteBullet">
    <w:name w:val="Note Bullet"/>
    <w:basedOn w:val="Note"/>
    <w:rsid w:val="00911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2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1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2F0"/>
    <w:rPr>
      <w:b/>
      <w:smallCaps/>
    </w:rPr>
  </w:style>
  <w:style w:type="paragraph" w:customStyle="1" w:styleId="TableListNumber">
    <w:name w:val="Table List Number"/>
    <w:basedOn w:val="ListNumber"/>
    <w:rsid w:val="00911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2F0"/>
    <w:pPr>
      <w:numPr>
        <w:numId w:val="10"/>
      </w:numPr>
    </w:pPr>
  </w:style>
  <w:style w:type="paragraph" w:customStyle="1" w:styleId="ListAlpha2">
    <w:name w:val="List Alpha 2"/>
    <w:basedOn w:val="List2"/>
    <w:rsid w:val="009112F0"/>
    <w:pPr>
      <w:numPr>
        <w:numId w:val="9"/>
      </w:numPr>
    </w:pPr>
  </w:style>
  <w:style w:type="paragraph" w:styleId="List2">
    <w:name w:val="List 2"/>
    <w:basedOn w:val="BodyText"/>
    <w:rsid w:val="00911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2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12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12F0"/>
    <w:pPr>
      <w:numPr>
        <w:numId w:val="5"/>
      </w:numPr>
    </w:pPr>
  </w:style>
  <w:style w:type="paragraph" w:styleId="ListContinue2">
    <w:name w:val="List Continue 2"/>
    <w:basedOn w:val="List2"/>
    <w:rsid w:val="009112F0"/>
    <w:pPr>
      <w:ind w:firstLine="0"/>
    </w:pPr>
  </w:style>
  <w:style w:type="paragraph" w:styleId="ListContinue3">
    <w:name w:val="List Continue 3"/>
    <w:basedOn w:val="List3"/>
    <w:rsid w:val="009112F0"/>
    <w:pPr>
      <w:ind w:left="1021" w:firstLine="0"/>
    </w:pPr>
  </w:style>
  <w:style w:type="paragraph" w:styleId="ListContinue4">
    <w:name w:val="List Continue 4"/>
    <w:basedOn w:val="List4"/>
    <w:rsid w:val="009112F0"/>
    <w:pPr>
      <w:ind w:firstLine="0"/>
    </w:pPr>
  </w:style>
  <w:style w:type="paragraph" w:styleId="ListContinue5">
    <w:name w:val="List Continue 5"/>
    <w:basedOn w:val="List5"/>
    <w:rsid w:val="009112F0"/>
    <w:pPr>
      <w:ind w:firstLine="0"/>
    </w:pPr>
  </w:style>
  <w:style w:type="paragraph" w:styleId="ListNumber3">
    <w:name w:val="List Number 3"/>
    <w:basedOn w:val="List3"/>
    <w:rsid w:val="009112F0"/>
    <w:pPr>
      <w:numPr>
        <w:numId w:val="6"/>
      </w:numPr>
    </w:pPr>
  </w:style>
  <w:style w:type="paragraph" w:styleId="ListNumber4">
    <w:name w:val="List Number 4"/>
    <w:basedOn w:val="List4"/>
    <w:rsid w:val="009112F0"/>
    <w:pPr>
      <w:numPr>
        <w:numId w:val="7"/>
      </w:numPr>
    </w:pPr>
  </w:style>
  <w:style w:type="paragraph" w:styleId="ListNumber5">
    <w:name w:val="List Number 5"/>
    <w:basedOn w:val="List5"/>
    <w:rsid w:val="009112F0"/>
    <w:pPr>
      <w:numPr>
        <w:numId w:val="8"/>
      </w:numPr>
    </w:pPr>
  </w:style>
  <w:style w:type="paragraph" w:styleId="BlockText">
    <w:name w:val="Block Text"/>
    <w:basedOn w:val="Normal"/>
    <w:rsid w:val="00911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2F0"/>
    <w:rPr>
      <w:sz w:val="16"/>
      <w:vertAlign w:val="superscript"/>
    </w:rPr>
  </w:style>
  <w:style w:type="character" w:customStyle="1" w:styleId="Symbols">
    <w:name w:val="Symbols"/>
    <w:basedOn w:val="DefaultParagraphFont"/>
    <w:rsid w:val="009112F0"/>
    <w:rPr>
      <w:rFonts w:ascii="Symbol" w:hAnsi="Symbol"/>
    </w:rPr>
  </w:style>
  <w:style w:type="character" w:customStyle="1" w:styleId="MenuOptions">
    <w:name w:val="Menu Options"/>
    <w:basedOn w:val="DefaultParagraphFont"/>
    <w:rsid w:val="00911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2F0"/>
    <w:rPr>
      <w:b/>
    </w:rPr>
  </w:style>
  <w:style w:type="character" w:customStyle="1" w:styleId="Underlined">
    <w:name w:val="Underlined"/>
    <w:basedOn w:val="DefaultParagraphFont"/>
    <w:rsid w:val="009112F0"/>
    <w:rPr>
      <w:u w:val="single"/>
    </w:rPr>
  </w:style>
  <w:style w:type="paragraph" w:customStyle="1" w:styleId="TableBodyTextRight">
    <w:name w:val="Table Body Text Right"/>
    <w:basedOn w:val="TableBodyText"/>
    <w:rsid w:val="00911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2F0"/>
    <w:rPr>
      <w:sz w:val="18"/>
    </w:rPr>
  </w:style>
  <w:style w:type="paragraph" w:customStyle="1" w:styleId="BodySmallRight">
    <w:name w:val="Body Small Right"/>
    <w:basedOn w:val="BodyTextRight"/>
    <w:rsid w:val="009112F0"/>
    <w:rPr>
      <w:sz w:val="18"/>
      <w:szCs w:val="18"/>
    </w:rPr>
  </w:style>
  <w:style w:type="paragraph" w:customStyle="1" w:styleId="MarginEdition">
    <w:name w:val="Margin Edition"/>
    <w:basedOn w:val="MarginNote"/>
    <w:rsid w:val="00911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2F0"/>
    <w:rPr>
      <w:sz w:val="2"/>
      <w:szCs w:val="2"/>
    </w:rPr>
  </w:style>
  <w:style w:type="character" w:customStyle="1" w:styleId="Small">
    <w:name w:val="Small"/>
    <w:basedOn w:val="DefaultParagraphFont"/>
    <w:rsid w:val="009112F0"/>
    <w:rPr>
      <w:sz w:val="16"/>
    </w:rPr>
  </w:style>
  <w:style w:type="paragraph" w:customStyle="1" w:styleId="WideTable">
    <w:name w:val="Wide Table"/>
    <w:basedOn w:val="Normal"/>
    <w:rsid w:val="00911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2F0"/>
  </w:style>
  <w:style w:type="paragraph" w:styleId="Quote">
    <w:name w:val="Quote"/>
    <w:basedOn w:val="Heading1"/>
    <w:link w:val="QuoteChar"/>
    <w:qFormat/>
    <w:rsid w:val="00911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2F0"/>
    <w:pPr>
      <w:pageBreakBefore/>
    </w:pPr>
  </w:style>
  <w:style w:type="paragraph" w:customStyle="1" w:styleId="Border">
    <w:name w:val="Border"/>
    <w:basedOn w:val="Normal"/>
    <w:qFormat/>
    <w:rsid w:val="00911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2F0"/>
    <w:rPr>
      <w:u w:val="single"/>
    </w:rPr>
  </w:style>
  <w:style w:type="character" w:customStyle="1" w:styleId="BoldandItalics">
    <w:name w:val="Bold and Italics"/>
    <w:qFormat/>
    <w:rsid w:val="009112F0"/>
    <w:rPr>
      <w:b/>
      <w:i/>
      <w:u w:val="none"/>
    </w:rPr>
  </w:style>
  <w:style w:type="paragraph" w:styleId="BalloonText">
    <w:name w:val="Balloon Text"/>
    <w:basedOn w:val="Normal"/>
    <w:link w:val="BalloonTextChar"/>
    <w:rsid w:val="00911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2F0"/>
    <w:pPr>
      <w:spacing w:before="0" w:after="0"/>
    </w:pPr>
  </w:style>
  <w:style w:type="paragraph" w:customStyle="1" w:styleId="BodyTextBold">
    <w:name w:val="Body Text Bold"/>
    <w:basedOn w:val="BodyText"/>
    <w:qFormat/>
    <w:rsid w:val="009112F0"/>
    <w:rPr>
      <w:b/>
    </w:rPr>
  </w:style>
  <w:style w:type="character" w:styleId="Hyperlink">
    <w:name w:val="Hyperlink"/>
    <w:basedOn w:val="DefaultParagraphFont"/>
    <w:uiPriority w:val="99"/>
    <w:unhideWhenUsed/>
    <w:rsid w:val="006E3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4300</Characters>
  <Application>Microsoft Office Word</Application>
  <DocSecurity>0</DocSecurity>
  <Lines>104</Lines>
  <Paragraphs>83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AURRTE106 Diagnose and repair marine outboard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