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3BD" w:rsidP="002733BD">
      <w:pPr>
        <w:pStyle w:val="Title"/>
      </w:pPr>
      <w:r>
        <w:fldChar w:fldCharType="begin"/>
      </w:r>
      <w:r>
        <w:instrText xml:space="preserve"> TITLE   \* MERGEFORMAT </w:instrText>
      </w:r>
      <w:r>
        <w:fldChar w:fldCharType="separate"/>
      </w:r>
      <w:r>
        <w:t>AURRTE010 Test marine engines in water tanks</w:t>
      </w:r>
      <w:r>
        <w:fldChar w:fldCharType="end"/>
      </w:r>
    </w:p>
    <w:p w:rsidR="002733BD" w:rsidP="002733BD">
      <w:pPr>
        <w:pStyle w:val="Version"/>
        <w:sectPr w:rsidSect="00FA56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56FB" w:rsidP="00FA56FB">
      <w:pPr>
        <w:pStyle w:val="SuperHeading"/>
      </w:pPr>
      <w:r w:rsidRPr="00FA56FB">
        <w:t>AURRTE010 Test marine engines in water tanks</w:t>
      </w:r>
    </w:p>
    <w:p w:rsidR="00000000" w:rsidRPr="00FA56FB" w:rsidP="00FA56FB">
      <w:pPr>
        <w:pStyle w:val="Heading1"/>
      </w:pPr>
      <w:bookmarkStart w:id="1" w:name="O_795488"/>
      <w:bookmarkEnd w:id="1"/>
      <w:r w:rsidRPr="00FA56FB">
        <w:t>Modification History</w:t>
      </w:r>
    </w:p>
    <w:tbl>
      <w:tblPr>
        <w:tblW w:w="9639" w:type="dxa"/>
        <w:tblLayout w:type="fixed"/>
        <w:tblCellMar>
          <w:left w:w="62" w:type="dxa"/>
          <w:right w:w="62" w:type="dxa"/>
        </w:tblCellMar>
        <w:tblLook w:val="0000"/>
      </w:tblPr>
      <w:tblGrid>
        <w:gridCol w:w="2835"/>
        <w:gridCol w:w="6804"/>
      </w:tblGrid>
      <w:tr w:rsidTr="002733B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6FB" w:rsidP="00FA56FB">
            <w:pPr>
              <w:pStyle w:val="BodyText"/>
            </w:pPr>
            <w:r w:rsidRPr="00FA56F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6FB">
            <w:pPr>
              <w:pStyle w:val="BodyText"/>
              <w:rPr>
                <w:lang w:val="en-NZ"/>
              </w:rPr>
            </w:pPr>
            <w:r w:rsidRPr="00FA56FB">
              <w:rPr>
                <w:rStyle w:val="SpecialBold"/>
              </w:rPr>
              <w:t>Comment</w:t>
            </w:r>
          </w:p>
        </w:tc>
      </w:tr>
      <w:tr w:rsidTr="002733B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6FB">
            <w:pPr>
              <w:pStyle w:val="BodyText"/>
              <w:rPr>
                <w:lang w:val="en-NZ"/>
              </w:rPr>
            </w:pPr>
            <w:r w:rsidRPr="00FA56F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6FB" w:rsidP="00FA56FB">
            <w:pPr>
              <w:pStyle w:val="BodyText"/>
            </w:pPr>
            <w:r w:rsidRPr="00FA56FB">
              <w:t>New unit of competency.</w:t>
            </w:r>
          </w:p>
        </w:tc>
      </w:tr>
    </w:tbl>
    <w:p w:rsidR="00000000" w:rsidRPr="00FA56FB" w:rsidP="00FA56FB">
      <w:pPr>
        <w:pStyle w:val="BodyText"/>
      </w:pPr>
    </w:p>
    <w:p w:rsidR="00000000" w:rsidRPr="00FA56FB" w:rsidP="00FA56FB">
      <w:pPr>
        <w:pStyle w:val="AllowPageBreak"/>
      </w:pPr>
    </w:p>
    <w:p w:rsidR="00000000" w:rsidRPr="00FA56FB" w:rsidP="00FA56FB">
      <w:pPr>
        <w:pStyle w:val="Heading1"/>
      </w:pPr>
      <w:bookmarkStart w:id="2" w:name="O_795489"/>
      <w:bookmarkEnd w:id="2"/>
      <w:r w:rsidRPr="00FA56FB">
        <w:t>Application</w:t>
      </w:r>
    </w:p>
    <w:p w:rsidR="00000000" w:rsidRPr="00FA56FB" w:rsidP="002733BD">
      <w:pPr>
        <w:pStyle w:val="BodyText"/>
      </w:pPr>
      <w:r w:rsidRPr="00FA56FB">
        <w:t>This unit describes the performance outcomes required to performance test a marine engine in a water tank. It involves preparing for the task, setting up</w:t>
      </w:r>
      <w:r w:rsidRPr="00FA56FB">
        <w:t xml:space="preserve"> the test equipment, performance testing the engine, and completing workplace processes and documentation.</w:t>
      </w:r>
    </w:p>
    <w:p w:rsidR="00000000" w:rsidRPr="00FA56FB" w:rsidP="002733BD">
      <w:pPr>
        <w:pStyle w:val="BodyText"/>
      </w:pPr>
      <w:r w:rsidRPr="00FA56FB">
        <w:t>It applies to those working in the marine service and repair industry.</w:t>
      </w:r>
    </w:p>
    <w:p w:rsidR="00000000" w:rsidRPr="00FA56FB" w:rsidP="002733BD">
      <w:pPr>
        <w:pStyle w:val="BodyText"/>
      </w:pPr>
      <w:r w:rsidRPr="00FA56FB">
        <w:t>No licensing, legislative, regulatory or certification requirements apply to</w:t>
      </w:r>
      <w:r w:rsidRPr="00FA56FB">
        <w:t xml:space="preserve"> this unit at the time of publication.</w:t>
      </w:r>
    </w:p>
    <w:p w:rsidR="00000000" w:rsidRPr="00FA56FB" w:rsidP="00FA56FB">
      <w:pPr>
        <w:pStyle w:val="Heading1"/>
      </w:pPr>
      <w:bookmarkStart w:id="3" w:name="O_795491"/>
      <w:bookmarkEnd w:id="3"/>
      <w:r w:rsidRPr="00FA56FB">
        <w:t>Competency Field</w:t>
      </w:r>
    </w:p>
    <w:p w:rsidR="00000000" w:rsidRPr="00FA56FB" w:rsidP="002733BD">
      <w:pPr>
        <w:pStyle w:val="BodyText"/>
      </w:pPr>
      <w:r w:rsidRPr="00FA56FB">
        <w:t>Marine</w:t>
      </w:r>
    </w:p>
    <w:p w:rsidR="00000000" w:rsidRPr="00FA56FB" w:rsidP="00FA56FB">
      <w:pPr>
        <w:pStyle w:val="Heading1"/>
      </w:pPr>
      <w:bookmarkStart w:id="4" w:name="O_795492"/>
      <w:bookmarkEnd w:id="4"/>
      <w:r w:rsidRPr="00FA56FB">
        <w:t>Unit Sector</w:t>
      </w:r>
    </w:p>
    <w:p w:rsidR="00000000" w:rsidRPr="00FA56FB" w:rsidP="002733BD">
      <w:pPr>
        <w:pStyle w:val="BodyText"/>
      </w:pPr>
      <w:r w:rsidRPr="00FA56FB">
        <w:t>Technical - Engines</w:t>
      </w:r>
    </w:p>
    <w:p w:rsidR="00000000" w:rsidRPr="00FA56FB" w:rsidP="00FA56FB">
      <w:pPr>
        <w:pStyle w:val="Heading1"/>
      </w:pPr>
      <w:bookmarkStart w:id="5" w:name="O_795493"/>
      <w:bookmarkEnd w:id="5"/>
      <w:r w:rsidRPr="00FA56FB">
        <w:t>Elements and Performance Criteria</w:t>
      </w:r>
    </w:p>
    <w:tbl>
      <w:tblPr>
        <w:tblW w:w="9639" w:type="dxa"/>
        <w:tblLayout w:type="fixed"/>
        <w:tblCellMar>
          <w:left w:w="62" w:type="dxa"/>
          <w:right w:w="62" w:type="dxa"/>
        </w:tblCellMar>
        <w:tblLook w:val="0000"/>
      </w:tblPr>
      <w:tblGrid>
        <w:gridCol w:w="2835"/>
        <w:gridCol w:w="6804"/>
      </w:tblGrid>
      <w:tr w:rsidTr="00FA56F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6FB" w:rsidP="00FA56FB">
            <w:pPr>
              <w:pStyle w:val="BodyText"/>
            </w:pPr>
            <w:r w:rsidRPr="00FA56FB">
              <w:rPr>
                <w:rStyle w:val="SpecialBold"/>
              </w:rPr>
              <w:t>Elements</w:t>
            </w:r>
          </w:p>
          <w:p w:rsidR="00000000" w:rsidRPr="00FA56FB" w:rsidP="00FA56FB">
            <w:pPr>
              <w:pStyle w:val="BodyText"/>
            </w:pPr>
            <w:r w:rsidRPr="00FA56F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6FB" w:rsidP="00FA56FB">
            <w:pPr>
              <w:pStyle w:val="BodyText"/>
            </w:pPr>
            <w:r w:rsidRPr="00FA56FB">
              <w:rPr>
                <w:rStyle w:val="SpecialBold"/>
              </w:rPr>
              <w:t>Performance Criteria</w:t>
            </w:r>
          </w:p>
          <w:p w:rsidR="00000000" w:rsidP="00FA56FB">
            <w:pPr>
              <w:pStyle w:val="BodyText"/>
              <w:rPr>
                <w:lang w:val="en-NZ"/>
              </w:rPr>
            </w:pPr>
            <w:r w:rsidRPr="00FA56FB">
              <w:t>Performance criteria describe the performance needed to demonstrate achievement of the element. Where bold and italicised text is used, further information is detailed in the range of conditions section.</w:t>
            </w:r>
          </w:p>
        </w:tc>
      </w:tr>
      <w:tr w:rsidTr="00FA56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6FB">
            <w:pPr>
              <w:pStyle w:val="List"/>
              <w:rPr>
                <w:lang w:val="en-NZ"/>
              </w:rPr>
            </w:pPr>
            <w:r w:rsidRPr="00FA56FB">
              <w:t>1.</w:t>
            </w:r>
            <w:r w:rsidRPr="00FA56FB">
              <w:tab/>
              <w:t>Prepare to water test marine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6FB" w:rsidP="00FA56FB">
            <w:pPr>
              <w:pStyle w:val="List"/>
            </w:pPr>
            <w:r w:rsidRPr="00FA56FB">
              <w:t>1.1</w:t>
            </w:r>
            <w:r w:rsidRPr="00FA56FB">
              <w:tab/>
              <w:t>Job requ</w:t>
            </w:r>
            <w:r w:rsidRPr="00FA56FB">
              <w:t>irements are determined from workplace instructions</w:t>
            </w:r>
          </w:p>
          <w:p w:rsidR="00000000" w:rsidRPr="00FA56FB" w:rsidP="00FA56FB">
            <w:pPr>
              <w:pStyle w:val="List"/>
            </w:pPr>
            <w:r w:rsidRPr="00FA56FB">
              <w:t>1.2</w:t>
            </w:r>
            <w:r w:rsidRPr="00FA56FB">
              <w:tab/>
              <w:t>Testing information is accessed and interpreted, and testing options appropriate to the circumstances are selected</w:t>
            </w:r>
          </w:p>
          <w:p w:rsidR="00000000" w:rsidRPr="00FA56FB" w:rsidP="00FA56FB">
            <w:pPr>
              <w:pStyle w:val="List"/>
            </w:pPr>
            <w:r w:rsidRPr="00FA56FB">
              <w:t>1.3</w:t>
            </w:r>
            <w:r w:rsidRPr="00FA56FB">
              <w:tab/>
              <w:t>Work area is set up according to job and workplace requirements</w:t>
            </w:r>
          </w:p>
          <w:p w:rsidR="00000000" w:rsidRPr="00FA56FB" w:rsidP="00FA56FB">
            <w:pPr>
              <w:pStyle w:val="List"/>
            </w:pPr>
            <w:r w:rsidRPr="00FA56FB">
              <w:t>1.4</w:t>
            </w:r>
            <w:r w:rsidRPr="00FA56FB">
              <w:tab/>
              <w:t>Hazards assoc</w:t>
            </w:r>
            <w:r w:rsidRPr="00FA56FB">
              <w:t>iated with the work are identified and risks are managed</w:t>
            </w:r>
          </w:p>
          <w:p w:rsidR="00000000" w:rsidP="00FA56FB">
            <w:pPr>
              <w:pStyle w:val="List"/>
              <w:rPr>
                <w:lang w:val="en-NZ"/>
              </w:rPr>
            </w:pPr>
            <w:r w:rsidRPr="00FA56FB">
              <w:t>1.5</w:t>
            </w:r>
            <w:r w:rsidRPr="00FA56FB">
              <w:tab/>
              <w:t>Testing tools and equipment are selected and checked for serviceability</w:t>
            </w:r>
          </w:p>
        </w:tc>
      </w:tr>
      <w:tr w:rsidTr="00FA56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6FB">
            <w:pPr>
              <w:pStyle w:val="List"/>
              <w:rPr>
                <w:lang w:val="en-NZ"/>
              </w:rPr>
            </w:pPr>
            <w:r w:rsidRPr="00FA56FB">
              <w:t>2.</w:t>
            </w:r>
            <w:r w:rsidRPr="00FA56FB">
              <w:tab/>
              <w:t>Set up engine and testing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6FB" w:rsidP="00FA56FB">
            <w:pPr>
              <w:pStyle w:val="List"/>
            </w:pPr>
            <w:r w:rsidRPr="00FA56FB">
              <w:t>2.1</w:t>
            </w:r>
            <w:r w:rsidRPr="00FA56FB">
              <w:tab/>
              <w:t xml:space="preserve">Engine is prepared for testing according to workplace procedures and </w:t>
            </w:r>
            <w:r w:rsidRPr="00FA56FB">
              <w:rPr>
                <w:rStyle w:val="BoldandItalics"/>
              </w:rPr>
              <w:t>safety and environmental requirements</w:t>
            </w:r>
          </w:p>
          <w:p w:rsidR="00000000" w:rsidRPr="00FA56FB" w:rsidP="00FA56FB">
            <w:pPr>
              <w:pStyle w:val="List"/>
            </w:pPr>
            <w:r w:rsidRPr="00FA56FB">
              <w:t>2.2</w:t>
            </w:r>
            <w:r w:rsidRPr="00FA56FB">
              <w:tab/>
              <w:t>Engine is set in testing area according to manufacturer specifications, workplace procedures and safety requirements</w:t>
            </w:r>
          </w:p>
          <w:p w:rsidR="00000000" w:rsidP="00FA56FB">
            <w:pPr>
              <w:pStyle w:val="List"/>
              <w:rPr>
                <w:lang w:val="en-NZ"/>
              </w:rPr>
            </w:pPr>
            <w:r w:rsidRPr="00FA56FB">
              <w:t>2.3</w:t>
            </w:r>
            <w:r w:rsidRPr="00FA56FB">
              <w:tab/>
              <w:t>Testing equipment is attached to engine according to manufacturer specifications and workplac</w:t>
            </w:r>
            <w:r w:rsidRPr="00FA56FB">
              <w:t>e procedures</w:t>
            </w:r>
          </w:p>
        </w:tc>
      </w:tr>
      <w:tr w:rsidTr="00FA56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6FB">
            <w:pPr>
              <w:pStyle w:val="List"/>
              <w:rPr>
                <w:lang w:val="en-NZ"/>
              </w:rPr>
            </w:pPr>
            <w:r w:rsidRPr="00FA56FB">
              <w:t>3.</w:t>
            </w:r>
            <w:r w:rsidRPr="00FA56FB">
              <w:tab/>
              <w:t>Performance test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6FB" w:rsidP="00FA56FB">
            <w:pPr>
              <w:pStyle w:val="List"/>
            </w:pPr>
            <w:r w:rsidRPr="00FA56FB">
              <w:t>3.1</w:t>
            </w:r>
            <w:r w:rsidRPr="00FA56FB">
              <w:tab/>
              <w:t>Engine is started and operated through speed range according to manufacturer specifications, workplace procedures and safety requirements</w:t>
            </w:r>
          </w:p>
          <w:p w:rsidR="00000000" w:rsidRPr="00FA56FB" w:rsidP="00FA56FB">
            <w:pPr>
              <w:pStyle w:val="List"/>
            </w:pPr>
            <w:r w:rsidRPr="00FA56FB">
              <w:t>3.2</w:t>
            </w:r>
            <w:r w:rsidRPr="00FA56FB">
              <w:tab/>
              <w:t>Performance data is recorded during engine test sequence according to</w:t>
            </w:r>
            <w:r w:rsidRPr="00FA56FB">
              <w:t xml:space="preserve"> workplace procedures</w:t>
            </w:r>
          </w:p>
          <w:p w:rsidR="00000000" w:rsidRPr="00FA56FB" w:rsidP="00FA56FB">
            <w:pPr>
              <w:pStyle w:val="List"/>
            </w:pPr>
            <w:r w:rsidRPr="00FA56FB">
              <w:t>3.3</w:t>
            </w:r>
            <w:r w:rsidRPr="00FA56FB">
              <w:tab/>
              <w:t>Engine performance data is compared with manufacturer specifications, and discrepancies are noted</w:t>
            </w:r>
          </w:p>
          <w:p w:rsidR="00000000" w:rsidRPr="00FA56FB" w:rsidP="00FA56FB">
            <w:pPr>
              <w:pStyle w:val="List"/>
            </w:pPr>
            <w:r w:rsidRPr="00FA56FB">
              <w:t>3.4</w:t>
            </w:r>
            <w:r w:rsidRPr="00FA56FB">
              <w:tab/>
              <w:t>Testing equipment is removed from engine, and engine is removed from test area, according to manufacturer and workplace procedur</w:t>
            </w:r>
            <w:r w:rsidRPr="00FA56FB">
              <w:t>es and safety requirements</w:t>
            </w:r>
          </w:p>
          <w:p w:rsidR="00000000" w:rsidP="00FA56FB">
            <w:pPr>
              <w:pStyle w:val="List"/>
              <w:rPr>
                <w:lang w:val="en-NZ"/>
              </w:rPr>
            </w:pPr>
            <w:r w:rsidRPr="00FA56FB">
              <w:t>3.5</w:t>
            </w:r>
            <w:r w:rsidRPr="00FA56FB">
              <w:tab/>
              <w:t>Test report is prepared and recommendations are made for repairs or modifications according to workplace procedures</w:t>
            </w:r>
          </w:p>
        </w:tc>
      </w:tr>
      <w:tr w:rsidTr="00FA56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6FB">
            <w:pPr>
              <w:pStyle w:val="List"/>
              <w:rPr>
                <w:lang w:val="en-NZ"/>
              </w:rPr>
            </w:pPr>
            <w:r w:rsidRPr="00FA56FB">
              <w:t>4.</w:t>
            </w:r>
            <w:r w:rsidRPr="00FA56F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6FB" w:rsidP="00FA56FB">
            <w:pPr>
              <w:pStyle w:val="List"/>
            </w:pPr>
            <w:r w:rsidRPr="00FA56FB">
              <w:t>4.1</w:t>
            </w:r>
            <w:r w:rsidRPr="00FA56FB">
              <w:tab/>
              <w:t>Final inspection is made to ensure work is to workplace expectations and engi</w:t>
            </w:r>
            <w:r w:rsidRPr="00FA56FB">
              <w:t>ne is presented ready for use or stored according to workplace procedures</w:t>
            </w:r>
          </w:p>
          <w:p w:rsidR="00000000" w:rsidRPr="00FA56FB" w:rsidP="00FA56FB">
            <w:pPr>
              <w:pStyle w:val="List"/>
            </w:pPr>
            <w:r w:rsidRPr="00FA56FB">
              <w:t>4.2</w:t>
            </w:r>
            <w:r w:rsidRPr="00FA56FB">
              <w:tab/>
              <w:t>Work area is cleaned, waste and non-recyclable materials are disposed of, and recyclable material is collected</w:t>
            </w:r>
          </w:p>
          <w:p w:rsidR="00000000" w:rsidRPr="00FA56FB" w:rsidP="00FA56FB">
            <w:pPr>
              <w:pStyle w:val="List"/>
            </w:pPr>
            <w:r w:rsidRPr="00FA56FB">
              <w:t>4.3</w:t>
            </w:r>
            <w:r w:rsidRPr="00FA56FB">
              <w:tab/>
              <w:t>Tools and equipment are checked and stored according to workpla</w:t>
            </w:r>
            <w:r w:rsidRPr="00FA56FB">
              <w:t>ce procedures</w:t>
            </w:r>
          </w:p>
          <w:p w:rsidR="00000000" w:rsidRPr="00FA56FB" w:rsidP="00FA56FB">
            <w:pPr>
              <w:pStyle w:val="List"/>
            </w:pPr>
            <w:r w:rsidRPr="00FA56FB">
              <w:t>4.4</w:t>
            </w:r>
            <w:r w:rsidRPr="00FA56FB">
              <w:tab/>
              <w:t>Workplace documentation is processed according to workplace procedures</w:t>
            </w:r>
          </w:p>
        </w:tc>
      </w:tr>
    </w:tbl>
    <w:p w:rsidR="00000000" w:rsidRPr="00FA56FB" w:rsidP="00FA56FB">
      <w:pPr>
        <w:pStyle w:val="BodyText"/>
      </w:pPr>
    </w:p>
    <w:p w:rsidR="00000000" w:rsidRPr="00FA56FB" w:rsidP="00FA56FB">
      <w:pPr>
        <w:pStyle w:val="AllowPageBreak"/>
      </w:pPr>
    </w:p>
    <w:p w:rsidR="00000000" w:rsidRPr="00FA56FB" w:rsidP="00FA56FB">
      <w:pPr>
        <w:pStyle w:val="Heading1"/>
      </w:pPr>
      <w:bookmarkStart w:id="6" w:name="O_795494"/>
      <w:bookmarkEnd w:id="6"/>
      <w:r w:rsidRPr="00FA56FB">
        <w:t>Foundation Skills</w:t>
      </w:r>
    </w:p>
    <w:p w:rsidR="00000000" w:rsidRPr="00FA56FB" w:rsidP="002733BD">
      <w:pPr>
        <w:pStyle w:val="BodyText"/>
      </w:pPr>
      <w:r w:rsidRPr="00FA56F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A56F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6FB" w:rsidP="00FA56FB">
            <w:pPr>
              <w:pStyle w:val="BodyText"/>
            </w:pPr>
            <w:r w:rsidRPr="00FA56F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6FB">
            <w:pPr>
              <w:pStyle w:val="BodyText"/>
              <w:rPr>
                <w:lang w:val="en-NZ"/>
              </w:rPr>
            </w:pPr>
            <w:r w:rsidRPr="00FA56FB">
              <w:rPr>
                <w:rStyle w:val="SpecialBold"/>
              </w:rPr>
              <w:t>Description</w:t>
            </w:r>
          </w:p>
        </w:tc>
      </w:tr>
      <w:tr w:rsidTr="00FA56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6FB">
            <w:pPr>
              <w:pStyle w:val="BodyText"/>
              <w:rPr>
                <w:lang w:val="en-NZ"/>
              </w:rPr>
            </w:pPr>
            <w:r w:rsidRPr="00FA56F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6FB">
            <w:pPr>
              <w:pStyle w:val="ListBullet"/>
              <w:rPr>
                <w:lang w:val="en-NZ"/>
              </w:rPr>
            </w:pPr>
            <w:r w:rsidRPr="00FA56FB">
              <w:t>locate appropriate sources of information efficien</w:t>
            </w:r>
            <w:r w:rsidRPr="00FA56FB">
              <w:t>tly.</w:t>
            </w:r>
          </w:p>
        </w:tc>
      </w:tr>
      <w:tr w:rsidTr="00FA56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6FB">
            <w:pPr>
              <w:pStyle w:val="BodyText"/>
              <w:rPr>
                <w:lang w:val="en-NZ"/>
              </w:rPr>
            </w:pPr>
            <w:r w:rsidRPr="00FA56F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6FB">
            <w:pPr>
              <w:pStyle w:val="ListBullet"/>
              <w:rPr>
                <w:lang w:val="en-NZ"/>
              </w:rPr>
            </w:pPr>
            <w:r w:rsidRPr="00FA56FB">
              <w:t>interpret information from manufacturer and workshop literature when seeking marine engine’s specifications and procedures.</w:t>
            </w:r>
          </w:p>
        </w:tc>
      </w:tr>
      <w:tr w:rsidTr="00FA56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6FB">
            <w:pPr>
              <w:pStyle w:val="BodyText"/>
              <w:rPr>
                <w:lang w:val="en-NZ"/>
              </w:rPr>
            </w:pPr>
            <w:r w:rsidRPr="00FA56F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6FB">
            <w:pPr>
              <w:pStyle w:val="ListBullet"/>
              <w:rPr>
                <w:lang w:val="en-NZ"/>
              </w:rPr>
            </w:pPr>
            <w:r w:rsidRPr="00FA56FB">
              <w:t>legibly and accurately fill out engine performance report documentation when reporting findings and recording parts and material used.</w:t>
            </w:r>
          </w:p>
        </w:tc>
      </w:tr>
      <w:tr w:rsidTr="00FA56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6FB">
            <w:pPr>
              <w:pStyle w:val="BodyText"/>
              <w:rPr>
                <w:lang w:val="en-NZ"/>
              </w:rPr>
            </w:pPr>
            <w:r w:rsidRPr="00FA56F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6FB">
            <w:pPr>
              <w:pStyle w:val="ListBullet"/>
              <w:rPr>
                <w:lang w:val="en-NZ"/>
              </w:rPr>
            </w:pPr>
            <w:r w:rsidRPr="00FA56FB">
              <w:t>clarify instructions and report findings.</w:t>
            </w:r>
          </w:p>
        </w:tc>
      </w:tr>
      <w:tr w:rsidTr="00FA56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6FB">
            <w:pPr>
              <w:pStyle w:val="BodyText"/>
              <w:rPr>
                <w:lang w:val="en-NZ"/>
              </w:rPr>
            </w:pPr>
            <w:r w:rsidRPr="00FA56F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6FB" w:rsidP="00FA56FB">
            <w:pPr>
              <w:pStyle w:val="ListBullet"/>
            </w:pPr>
            <w:r w:rsidRPr="00FA56FB">
              <w:t>interpret numbers on gaug</w:t>
            </w:r>
            <w:r w:rsidRPr="00FA56FB">
              <w:t>es and test instruments</w:t>
            </w:r>
          </w:p>
          <w:p w:rsidR="00000000" w:rsidP="00FA56FB">
            <w:pPr>
              <w:pStyle w:val="ListBullet"/>
              <w:rPr>
                <w:lang w:val="en-NZ"/>
              </w:rPr>
            </w:pPr>
            <w:r w:rsidRPr="00FA56FB">
              <w:t>use basic mathematical operations, including addition and subtraction, to calculate deviations from manufacturer specifications.</w:t>
            </w:r>
          </w:p>
        </w:tc>
      </w:tr>
      <w:tr w:rsidTr="00FA56FB">
        <w:tblPrEx>
          <w:tblW w:w="9639" w:type="dxa"/>
          <w:tblLayout w:type="fixed"/>
          <w:tblCellMar>
            <w:left w:w="62" w:type="dxa"/>
            <w:right w:w="62" w:type="dxa"/>
          </w:tblCellMar>
          <w:tblLook w:val="0000"/>
        </w:tblPrEx>
        <w:trPr>
          <w:trHeight w:val="67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6FB">
            <w:pPr>
              <w:pStyle w:val="BodyText"/>
              <w:rPr>
                <w:lang w:val="en-NZ"/>
              </w:rPr>
            </w:pPr>
            <w:r w:rsidRPr="00FA56F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6FB">
            <w:pPr>
              <w:pStyle w:val="ListBullet"/>
              <w:rPr>
                <w:lang w:val="en-NZ"/>
              </w:rPr>
            </w:pPr>
            <w:r w:rsidRPr="00FA56FB">
              <w:t>plan own work requirements and prioritise actions to achieve requi</w:t>
            </w:r>
            <w:r w:rsidRPr="00FA56FB">
              <w:t>red outcomes and ensure tasks are completed within workplace timeframes.</w:t>
            </w:r>
          </w:p>
        </w:tc>
      </w:tr>
      <w:tr w:rsidTr="00FA56F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6FB">
            <w:pPr>
              <w:pStyle w:val="BodyText"/>
              <w:rPr>
                <w:lang w:val="en-NZ"/>
              </w:rPr>
            </w:pPr>
            <w:r w:rsidRPr="00FA56FB">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6FB" w:rsidP="00FA56FB">
            <w:pPr>
              <w:pStyle w:val="ListBullet"/>
            </w:pPr>
            <w:r w:rsidRPr="00FA56FB">
              <w:t>determine most appropriate method of placing engine in test tank</w:t>
            </w:r>
          </w:p>
          <w:p w:rsidR="00000000" w:rsidP="00FA56FB">
            <w:pPr>
              <w:pStyle w:val="ListBullet"/>
              <w:rPr>
                <w:lang w:val="en-NZ"/>
              </w:rPr>
            </w:pPr>
            <w:r w:rsidRPr="00FA56FB">
              <w:t>determine most appropriate testing equipment to gather data to required accuracy.</w:t>
            </w:r>
          </w:p>
        </w:tc>
      </w:tr>
      <w:tr w:rsidTr="00FA56F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6FB">
            <w:pPr>
              <w:pStyle w:val="BodyText"/>
              <w:rPr>
                <w:lang w:val="en-NZ"/>
              </w:rPr>
            </w:pPr>
            <w:r w:rsidRPr="00FA56F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6FB" w:rsidP="00FA56FB">
            <w:pPr>
              <w:pStyle w:val="ListBullet"/>
            </w:pPr>
            <w:r w:rsidRPr="00FA56FB">
              <w:t>use gauges and test instruments, such as oil pressure gauges, fuel pressure and flow gauges, tachometers and temperature probes.</w:t>
            </w:r>
          </w:p>
        </w:tc>
      </w:tr>
    </w:tbl>
    <w:p w:rsidR="00000000" w:rsidRPr="00FA56FB" w:rsidP="00FA56FB">
      <w:pPr>
        <w:pStyle w:val="BodyText"/>
      </w:pPr>
    </w:p>
    <w:p w:rsidR="00000000" w:rsidRPr="00FA56FB" w:rsidP="00FA56FB">
      <w:pPr>
        <w:pStyle w:val="AllowPageBreak"/>
      </w:pPr>
    </w:p>
    <w:p w:rsidR="00000000" w:rsidRPr="00FA56FB" w:rsidP="00FA56FB">
      <w:pPr>
        <w:pStyle w:val="Heading1"/>
      </w:pPr>
      <w:bookmarkStart w:id="7" w:name="O_795495"/>
      <w:bookmarkEnd w:id="7"/>
      <w:r w:rsidRPr="00FA56FB">
        <w:t>Range of Conditions</w:t>
      </w:r>
    </w:p>
    <w:p w:rsidR="00000000" w:rsidRPr="00FA56FB" w:rsidP="002733BD">
      <w:pPr>
        <w:pStyle w:val="BodyText"/>
      </w:pPr>
      <w:r w:rsidRPr="00FA56FB">
        <w:t xml:space="preserve">This section specifies work environments </w:t>
      </w:r>
      <w:r w:rsidRPr="00FA56FB">
        <w:t>and conditions that may affect performance. Essential operating conditions that may be present (depending on the work situation, needs of the candidate, accessibility of the item, and local industry and regional contexts) are included. Bold italicised word</w:t>
      </w:r>
      <w:r w:rsidRPr="00FA56FB">
        <w:t>ing, if used in the performance criteria, is detailed below.</w:t>
      </w:r>
    </w:p>
    <w:tbl>
      <w:tblPr>
        <w:tblW w:w="9639" w:type="dxa"/>
        <w:tblLayout w:type="fixed"/>
        <w:tblCellMar>
          <w:left w:w="62" w:type="dxa"/>
          <w:right w:w="62" w:type="dxa"/>
        </w:tblCellMar>
        <w:tblLook w:val="0000"/>
      </w:tblPr>
      <w:tblGrid>
        <w:gridCol w:w="2835"/>
        <w:gridCol w:w="6804"/>
      </w:tblGrid>
      <w:tr w:rsidTr="00FA56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6FB">
            <w:pPr>
              <w:pStyle w:val="BodyText"/>
              <w:rPr>
                <w:lang w:val="en-NZ"/>
              </w:rPr>
            </w:pPr>
            <w:r w:rsidRPr="00FA56FB">
              <w:rPr>
                <w:rStyle w:val="BoldandItalics"/>
              </w:rPr>
              <w:t>Safety and environmental requirements</w:t>
            </w:r>
            <w:r w:rsidRPr="00FA56F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6FB" w:rsidP="00FA56FB">
            <w:pPr>
              <w:pStyle w:val="ListBullet"/>
            </w:pPr>
            <w:r w:rsidRPr="00FA56FB">
              <w:t>work health and safety (WHS) and occupational health and safety (OHS) requirements, including procedures for:</w:t>
            </w:r>
          </w:p>
          <w:p w:rsidR="00000000" w:rsidRPr="00FA56FB" w:rsidP="00FA56FB">
            <w:pPr>
              <w:pStyle w:val="ListBullet2"/>
            </w:pPr>
            <w:r w:rsidRPr="00FA56FB">
              <w:t xml:space="preserve">lifting and supporting marine </w:t>
            </w:r>
            <w:r w:rsidRPr="00FA56FB">
              <w:t>engines</w:t>
            </w:r>
          </w:p>
          <w:p w:rsidR="00000000" w:rsidRPr="00FA56FB" w:rsidP="00FA56FB">
            <w:pPr>
              <w:pStyle w:val="ListBullet2"/>
            </w:pPr>
            <w:r w:rsidRPr="00FA56FB">
              <w:t>working with rotating engine components</w:t>
            </w:r>
          </w:p>
          <w:p w:rsidR="00000000" w:rsidRPr="00FA56FB" w:rsidP="00FA56FB">
            <w:pPr>
              <w:pStyle w:val="ListBullet2"/>
            </w:pPr>
            <w:r w:rsidRPr="00FA56FB">
              <w:t>placing marine engines in test tanks</w:t>
            </w:r>
          </w:p>
          <w:p w:rsidR="00000000" w:rsidRPr="00FA56FB" w:rsidP="00FA56FB">
            <w:pPr>
              <w:pStyle w:val="ListBullet"/>
            </w:pPr>
            <w:r w:rsidRPr="00FA56FB">
              <w:t>environmental requirements, including procedures for trapping, storing and disposing of fluids released from marine engines during water testing.</w:t>
            </w:r>
          </w:p>
        </w:tc>
      </w:tr>
    </w:tbl>
    <w:p w:rsidR="00000000" w:rsidRPr="00FA56FB" w:rsidP="00FA56FB">
      <w:pPr>
        <w:pStyle w:val="BodyText"/>
      </w:pPr>
    </w:p>
    <w:p w:rsidR="00000000" w:rsidRPr="00FA56FB" w:rsidP="00FA56FB">
      <w:pPr>
        <w:pStyle w:val="AllowPageBreak"/>
      </w:pPr>
    </w:p>
    <w:p w:rsidR="00000000" w:rsidRPr="00FA56FB" w:rsidP="00FA56FB">
      <w:pPr>
        <w:pStyle w:val="Heading1"/>
      </w:pPr>
      <w:bookmarkStart w:id="8" w:name="O_795496"/>
      <w:bookmarkEnd w:id="8"/>
      <w:r w:rsidRPr="00FA56FB">
        <w:t>Unit Mapping Information</w:t>
      </w:r>
    </w:p>
    <w:p w:rsidR="00000000" w:rsidRPr="00FA56FB" w:rsidP="002733BD">
      <w:pPr>
        <w:pStyle w:val="BodyText"/>
      </w:pPr>
      <w:r w:rsidRPr="00FA56FB">
        <w:t>Equivalent to AURRTE3010 Water test engines in tanks</w:t>
      </w:r>
    </w:p>
    <w:p w:rsidR="00000000" w:rsidRPr="00FA56FB" w:rsidP="00FA56FB">
      <w:pPr>
        <w:pStyle w:val="Heading1"/>
      </w:pPr>
      <w:bookmarkStart w:id="9" w:name="O_795503"/>
      <w:bookmarkEnd w:id="9"/>
      <w:r w:rsidRPr="00FA56FB">
        <w:t>Links</w:t>
      </w:r>
    </w:p>
    <w:p w:rsidR="00000000" w:rsidRPr="00FA56FB" w:rsidP="002733BD">
      <w:pPr>
        <w:pStyle w:val="BodyText"/>
      </w:pPr>
      <w:r w:rsidRPr="00FA56F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20A04">
        <w:rPr>
          <w:rStyle w:val="Hyperlink"/>
        </w:rPr>
        <w:t>https://vetnet.gov.au/Pages/TrainingDocs.aspx?q=b4278d82-d487-4070-a8c4-78045ec695b1</w:t>
      </w:r>
      <w:r>
        <w:fldChar w:fldCharType="end"/>
      </w:r>
    </w:p>
    <w:p w:rsidR="00000000" w:rsidRPr="00FA56FB" w:rsidP="00FA56FB"/>
    <w:sectPr w:rsidSect="00FA56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6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6FB" w:rsidRPr="002733BD" w:rsidP="002733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6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BD" w:rsidP="00FA56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33BD" w:rsidP="00FA56F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733BD" w:rsidP="00FA56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6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56FB" w:rsidRPr="002733BD" w:rsidP="002733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6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BD" w:rsidRPr="002D2AF8" w:rsidP="00FA56FB">
    <w:pPr>
      <w:pStyle w:val="Header"/>
      <w:framePr w:wrap="around"/>
    </w:pPr>
    <w:r>
      <w:fldChar w:fldCharType="begin"/>
    </w:r>
    <w:r>
      <w:instrText xml:space="preserve"> TITLE   \* MERGEFORMAT </w:instrText>
    </w:r>
    <w:r>
      <w:fldChar w:fldCharType="separate"/>
    </w:r>
    <w:r>
      <w:t>AURRTE010 Test marine engines in water tanks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2733BD" w:rsidP="00FA56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5EB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D2BD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F8E0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6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56FB"/>
    <w:pPr>
      <w:spacing w:before="360" w:after="60"/>
      <w:outlineLvl w:val="0"/>
    </w:pPr>
    <w:rPr>
      <w:sz w:val="32"/>
    </w:rPr>
  </w:style>
  <w:style w:type="paragraph" w:styleId="Heading2">
    <w:name w:val="heading 2"/>
    <w:basedOn w:val="HeadingBase"/>
    <w:next w:val="BodyText"/>
    <w:link w:val="Heading2Char"/>
    <w:qFormat/>
    <w:rsid w:val="00FA56FB"/>
    <w:pPr>
      <w:keepLines/>
      <w:spacing w:before="240" w:after="120"/>
      <w:outlineLvl w:val="1"/>
    </w:pPr>
    <w:rPr>
      <w:sz w:val="28"/>
      <w:szCs w:val="40"/>
    </w:rPr>
  </w:style>
  <w:style w:type="paragraph" w:styleId="Heading3">
    <w:name w:val="heading 3"/>
    <w:basedOn w:val="HeadingBase"/>
    <w:next w:val="BodyText"/>
    <w:link w:val="Heading3Char"/>
    <w:qFormat/>
    <w:rsid w:val="00FA56FB"/>
    <w:pPr>
      <w:spacing w:before="180" w:after="120"/>
      <w:outlineLvl w:val="2"/>
    </w:pPr>
    <w:rPr>
      <w:spacing w:val="-10"/>
      <w:kern w:val="32"/>
    </w:rPr>
  </w:style>
  <w:style w:type="paragraph" w:styleId="Heading4">
    <w:name w:val="heading 4"/>
    <w:basedOn w:val="HeadingBase"/>
    <w:next w:val="BodyText"/>
    <w:link w:val="Heading4Char"/>
    <w:qFormat/>
    <w:rsid w:val="00FA56FB"/>
    <w:pPr>
      <w:spacing w:before="160" w:after="120"/>
      <w:outlineLvl w:val="3"/>
    </w:pPr>
    <w:rPr>
      <w:sz w:val="22"/>
    </w:rPr>
  </w:style>
  <w:style w:type="paragraph" w:styleId="Heading5">
    <w:name w:val="heading 5"/>
    <w:basedOn w:val="HeadingBase"/>
    <w:next w:val="Normal"/>
    <w:link w:val="Heading5Char"/>
    <w:qFormat/>
    <w:rsid w:val="00FA56FB"/>
    <w:pPr>
      <w:spacing w:before="80"/>
      <w:outlineLvl w:val="4"/>
    </w:pPr>
    <w:rPr>
      <w:color w:val="918585"/>
      <w:sz w:val="20"/>
    </w:rPr>
  </w:style>
  <w:style w:type="paragraph" w:styleId="Heading6">
    <w:name w:val="heading 6"/>
    <w:basedOn w:val="HeadingBase"/>
    <w:next w:val="Normal"/>
    <w:link w:val="Heading6Char"/>
    <w:qFormat/>
    <w:rsid w:val="00FA56FB"/>
    <w:pPr>
      <w:spacing w:before="60"/>
      <w:outlineLvl w:val="5"/>
    </w:pPr>
    <w:rPr>
      <w:color w:val="918585"/>
      <w:sz w:val="20"/>
    </w:rPr>
  </w:style>
  <w:style w:type="paragraph" w:styleId="Heading7">
    <w:name w:val="heading 7"/>
    <w:basedOn w:val="Normal"/>
    <w:next w:val="Normal"/>
    <w:link w:val="Heading7Char"/>
    <w:qFormat/>
    <w:rsid w:val="00FA56FB"/>
    <w:pPr>
      <w:ind w:left="720"/>
      <w:outlineLvl w:val="6"/>
    </w:pPr>
    <w:rPr>
      <w:i/>
    </w:rPr>
  </w:style>
  <w:style w:type="paragraph" w:styleId="Heading8">
    <w:name w:val="heading 8"/>
    <w:basedOn w:val="Normal"/>
    <w:next w:val="Normal"/>
    <w:link w:val="Heading8Char"/>
    <w:qFormat/>
    <w:rsid w:val="00FA56FB"/>
    <w:pPr>
      <w:ind w:left="720"/>
      <w:outlineLvl w:val="7"/>
    </w:pPr>
    <w:rPr>
      <w:i/>
    </w:rPr>
  </w:style>
  <w:style w:type="paragraph" w:styleId="Heading9">
    <w:name w:val="heading 9"/>
    <w:basedOn w:val="Normal"/>
    <w:next w:val="Normal"/>
    <w:link w:val="Heading9Char"/>
    <w:qFormat/>
    <w:rsid w:val="00FA56FB"/>
    <w:pPr>
      <w:ind w:left="720"/>
      <w:outlineLvl w:val="8"/>
    </w:pPr>
    <w:rPr>
      <w:i/>
    </w:rPr>
  </w:style>
  <w:style w:type="character" w:default="1" w:styleId="DefaultParagraphFont">
    <w:name w:val="Default Paragraph Font"/>
    <w:uiPriority w:val="1"/>
    <w:unhideWhenUsed/>
    <w:rsid w:val="00FA56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6FB"/>
  </w:style>
  <w:style w:type="character" w:customStyle="1" w:styleId="Heading1Char">
    <w:name w:val="Heading 1 Char"/>
    <w:basedOn w:val="DefaultParagraphFont"/>
    <w:link w:val="Heading1"/>
    <w:rsid w:val="00FA56FB"/>
    <w:rPr>
      <w:rFonts w:ascii="Times New Roman" w:eastAsia="Times New Roman" w:hAnsi="Times New Roman" w:cs="Times New Roman"/>
      <w:b/>
      <w:sz w:val="32"/>
      <w:szCs w:val="20"/>
      <w:lang w:eastAsia="en-US"/>
    </w:rPr>
  </w:style>
  <w:style w:type="paragraph" w:styleId="BodyText">
    <w:name w:val="Body Text"/>
    <w:basedOn w:val="Normal"/>
    <w:link w:val="BodyTextChar"/>
    <w:rsid w:val="00FA56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56FB"/>
    <w:rPr>
      <w:rFonts w:ascii="Times New Roman" w:eastAsia="Times New Roman" w:hAnsi="Times New Roman" w:cs="Times New Roman"/>
      <w:sz w:val="24"/>
      <w:lang w:eastAsia="en-US"/>
    </w:rPr>
  </w:style>
  <w:style w:type="paragraph" w:styleId="List">
    <w:name w:val="List"/>
    <w:basedOn w:val="BodyText"/>
    <w:next w:val="BodyText"/>
    <w:rsid w:val="00FA56FB"/>
    <w:pPr>
      <w:tabs>
        <w:tab w:val="left" w:pos="340"/>
      </w:tabs>
      <w:spacing w:before="60" w:after="60"/>
      <w:ind w:left="340" w:hanging="340"/>
    </w:pPr>
  </w:style>
  <w:style w:type="paragraph" w:styleId="ListBullet">
    <w:name w:val="List Bullet"/>
    <w:basedOn w:val="List"/>
    <w:rsid w:val="00FA56FB"/>
    <w:pPr>
      <w:numPr>
        <w:numId w:val="12"/>
      </w:numPr>
      <w:tabs>
        <w:tab w:val="clear" w:pos="340"/>
      </w:tabs>
      <w:spacing w:before="40" w:after="40"/>
    </w:pPr>
  </w:style>
  <w:style w:type="character" w:customStyle="1" w:styleId="SpecialBold">
    <w:name w:val="Special Bold"/>
    <w:basedOn w:val="DefaultParagraphFont"/>
    <w:rsid w:val="00FA56FB"/>
    <w:rPr>
      <w:b/>
      <w:spacing w:val="0"/>
    </w:rPr>
  </w:style>
  <w:style w:type="paragraph" w:styleId="ListBullet2">
    <w:name w:val="List Bullet 2"/>
    <w:basedOn w:val="List2"/>
    <w:rsid w:val="00FA56FB"/>
    <w:pPr>
      <w:numPr>
        <w:numId w:val="13"/>
      </w:numPr>
      <w:tabs>
        <w:tab w:val="clear" w:pos="680"/>
      </w:tabs>
    </w:pPr>
  </w:style>
  <w:style w:type="paragraph" w:customStyle="1" w:styleId="SuperHeading">
    <w:name w:val="SuperHeading"/>
    <w:basedOn w:val="Normal"/>
    <w:rsid w:val="00FA56FB"/>
    <w:pPr>
      <w:spacing w:before="240" w:after="120"/>
      <w:outlineLvl w:val="0"/>
    </w:pPr>
    <w:rPr>
      <w:rFonts w:ascii="Times New Roman" w:hAnsi="Times New Roman"/>
      <w:b/>
      <w:sz w:val="32"/>
    </w:rPr>
  </w:style>
  <w:style w:type="paragraph" w:customStyle="1" w:styleId="AllowPageBreak">
    <w:name w:val="AllowPageBreak"/>
    <w:rsid w:val="00FA56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56FB"/>
    <w:rPr>
      <w:b/>
      <w:i/>
      <w:u w:val="none"/>
    </w:rPr>
  </w:style>
  <w:style w:type="character" w:customStyle="1" w:styleId="Heading2Char">
    <w:name w:val="Heading 2 Char"/>
    <w:basedOn w:val="DefaultParagraphFont"/>
    <w:link w:val="Heading2"/>
    <w:rsid w:val="00FA56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6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6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6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6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6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56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56FB"/>
    <w:rPr>
      <w:rFonts w:ascii="Courier New" w:eastAsia="Times New Roman" w:hAnsi="Courier New" w:cs="Times New Roman"/>
      <w:i/>
      <w:szCs w:val="20"/>
      <w:lang w:eastAsia="en-US"/>
    </w:rPr>
  </w:style>
  <w:style w:type="paragraph" w:customStyle="1" w:styleId="HeadingBase">
    <w:name w:val="Heading Base"/>
    <w:rsid w:val="00FA56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6FB"/>
    <w:pPr>
      <w:tabs>
        <w:tab w:val="right" w:leader="dot" w:pos="9072"/>
      </w:tabs>
      <w:ind w:left="567"/>
    </w:pPr>
    <w:rPr>
      <w:szCs w:val="22"/>
    </w:rPr>
  </w:style>
  <w:style w:type="paragraph" w:customStyle="1" w:styleId="TOCBase">
    <w:name w:val="TOC Base"/>
    <w:rsid w:val="00FA56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6FB"/>
    <w:pPr>
      <w:tabs>
        <w:tab w:val="right" w:leader="dot" w:pos="9072"/>
      </w:tabs>
      <w:spacing w:before="40" w:after="40"/>
      <w:ind w:left="284"/>
    </w:pPr>
    <w:rPr>
      <w:rFonts w:ascii="Times New Roman" w:hAnsi="Times New Roman"/>
    </w:rPr>
  </w:style>
  <w:style w:type="paragraph" w:styleId="TOC1">
    <w:name w:val="toc 1"/>
    <w:basedOn w:val="TOCBase"/>
    <w:next w:val="Normal"/>
    <w:rsid w:val="00FA56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56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6FB"/>
    <w:rPr>
      <w:rFonts w:ascii="Times New Roman" w:eastAsia="Times New Roman" w:hAnsi="Times New Roman" w:cs="Times New Roman"/>
      <w:sz w:val="16"/>
      <w:lang w:eastAsia="en-US"/>
    </w:rPr>
  </w:style>
  <w:style w:type="paragraph" w:styleId="Title">
    <w:name w:val="Title"/>
    <w:basedOn w:val="HeadingBase"/>
    <w:link w:val="TitleChar"/>
    <w:qFormat/>
    <w:rsid w:val="00FA56FB"/>
    <w:pPr>
      <w:spacing w:before="5040"/>
      <w:jc w:val="center"/>
    </w:pPr>
    <w:rPr>
      <w:sz w:val="48"/>
      <w:szCs w:val="72"/>
      <w:lang w:val="en-US"/>
    </w:rPr>
  </w:style>
  <w:style w:type="character" w:customStyle="1" w:styleId="TitleChar">
    <w:name w:val="Title Char"/>
    <w:basedOn w:val="DefaultParagraphFont"/>
    <w:link w:val="Title"/>
    <w:rsid w:val="00FA56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6FB"/>
    <w:pPr>
      <w:tabs>
        <w:tab w:val="left" w:pos="3600"/>
        <w:tab w:val="left" w:pos="3958"/>
      </w:tabs>
    </w:pPr>
  </w:style>
  <w:style w:type="paragraph" w:customStyle="1" w:styleId="Note">
    <w:name w:val="Note"/>
    <w:basedOn w:val="BodyText"/>
    <w:rsid w:val="00FA56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6FB"/>
    <w:pPr>
      <w:framePr w:wrap="auto" w:hAnchor="text" w:y="6049"/>
    </w:pPr>
    <w:rPr>
      <w:color w:val="000000"/>
      <w:sz w:val="40"/>
    </w:rPr>
  </w:style>
  <w:style w:type="paragraph" w:customStyle="1" w:styleId="TOCTitle">
    <w:name w:val="TOCTitle"/>
    <w:basedOn w:val="Heading1"/>
    <w:rsid w:val="00FA56FB"/>
    <w:pPr>
      <w:spacing w:after="240"/>
      <w:jc w:val="center"/>
      <w:outlineLvl w:val="9"/>
    </w:pPr>
    <w:rPr>
      <w:caps/>
    </w:rPr>
  </w:style>
  <w:style w:type="paragraph" w:customStyle="1" w:styleId="Version">
    <w:name w:val="Version"/>
    <w:rsid w:val="00FA56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56FB"/>
    <w:pPr>
      <w:keepNext w:val="0"/>
      <w:tabs>
        <w:tab w:val="right" w:pos="4176"/>
      </w:tabs>
      <w:ind w:left="198" w:hanging="198"/>
    </w:pPr>
    <w:rPr>
      <w:rFonts w:ascii="Garamond" w:hAnsi="Garamond"/>
    </w:rPr>
  </w:style>
  <w:style w:type="paragraph" w:styleId="IndexHeading">
    <w:name w:val="index heading"/>
    <w:basedOn w:val="Normal"/>
    <w:next w:val="Index1"/>
    <w:semiHidden/>
    <w:rsid w:val="00FA56FB"/>
    <w:pPr>
      <w:spacing w:before="120" w:after="120"/>
    </w:pPr>
    <w:rPr>
      <w:rFonts w:ascii="Arial" w:hAnsi="Arial"/>
      <w:b/>
      <w:color w:val="918585"/>
      <w:sz w:val="24"/>
    </w:rPr>
  </w:style>
  <w:style w:type="paragraph" w:styleId="Header">
    <w:name w:val="header"/>
    <w:basedOn w:val="Normal"/>
    <w:link w:val="HeaderChar"/>
    <w:rsid w:val="00FA56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6FB"/>
    <w:rPr>
      <w:rFonts w:ascii="Times New Roman" w:eastAsia="Times New Roman" w:hAnsi="Times New Roman" w:cs="Times New Roman"/>
      <w:sz w:val="16"/>
      <w:szCs w:val="20"/>
      <w:lang w:val="en-GB" w:eastAsia="en-US"/>
    </w:rPr>
  </w:style>
  <w:style w:type="paragraph" w:customStyle="1" w:styleId="Chapter">
    <w:name w:val="Chapter"/>
    <w:basedOn w:val="Normal"/>
    <w:rsid w:val="00FA56FB"/>
    <w:pPr>
      <w:spacing w:before="240"/>
    </w:pPr>
    <w:rPr>
      <w:rFonts w:ascii="Times New Roman" w:hAnsi="Times New Roman"/>
      <w:smallCaps/>
      <w:spacing w:val="80"/>
      <w:sz w:val="28"/>
    </w:rPr>
  </w:style>
  <w:style w:type="paragraph" w:customStyle="1" w:styleId="InChapter">
    <w:name w:val="InChapter"/>
    <w:basedOn w:val="Heading3"/>
    <w:rsid w:val="00FA56FB"/>
    <w:pPr>
      <w:spacing w:after="240"/>
      <w:outlineLvl w:val="9"/>
    </w:pPr>
    <w:rPr>
      <w:noProof/>
    </w:rPr>
  </w:style>
  <w:style w:type="paragraph" w:styleId="Index2">
    <w:name w:val="index 2"/>
    <w:basedOn w:val="Normal"/>
    <w:next w:val="Normal"/>
    <w:semiHidden/>
    <w:rsid w:val="00FA56FB"/>
    <w:pPr>
      <w:tabs>
        <w:tab w:val="right" w:pos="4176"/>
      </w:tabs>
      <w:ind w:left="568" w:hanging="284"/>
    </w:pPr>
    <w:rPr>
      <w:rFonts w:ascii="Garamond" w:hAnsi="Garamond"/>
    </w:rPr>
  </w:style>
  <w:style w:type="paragraph" w:customStyle="1" w:styleId="Byline">
    <w:name w:val="Byline"/>
    <w:rsid w:val="00FA56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6FB"/>
    <w:pPr>
      <w:tabs>
        <w:tab w:val="clear" w:pos="3600"/>
        <w:tab w:val="clear" w:pos="3958"/>
      </w:tabs>
      <w:jc w:val="right"/>
    </w:pPr>
  </w:style>
  <w:style w:type="character" w:styleId="Emphasis">
    <w:name w:val="Emphasis"/>
    <w:basedOn w:val="DefaultParagraphFont"/>
    <w:qFormat/>
    <w:rsid w:val="00FA56FB"/>
    <w:rPr>
      <w:i/>
    </w:rPr>
  </w:style>
  <w:style w:type="paragraph" w:styleId="Caption">
    <w:name w:val="caption"/>
    <w:basedOn w:val="BodyText"/>
    <w:next w:val="Normal"/>
    <w:qFormat/>
    <w:rsid w:val="00FA56FB"/>
    <w:pPr>
      <w:framePr w:w="2268" w:hSpace="181" w:vSpace="181" w:wrap="around" w:vAnchor="text" w:hAnchor="page" w:x="1135" w:y="285" w:anchorLock="1"/>
    </w:pPr>
    <w:rPr>
      <w:i/>
    </w:rPr>
  </w:style>
  <w:style w:type="paragraph" w:customStyle="1" w:styleId="MiniTOCTitle">
    <w:name w:val="MiniTOCTitle"/>
    <w:basedOn w:val="Heading4"/>
    <w:rsid w:val="00FA56FB"/>
    <w:pPr>
      <w:spacing w:before="240"/>
      <w:outlineLvl w:val="9"/>
    </w:pPr>
    <w:rPr>
      <w:noProof/>
      <w:sz w:val="24"/>
    </w:rPr>
  </w:style>
  <w:style w:type="paragraph" w:customStyle="1" w:styleId="MiniTOCItem">
    <w:name w:val="MiniTOCItem"/>
    <w:basedOn w:val="ListBullet"/>
    <w:rsid w:val="00FA56FB"/>
    <w:pPr>
      <w:numPr>
        <w:numId w:val="0"/>
      </w:numPr>
      <w:tabs>
        <w:tab w:val="right" w:leader="dot" w:pos="6521"/>
      </w:tabs>
      <w:spacing w:before="0" w:after="0"/>
    </w:pPr>
  </w:style>
  <w:style w:type="paragraph" w:customStyle="1" w:styleId="TOFTitle">
    <w:name w:val="TOFTitle"/>
    <w:basedOn w:val="TOCTitle"/>
    <w:rsid w:val="00FA56FB"/>
  </w:style>
  <w:style w:type="paragraph" w:styleId="TableofFigures">
    <w:name w:val="table of figures"/>
    <w:basedOn w:val="Normal"/>
    <w:next w:val="Normal"/>
    <w:semiHidden/>
    <w:rsid w:val="00FA56FB"/>
    <w:pPr>
      <w:tabs>
        <w:tab w:val="right" w:leader="dot" w:pos="9072"/>
      </w:tabs>
      <w:ind w:left="970" w:hanging="403"/>
    </w:pPr>
    <w:rPr>
      <w:rFonts w:ascii="Times New Roman" w:hAnsi="Times New Roman"/>
      <w:b/>
    </w:rPr>
  </w:style>
  <w:style w:type="paragraph" w:styleId="ListNumber">
    <w:name w:val="List Number"/>
    <w:basedOn w:val="List"/>
    <w:rsid w:val="00FA56FB"/>
    <w:pPr>
      <w:numPr>
        <w:numId w:val="15"/>
      </w:numPr>
      <w:tabs>
        <w:tab w:val="clear" w:pos="340"/>
      </w:tabs>
    </w:pPr>
  </w:style>
  <w:style w:type="character" w:customStyle="1" w:styleId="WingdingSymbols">
    <w:name w:val="Wingding Symbols"/>
    <w:rsid w:val="00FA56FB"/>
    <w:rPr>
      <w:rFonts w:ascii="Wingdings" w:hAnsi="Wingdings"/>
    </w:rPr>
  </w:style>
  <w:style w:type="paragraph" w:customStyle="1" w:styleId="TableHeading">
    <w:name w:val="Table Heading"/>
    <w:basedOn w:val="HeadingBase"/>
    <w:rsid w:val="00FA56FB"/>
    <w:pPr>
      <w:keepLines/>
      <w:pBdr>
        <w:bottom w:val="single" w:sz="6" w:space="1" w:color="918585"/>
      </w:pBdr>
      <w:spacing w:before="240"/>
    </w:pPr>
  </w:style>
  <w:style w:type="character" w:customStyle="1" w:styleId="HotSpot">
    <w:name w:val="HotSpot"/>
    <w:rsid w:val="00FA56FB"/>
    <w:rPr>
      <w:color w:val="0033CC"/>
      <w:u w:val="none"/>
    </w:rPr>
  </w:style>
  <w:style w:type="paragraph" w:customStyle="1" w:styleId="BodyTextRight">
    <w:name w:val="Body Text Right"/>
    <w:basedOn w:val="BodyText"/>
    <w:rsid w:val="00FA56FB"/>
    <w:pPr>
      <w:spacing w:before="0" w:after="0"/>
      <w:jc w:val="right"/>
    </w:pPr>
  </w:style>
  <w:style w:type="paragraph" w:styleId="Index3">
    <w:name w:val="index 3"/>
    <w:basedOn w:val="ListNumber2"/>
    <w:next w:val="Normal"/>
    <w:semiHidden/>
    <w:rsid w:val="00FA56FB"/>
    <w:pPr>
      <w:numPr>
        <w:numId w:val="0"/>
      </w:numPr>
      <w:tabs>
        <w:tab w:val="right" w:leader="dot" w:pos="4176"/>
      </w:tabs>
    </w:pPr>
  </w:style>
  <w:style w:type="paragraph" w:styleId="ListNumber2">
    <w:name w:val="List Number 2"/>
    <w:basedOn w:val="List2"/>
    <w:rsid w:val="00FA56FB"/>
    <w:pPr>
      <w:numPr>
        <w:numId w:val="10"/>
      </w:numPr>
      <w:tabs>
        <w:tab w:val="clear" w:pos="1060"/>
      </w:tabs>
    </w:pPr>
  </w:style>
  <w:style w:type="paragraph" w:customStyle="1" w:styleId="MarginNote">
    <w:name w:val="Margin Note"/>
    <w:basedOn w:val="BodyText"/>
    <w:rsid w:val="00FA56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6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6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56FB"/>
    <w:rPr>
      <w:sz w:val="32"/>
    </w:rPr>
  </w:style>
  <w:style w:type="paragraph" w:customStyle="1" w:styleId="HeadingProcedure">
    <w:name w:val="Heading Procedure"/>
    <w:basedOn w:val="HeadingBase"/>
    <w:next w:val="Normal"/>
    <w:rsid w:val="00FA56FB"/>
    <w:pPr>
      <w:tabs>
        <w:tab w:val="left" w:pos="0"/>
      </w:tabs>
      <w:spacing w:before="120" w:after="60"/>
    </w:pPr>
    <w:rPr>
      <w:i/>
      <w:color w:val="918585"/>
      <w:sz w:val="22"/>
    </w:rPr>
  </w:style>
  <w:style w:type="paragraph" w:customStyle="1" w:styleId="TableBodyText">
    <w:name w:val="Table Body Text"/>
    <w:basedOn w:val="BodyText"/>
    <w:rsid w:val="00FA56FB"/>
    <w:pPr>
      <w:spacing w:before="60" w:after="60"/>
    </w:pPr>
  </w:style>
  <w:style w:type="paragraph" w:styleId="ListContinue">
    <w:name w:val="List Continue"/>
    <w:basedOn w:val="List"/>
    <w:rsid w:val="00FA56FB"/>
    <w:pPr>
      <w:ind w:firstLine="0"/>
    </w:pPr>
  </w:style>
  <w:style w:type="paragraph" w:customStyle="1" w:styleId="ListNote">
    <w:name w:val="List Note"/>
    <w:basedOn w:val="List"/>
    <w:rsid w:val="00FA56FB"/>
    <w:pPr>
      <w:pBdr>
        <w:top w:val="single" w:sz="6" w:space="2" w:color="918585"/>
        <w:bottom w:val="single" w:sz="6" w:space="2" w:color="918585"/>
      </w:pBdr>
      <w:tabs>
        <w:tab w:val="left" w:pos="1021"/>
      </w:tabs>
      <w:ind w:firstLine="0"/>
    </w:pPr>
  </w:style>
  <w:style w:type="paragraph" w:customStyle="1" w:styleId="Warning">
    <w:name w:val="Warning"/>
    <w:basedOn w:val="BodyText"/>
    <w:rsid w:val="00FA56FB"/>
    <w:pPr>
      <w:shd w:val="clear" w:color="auto" w:fill="D9D9D9"/>
      <w:tabs>
        <w:tab w:val="left" w:pos="992"/>
      </w:tabs>
      <w:ind w:left="119" w:right="119"/>
    </w:pPr>
    <w:rPr>
      <w:sz w:val="20"/>
    </w:rPr>
  </w:style>
  <w:style w:type="paragraph" w:customStyle="1" w:styleId="MarginIcons">
    <w:name w:val="Margin Icons"/>
    <w:basedOn w:val="BodyText"/>
    <w:rsid w:val="00FA56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6FB"/>
    <w:rPr>
      <w:rFonts w:ascii="Courier New" w:hAnsi="Courier New"/>
    </w:rPr>
  </w:style>
  <w:style w:type="paragraph" w:customStyle="1" w:styleId="NoteBullet">
    <w:name w:val="Note Bullet"/>
    <w:basedOn w:val="Note"/>
    <w:rsid w:val="00FA56FB"/>
    <w:pPr>
      <w:tabs>
        <w:tab w:val="clear" w:pos="680"/>
      </w:tabs>
      <w:spacing w:before="60" w:after="60"/>
    </w:pPr>
  </w:style>
  <w:style w:type="paragraph" w:customStyle="1" w:styleId="SubHeading2">
    <w:name w:val="SubHeading2"/>
    <w:basedOn w:val="HeadingBase"/>
    <w:rsid w:val="00FA56FB"/>
    <w:pPr>
      <w:spacing w:before="240" w:after="60"/>
    </w:pPr>
    <w:rPr>
      <w:sz w:val="20"/>
    </w:rPr>
  </w:style>
  <w:style w:type="paragraph" w:customStyle="1" w:styleId="SubHeading1">
    <w:name w:val="SubHeading1"/>
    <w:basedOn w:val="HeadingBase"/>
    <w:rsid w:val="00FA56FB"/>
    <w:pPr>
      <w:spacing w:before="240" w:after="60"/>
    </w:pPr>
    <w:rPr>
      <w:color w:val="918585"/>
      <w:sz w:val="22"/>
    </w:rPr>
  </w:style>
  <w:style w:type="paragraph" w:customStyle="1" w:styleId="SideHeading">
    <w:name w:val="Side Heading"/>
    <w:basedOn w:val="HeadingBase"/>
    <w:rsid w:val="00FA56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6FB"/>
    <w:pPr>
      <w:tabs>
        <w:tab w:val="num" w:pos="360"/>
      </w:tabs>
    </w:pPr>
  </w:style>
  <w:style w:type="paragraph" w:styleId="PlainText">
    <w:name w:val="Plain Text"/>
    <w:basedOn w:val="Normal"/>
    <w:link w:val="PlainTextChar"/>
    <w:rsid w:val="00FA56FB"/>
    <w:rPr>
      <w:sz w:val="20"/>
    </w:rPr>
  </w:style>
  <w:style w:type="character" w:customStyle="1" w:styleId="PlainTextChar">
    <w:name w:val="Plain Text Char"/>
    <w:basedOn w:val="DefaultParagraphFont"/>
    <w:link w:val="PlainText"/>
    <w:rsid w:val="00FA56FB"/>
    <w:rPr>
      <w:rFonts w:ascii="Courier New" w:eastAsia="Times New Roman" w:hAnsi="Courier New" w:cs="Times New Roman"/>
      <w:sz w:val="20"/>
      <w:szCs w:val="20"/>
      <w:lang w:eastAsia="en-US"/>
    </w:rPr>
  </w:style>
  <w:style w:type="character" w:customStyle="1" w:styleId="MenuOption">
    <w:name w:val="Menu Option"/>
    <w:basedOn w:val="DefaultParagraphFont"/>
    <w:rsid w:val="00FA56FB"/>
    <w:rPr>
      <w:b/>
      <w:smallCaps/>
    </w:rPr>
  </w:style>
  <w:style w:type="paragraph" w:customStyle="1" w:styleId="TableListNumber">
    <w:name w:val="Table List Number"/>
    <w:basedOn w:val="ListNumber"/>
    <w:rsid w:val="00FA56FB"/>
    <w:pPr>
      <w:numPr>
        <w:numId w:val="0"/>
      </w:numPr>
    </w:pPr>
  </w:style>
  <w:style w:type="paragraph" w:styleId="TOC4">
    <w:name w:val="toc 4"/>
    <w:basedOn w:val="TOCBase"/>
    <w:next w:val="Normal"/>
    <w:semiHidden/>
    <w:rsid w:val="00FA56FB"/>
    <w:pPr>
      <w:tabs>
        <w:tab w:val="right" w:leader="dot" w:pos="9071"/>
      </w:tabs>
      <w:ind w:left="1701"/>
    </w:pPr>
  </w:style>
  <w:style w:type="paragraph" w:customStyle="1" w:styleId="ListAlpha">
    <w:name w:val="List Alpha"/>
    <w:basedOn w:val="List"/>
    <w:rsid w:val="00FA56FB"/>
    <w:pPr>
      <w:numPr>
        <w:numId w:val="9"/>
      </w:numPr>
    </w:pPr>
  </w:style>
  <w:style w:type="paragraph" w:customStyle="1" w:styleId="ListAlpha2">
    <w:name w:val="List Alpha 2"/>
    <w:basedOn w:val="List2"/>
    <w:rsid w:val="00FA56FB"/>
    <w:pPr>
      <w:numPr>
        <w:numId w:val="8"/>
      </w:numPr>
    </w:pPr>
  </w:style>
  <w:style w:type="paragraph" w:styleId="List2">
    <w:name w:val="List 2"/>
    <w:basedOn w:val="BodyText"/>
    <w:rsid w:val="00FA56FB"/>
    <w:pPr>
      <w:tabs>
        <w:tab w:val="left" w:pos="680"/>
      </w:tabs>
      <w:spacing w:before="60" w:after="60"/>
      <w:ind w:left="680" w:hanging="340"/>
    </w:pPr>
  </w:style>
  <w:style w:type="paragraph" w:styleId="List3">
    <w:name w:val="List 3"/>
    <w:basedOn w:val="BodyText"/>
    <w:rsid w:val="00FA56FB"/>
    <w:pPr>
      <w:tabs>
        <w:tab w:val="left" w:pos="1021"/>
      </w:tabs>
      <w:spacing w:before="60" w:after="60"/>
      <w:ind w:left="1020" w:hanging="340"/>
    </w:pPr>
  </w:style>
  <w:style w:type="paragraph" w:styleId="List4">
    <w:name w:val="List 4"/>
    <w:basedOn w:val="BodyText"/>
    <w:rsid w:val="00FA56FB"/>
    <w:pPr>
      <w:tabs>
        <w:tab w:val="left" w:pos="1361"/>
      </w:tabs>
      <w:spacing w:before="60" w:after="60"/>
      <w:ind w:left="1361" w:hanging="340"/>
    </w:pPr>
  </w:style>
  <w:style w:type="paragraph" w:styleId="List5">
    <w:name w:val="List 5"/>
    <w:basedOn w:val="BodyText"/>
    <w:rsid w:val="00FA56FB"/>
    <w:pPr>
      <w:tabs>
        <w:tab w:val="left" w:pos="1701"/>
      </w:tabs>
      <w:spacing w:before="60" w:after="60"/>
      <w:ind w:left="1701" w:hanging="340"/>
    </w:pPr>
  </w:style>
  <w:style w:type="paragraph" w:styleId="ListBullet3">
    <w:name w:val="List Bullet 3"/>
    <w:basedOn w:val="List3"/>
    <w:rsid w:val="00FA56FB"/>
    <w:pPr>
      <w:numPr>
        <w:numId w:val="14"/>
      </w:numPr>
      <w:tabs>
        <w:tab w:val="clear" w:pos="1021"/>
      </w:tabs>
      <w:ind w:left="1037" w:hanging="357"/>
    </w:pPr>
  </w:style>
  <w:style w:type="paragraph" w:styleId="ListBullet4">
    <w:name w:val="List Bullet 4"/>
    <w:basedOn w:val="List4"/>
    <w:rsid w:val="00FA56FB"/>
    <w:pPr>
      <w:numPr>
        <w:numId w:val="3"/>
      </w:numPr>
      <w:tabs>
        <w:tab w:val="clear" w:pos="1361"/>
      </w:tabs>
    </w:pPr>
  </w:style>
  <w:style w:type="paragraph" w:styleId="ListBullet5">
    <w:name w:val="List Bullet 5"/>
    <w:basedOn w:val="List5"/>
    <w:rsid w:val="00FA56FB"/>
    <w:pPr>
      <w:numPr>
        <w:numId w:val="4"/>
      </w:numPr>
    </w:pPr>
  </w:style>
  <w:style w:type="paragraph" w:styleId="ListContinue2">
    <w:name w:val="List Continue 2"/>
    <w:basedOn w:val="List2"/>
    <w:rsid w:val="00FA56FB"/>
    <w:pPr>
      <w:ind w:firstLine="0"/>
    </w:pPr>
  </w:style>
  <w:style w:type="paragraph" w:styleId="ListContinue3">
    <w:name w:val="List Continue 3"/>
    <w:basedOn w:val="List3"/>
    <w:rsid w:val="00FA56FB"/>
    <w:pPr>
      <w:ind w:left="1021" w:firstLine="0"/>
    </w:pPr>
  </w:style>
  <w:style w:type="paragraph" w:styleId="ListContinue4">
    <w:name w:val="List Continue 4"/>
    <w:basedOn w:val="List4"/>
    <w:rsid w:val="00FA56FB"/>
    <w:pPr>
      <w:ind w:firstLine="0"/>
    </w:pPr>
  </w:style>
  <w:style w:type="paragraph" w:styleId="ListContinue5">
    <w:name w:val="List Continue 5"/>
    <w:basedOn w:val="List5"/>
    <w:rsid w:val="00FA56FB"/>
    <w:pPr>
      <w:ind w:firstLine="0"/>
    </w:pPr>
  </w:style>
  <w:style w:type="paragraph" w:styleId="ListNumber3">
    <w:name w:val="List Number 3"/>
    <w:basedOn w:val="List3"/>
    <w:rsid w:val="00FA56FB"/>
    <w:pPr>
      <w:numPr>
        <w:numId w:val="5"/>
      </w:numPr>
    </w:pPr>
  </w:style>
  <w:style w:type="paragraph" w:styleId="ListNumber4">
    <w:name w:val="List Number 4"/>
    <w:basedOn w:val="List4"/>
    <w:rsid w:val="00FA56FB"/>
    <w:pPr>
      <w:numPr>
        <w:numId w:val="6"/>
      </w:numPr>
    </w:pPr>
  </w:style>
  <w:style w:type="paragraph" w:styleId="ListNumber5">
    <w:name w:val="List Number 5"/>
    <w:basedOn w:val="List5"/>
    <w:rsid w:val="00FA56FB"/>
    <w:pPr>
      <w:numPr>
        <w:numId w:val="7"/>
      </w:numPr>
    </w:pPr>
  </w:style>
  <w:style w:type="paragraph" w:styleId="BlockText">
    <w:name w:val="Block Text"/>
    <w:basedOn w:val="Normal"/>
    <w:rsid w:val="00FA56FB"/>
    <w:pPr>
      <w:spacing w:after="120"/>
      <w:ind w:left="1440" w:right="1440"/>
    </w:pPr>
  </w:style>
  <w:style w:type="character" w:customStyle="1" w:styleId="Subscript">
    <w:name w:val="Subscript"/>
    <w:basedOn w:val="DefaultParagraphFont"/>
    <w:rsid w:val="00FA56FB"/>
    <w:rPr>
      <w:sz w:val="16"/>
      <w:vertAlign w:val="subscript"/>
    </w:rPr>
  </w:style>
  <w:style w:type="character" w:customStyle="1" w:styleId="Superscript">
    <w:name w:val="Superscript"/>
    <w:basedOn w:val="DefaultParagraphFont"/>
    <w:rsid w:val="00FA56FB"/>
    <w:rPr>
      <w:sz w:val="16"/>
      <w:vertAlign w:val="superscript"/>
    </w:rPr>
  </w:style>
  <w:style w:type="character" w:customStyle="1" w:styleId="Symbols">
    <w:name w:val="Symbols"/>
    <w:basedOn w:val="DefaultParagraphFont"/>
    <w:rsid w:val="00FA56FB"/>
    <w:rPr>
      <w:rFonts w:ascii="Symbol" w:hAnsi="Symbol"/>
    </w:rPr>
  </w:style>
  <w:style w:type="character" w:customStyle="1" w:styleId="MenuOptions">
    <w:name w:val="Menu Options"/>
    <w:basedOn w:val="DefaultParagraphFont"/>
    <w:rsid w:val="00FA56FB"/>
    <w:rPr>
      <w:rFonts w:ascii="Arial Narrow" w:hAnsi="Arial Narrow"/>
      <w:smallCaps/>
    </w:rPr>
  </w:style>
  <w:style w:type="character" w:customStyle="1" w:styleId="Buttons">
    <w:name w:val="Buttons"/>
    <w:basedOn w:val="DefaultParagraphFont"/>
    <w:rsid w:val="00FA56FB"/>
    <w:rPr>
      <w:b/>
    </w:rPr>
  </w:style>
  <w:style w:type="character" w:customStyle="1" w:styleId="Underlined">
    <w:name w:val="Underlined"/>
    <w:basedOn w:val="DefaultParagraphFont"/>
    <w:rsid w:val="00FA56FB"/>
    <w:rPr>
      <w:u w:val="single"/>
    </w:rPr>
  </w:style>
  <w:style w:type="paragraph" w:customStyle="1" w:styleId="TableBodyTextRight">
    <w:name w:val="Table Body Text Right"/>
    <w:basedOn w:val="TableBodyText"/>
    <w:rsid w:val="00FA56FB"/>
    <w:pPr>
      <w:widowControl w:val="0"/>
      <w:autoSpaceDE w:val="0"/>
      <w:autoSpaceDN w:val="0"/>
      <w:adjustRightInd w:val="0"/>
      <w:jc w:val="right"/>
    </w:pPr>
    <w:rPr>
      <w:rFonts w:cs="Arial"/>
      <w:szCs w:val="18"/>
    </w:rPr>
  </w:style>
  <w:style w:type="paragraph" w:customStyle="1" w:styleId="CopyrightText">
    <w:name w:val="Copyright Text"/>
    <w:basedOn w:val="BodyText"/>
    <w:rsid w:val="00FA56FB"/>
    <w:rPr>
      <w:sz w:val="18"/>
    </w:rPr>
  </w:style>
  <w:style w:type="paragraph" w:customStyle="1" w:styleId="BodySmallRight">
    <w:name w:val="Body Small Right"/>
    <w:basedOn w:val="BodyTextRight"/>
    <w:rsid w:val="00FA56FB"/>
    <w:rPr>
      <w:sz w:val="18"/>
      <w:szCs w:val="18"/>
    </w:rPr>
  </w:style>
  <w:style w:type="paragraph" w:customStyle="1" w:styleId="MarginEdition">
    <w:name w:val="Margin Edition"/>
    <w:basedOn w:val="MarginNote"/>
    <w:rsid w:val="00FA56FB"/>
    <w:pPr>
      <w:spacing w:before="0" w:after="0"/>
    </w:pPr>
    <w:rPr>
      <w:rFonts w:ascii="Times New Roman" w:hAnsi="Times New Roman"/>
      <w:color w:val="999999"/>
    </w:rPr>
  </w:style>
  <w:style w:type="paragraph" w:customStyle="1" w:styleId="Spacer">
    <w:name w:val="Spacer"/>
    <w:basedOn w:val="Normal"/>
    <w:rsid w:val="00FA56FB"/>
    <w:rPr>
      <w:sz w:val="2"/>
      <w:szCs w:val="2"/>
    </w:rPr>
  </w:style>
  <w:style w:type="character" w:customStyle="1" w:styleId="Small">
    <w:name w:val="Small"/>
    <w:basedOn w:val="DefaultParagraphFont"/>
    <w:rsid w:val="00FA56FB"/>
    <w:rPr>
      <w:sz w:val="16"/>
    </w:rPr>
  </w:style>
  <w:style w:type="paragraph" w:customStyle="1" w:styleId="WideTable">
    <w:name w:val="Wide Table"/>
    <w:basedOn w:val="Normal"/>
    <w:rsid w:val="00FA56FB"/>
    <w:pPr>
      <w:ind w:left="-1418"/>
    </w:pPr>
    <w:rPr>
      <w:sz w:val="2"/>
      <w:szCs w:val="2"/>
    </w:rPr>
  </w:style>
  <w:style w:type="character" w:styleId="PageNumber">
    <w:name w:val="page number"/>
    <w:basedOn w:val="DefaultParagraphFont"/>
    <w:rsid w:val="00FA56FB"/>
  </w:style>
  <w:style w:type="paragraph" w:styleId="Quote">
    <w:name w:val="Quote"/>
    <w:basedOn w:val="Heading1"/>
    <w:link w:val="QuoteChar"/>
    <w:qFormat/>
    <w:rsid w:val="00FA56FB"/>
    <w:rPr>
      <w:b w:val="0"/>
      <w:sz w:val="72"/>
      <w:szCs w:val="72"/>
      <w:lang w:val="en-NZ"/>
    </w:rPr>
  </w:style>
  <w:style w:type="character" w:customStyle="1" w:styleId="QuoteChar">
    <w:name w:val="Quote Char"/>
    <w:basedOn w:val="DefaultParagraphFont"/>
    <w:link w:val="Quote"/>
    <w:rsid w:val="00FA56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6FB"/>
    <w:pPr>
      <w:pageBreakBefore/>
    </w:pPr>
  </w:style>
  <w:style w:type="paragraph" w:customStyle="1" w:styleId="Border">
    <w:name w:val="Border"/>
    <w:basedOn w:val="Normal"/>
    <w:qFormat/>
    <w:rsid w:val="00FA56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6FB"/>
    <w:rPr>
      <w:b/>
      <w:bCs/>
      <w:i/>
      <w:iCs/>
      <w:color w:val="auto"/>
    </w:rPr>
  </w:style>
  <w:style w:type="paragraph" w:styleId="IntenseQuote">
    <w:name w:val="Intense Quote"/>
    <w:basedOn w:val="Normal"/>
    <w:next w:val="Normal"/>
    <w:link w:val="IntenseQuoteChar"/>
    <w:uiPriority w:val="30"/>
    <w:qFormat/>
    <w:rsid w:val="00FA56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6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56FB"/>
    <w:rPr>
      <w:smallCaps/>
      <w:color w:val="auto"/>
      <w:u w:val="single"/>
    </w:rPr>
  </w:style>
  <w:style w:type="character" w:styleId="IntenseReference">
    <w:name w:val="Intense Reference"/>
    <w:basedOn w:val="DefaultParagraphFont"/>
    <w:uiPriority w:val="32"/>
    <w:qFormat/>
    <w:rsid w:val="00FA56FB"/>
    <w:rPr>
      <w:b/>
      <w:bCs/>
      <w:smallCaps/>
      <w:color w:val="auto"/>
      <w:spacing w:val="5"/>
      <w:u w:val="single"/>
    </w:rPr>
  </w:style>
  <w:style w:type="paragraph" w:customStyle="1" w:styleId="2ColumnHeading">
    <w:name w:val="2Column Heading"/>
    <w:basedOn w:val="BodyText"/>
    <w:qFormat/>
    <w:rsid w:val="00FA56FB"/>
    <w:pPr>
      <w:spacing w:after="60"/>
      <w:ind w:left="-2268"/>
    </w:pPr>
    <w:rPr>
      <w:b/>
    </w:rPr>
  </w:style>
  <w:style w:type="paragraph" w:customStyle="1" w:styleId="Heading1TOC">
    <w:name w:val="Heading1 TOC"/>
    <w:basedOn w:val="Normal"/>
    <w:qFormat/>
    <w:rsid w:val="00FA56FB"/>
    <w:pPr>
      <w:spacing w:before="240" w:after="120"/>
    </w:pPr>
    <w:rPr>
      <w:rFonts w:ascii="Times New Roman" w:hAnsi="Times New Roman"/>
      <w:b/>
      <w:sz w:val="32"/>
    </w:rPr>
  </w:style>
  <w:style w:type="paragraph" w:customStyle="1" w:styleId="Heading2TOC">
    <w:name w:val="Heading2 TOC"/>
    <w:basedOn w:val="Normal"/>
    <w:qFormat/>
    <w:rsid w:val="00FA56FB"/>
    <w:pPr>
      <w:spacing w:before="240" w:after="60"/>
    </w:pPr>
    <w:rPr>
      <w:rFonts w:ascii="Times New Roman" w:hAnsi="Times New Roman"/>
      <w:b/>
      <w:sz w:val="28"/>
    </w:rPr>
  </w:style>
  <w:style w:type="character" w:customStyle="1" w:styleId="Underline">
    <w:name w:val="Underline"/>
    <w:basedOn w:val="DefaultParagraphFont"/>
    <w:qFormat/>
    <w:rsid w:val="00FA56FB"/>
    <w:rPr>
      <w:u w:val="single"/>
    </w:rPr>
  </w:style>
  <w:style w:type="paragraph" w:styleId="BalloonText">
    <w:name w:val="Balloon Text"/>
    <w:basedOn w:val="Normal"/>
    <w:link w:val="BalloonTextChar"/>
    <w:rsid w:val="00FA56FB"/>
    <w:rPr>
      <w:rFonts w:ascii="Tahoma" w:hAnsi="Tahoma" w:cs="Tahoma"/>
      <w:sz w:val="16"/>
      <w:szCs w:val="16"/>
    </w:rPr>
  </w:style>
  <w:style w:type="character" w:customStyle="1" w:styleId="BalloonTextChar">
    <w:name w:val="Balloon Text Char"/>
    <w:basedOn w:val="DefaultParagraphFont"/>
    <w:link w:val="BalloonText"/>
    <w:rsid w:val="00FA56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56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56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56FB"/>
    <w:rPr>
      <w:b/>
      <w:color w:val="660033"/>
      <w:spacing w:val="0"/>
    </w:rPr>
  </w:style>
  <w:style w:type="paragraph" w:customStyle="1" w:styleId="Nameditemlist">
    <w:name w:val="Named item list"/>
    <w:basedOn w:val="BodyText"/>
    <w:qFormat/>
    <w:rsid w:val="00FA56FB"/>
    <w:pPr>
      <w:tabs>
        <w:tab w:val="left" w:pos="2835"/>
      </w:tabs>
      <w:ind w:left="2835" w:hanging="2835"/>
    </w:pPr>
  </w:style>
  <w:style w:type="paragraph" w:customStyle="1" w:styleId="BodyTextnopadding">
    <w:name w:val="Body Text no padding"/>
    <w:basedOn w:val="BodyText"/>
    <w:qFormat/>
    <w:rsid w:val="00FA56FB"/>
    <w:pPr>
      <w:spacing w:before="0" w:after="0"/>
    </w:pPr>
  </w:style>
  <w:style w:type="paragraph" w:customStyle="1" w:styleId="BodyTextBold">
    <w:name w:val="Body Text Bold"/>
    <w:basedOn w:val="BodyText"/>
    <w:qFormat/>
    <w:rsid w:val="00FA56FB"/>
    <w:rPr>
      <w:b/>
    </w:rPr>
  </w:style>
  <w:style w:type="character" w:styleId="Hyperlink">
    <w:name w:val="Hyperlink"/>
    <w:basedOn w:val="DefaultParagraphFont"/>
    <w:uiPriority w:val="99"/>
    <w:unhideWhenUsed/>
    <w:rsid w:val="002733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749</Words>
  <Characters>4735</Characters>
  <Application>Microsoft Office Word</Application>
  <DocSecurity>0</DocSecurity>
  <Lines>147</Lines>
  <Paragraphs>89</Paragraphs>
  <ScaleCrop>false</ScaleCrop>
  <Company>Author-it Software Corporation Ltd.</Company>
  <LinksUpToDate>false</LinksUpToDate>
  <CharactersWithSpaces>5395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AURRTE010 Test marine engines in water tanks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2023-12-19T06:35:00Z</dcterms:created>
  <dcterms:modified xsi:type="dcterms:W3CDTF">2023-12-19T06:36:00Z</dcterms:modified>
</cp:coreProperties>
</file>