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6D4" w:rsidP="00805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AURRTE010 Test marine engines in water tanks</w:t>
      </w:r>
      <w:r>
        <w:fldChar w:fldCharType="end"/>
      </w:r>
    </w:p>
    <w:p w:rsidR="008056D4" w:rsidP="008056D4">
      <w:pPr>
        <w:pStyle w:val="Version"/>
        <w:sectPr w:rsidSect="002531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31E7" w:rsidP="002531E7">
      <w:pPr>
        <w:pStyle w:val="SuperHeading"/>
      </w:pPr>
      <w:r w:rsidRPr="002531E7">
        <w:t>Assessment Requirements for AURRTE010 Test marine engines in water tanks</w:t>
      </w:r>
    </w:p>
    <w:p w:rsidR="00000000" w:rsidRPr="002531E7" w:rsidP="002531E7">
      <w:pPr>
        <w:pStyle w:val="Heading1"/>
      </w:pPr>
      <w:bookmarkStart w:id="1" w:name="O_795498"/>
      <w:bookmarkEnd w:id="1"/>
      <w:r w:rsidRPr="002531E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056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1E7" w:rsidP="002531E7">
            <w:pPr>
              <w:pStyle w:val="BodyText"/>
            </w:pPr>
            <w:r w:rsidRPr="002531E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1E7">
            <w:pPr>
              <w:pStyle w:val="BodyText"/>
              <w:rPr>
                <w:lang w:val="en-NZ"/>
              </w:rPr>
            </w:pPr>
            <w:r w:rsidRPr="002531E7">
              <w:rPr>
                <w:rStyle w:val="SpecialBold"/>
              </w:rPr>
              <w:t>Comment</w:t>
            </w:r>
          </w:p>
        </w:tc>
      </w:tr>
      <w:tr w:rsidTr="008056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1E7">
            <w:pPr>
              <w:pStyle w:val="BodyText"/>
              <w:rPr>
                <w:lang w:val="en-NZ"/>
              </w:rPr>
            </w:pPr>
            <w:r w:rsidRPr="002531E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1E7" w:rsidP="002531E7">
            <w:pPr>
              <w:pStyle w:val="BodyText"/>
            </w:pPr>
            <w:r w:rsidRPr="002531E7">
              <w:t>New unit of competency.</w:t>
            </w:r>
          </w:p>
        </w:tc>
      </w:tr>
    </w:tbl>
    <w:p w:rsidR="00000000" w:rsidRPr="002531E7" w:rsidP="002531E7">
      <w:pPr>
        <w:pStyle w:val="BodyText"/>
      </w:pPr>
    </w:p>
    <w:p w:rsidR="00000000" w:rsidRPr="002531E7" w:rsidP="002531E7">
      <w:pPr>
        <w:pStyle w:val="AllowPageBreak"/>
      </w:pPr>
    </w:p>
    <w:p w:rsidR="00000000" w:rsidRPr="002531E7" w:rsidP="002531E7">
      <w:pPr>
        <w:pStyle w:val="Heading1"/>
      </w:pPr>
      <w:bookmarkStart w:id="2" w:name="O_795499"/>
      <w:bookmarkEnd w:id="2"/>
      <w:r w:rsidRPr="002531E7">
        <w:t>Performance Evidence</w:t>
      </w:r>
    </w:p>
    <w:p w:rsidR="00000000" w:rsidRPr="002531E7" w:rsidP="008056D4">
      <w:pPr>
        <w:pStyle w:val="BodyText"/>
      </w:pPr>
      <w:r w:rsidRPr="002531E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531E7" w:rsidP="002531E7">
      <w:pPr>
        <w:pStyle w:val="ListBullet2"/>
      </w:pPr>
      <w:r w:rsidRPr="002531E7">
        <w:t>water test two different marine e</w:t>
      </w:r>
      <w:r w:rsidRPr="002531E7">
        <w:t>ngines in tanks, including one outboard engine.</w:t>
      </w:r>
    </w:p>
    <w:p w:rsidR="00000000" w:rsidRPr="002531E7" w:rsidP="002531E7">
      <w:pPr>
        <w:pStyle w:val="AllowPageBreak"/>
      </w:pPr>
    </w:p>
    <w:p w:rsidR="00000000" w:rsidRPr="002531E7" w:rsidP="002531E7">
      <w:pPr>
        <w:pStyle w:val="Heading1"/>
      </w:pPr>
      <w:bookmarkStart w:id="3" w:name="O_795500"/>
      <w:bookmarkEnd w:id="3"/>
      <w:r w:rsidRPr="002531E7">
        <w:t>Knowledge Evidence</w:t>
      </w:r>
    </w:p>
    <w:p w:rsidR="00000000" w:rsidRPr="002531E7" w:rsidP="008056D4">
      <w:pPr>
        <w:pStyle w:val="BodyText"/>
      </w:pPr>
      <w:r w:rsidRPr="002531E7">
        <w:t>Individuals must be able to demonstrate knowledge of:</w:t>
      </w:r>
    </w:p>
    <w:p w:rsidR="00000000" w:rsidRPr="002531E7" w:rsidP="002531E7">
      <w:pPr>
        <w:pStyle w:val="ListBullet"/>
      </w:pPr>
      <w:r w:rsidRPr="002531E7">
        <w:t xml:space="preserve">work health and safety (WHS) and occupational health and safety (OHS) requirements relating </w:t>
      </w:r>
      <w:r w:rsidRPr="002531E7">
        <w:t>to testing marine engines in water tanks, including procedures for:</w:t>
      </w:r>
    </w:p>
    <w:p w:rsidR="00000000" w:rsidRPr="002531E7" w:rsidP="002531E7">
      <w:pPr>
        <w:pStyle w:val="ListBullet2"/>
      </w:pPr>
      <w:r w:rsidRPr="002531E7">
        <w:t>lifting and supporting marine engines</w:t>
      </w:r>
    </w:p>
    <w:p w:rsidR="00000000" w:rsidRPr="002531E7" w:rsidP="002531E7">
      <w:pPr>
        <w:pStyle w:val="ListBullet2"/>
      </w:pPr>
      <w:r w:rsidRPr="002531E7">
        <w:t>working with rotating engine components</w:t>
      </w:r>
    </w:p>
    <w:p w:rsidR="00000000" w:rsidRPr="002531E7" w:rsidP="002531E7">
      <w:pPr>
        <w:pStyle w:val="ListBullet2"/>
      </w:pPr>
      <w:r w:rsidRPr="002531E7">
        <w:t>placing marine engines in test tanks</w:t>
      </w:r>
    </w:p>
    <w:p w:rsidR="00000000" w:rsidRPr="002531E7" w:rsidP="002531E7">
      <w:pPr>
        <w:pStyle w:val="ListBullet"/>
      </w:pPr>
      <w:r w:rsidRPr="002531E7">
        <w:t xml:space="preserve">environmental requirements, including procedures for trapping, storing </w:t>
      </w:r>
      <w:r w:rsidRPr="002531E7">
        <w:t>and disposing of fluids released from marine engines during water testing</w:t>
      </w:r>
    </w:p>
    <w:p w:rsidR="00000000" w:rsidRPr="002531E7" w:rsidP="002531E7">
      <w:pPr>
        <w:pStyle w:val="ListBullet"/>
      </w:pPr>
      <w:r w:rsidRPr="002531E7">
        <w:t>application, purpose and operation of water testing tanks, including:</w:t>
      </w:r>
    </w:p>
    <w:p w:rsidR="00000000" w:rsidRPr="002531E7" w:rsidP="002531E7">
      <w:pPr>
        <w:pStyle w:val="ListBullet2"/>
      </w:pPr>
      <w:r w:rsidRPr="002531E7">
        <w:t>methods of mounting engines to test tank</w:t>
      </w:r>
    </w:p>
    <w:p w:rsidR="00000000" w:rsidRPr="002531E7" w:rsidP="002531E7">
      <w:pPr>
        <w:pStyle w:val="ListBullet2"/>
      </w:pPr>
      <w:r w:rsidRPr="002531E7">
        <w:t>engine test propellers</w:t>
      </w:r>
    </w:p>
    <w:p w:rsidR="00000000" w:rsidRPr="002531E7" w:rsidP="002531E7">
      <w:pPr>
        <w:pStyle w:val="ListBullet"/>
      </w:pPr>
      <w:r w:rsidRPr="002531E7">
        <w:t>application, purpose and operation of marine e</w:t>
      </w:r>
      <w:r w:rsidRPr="002531E7">
        <w:t>ngine test equipment, including:</w:t>
      </w:r>
    </w:p>
    <w:p w:rsidR="00000000" w:rsidRPr="002531E7" w:rsidP="002531E7">
      <w:pPr>
        <w:pStyle w:val="ListBullet2"/>
      </w:pPr>
      <w:r w:rsidRPr="002531E7">
        <w:t>oil pressure gauges</w:t>
      </w:r>
    </w:p>
    <w:p w:rsidR="00000000" w:rsidRPr="002531E7" w:rsidP="002531E7">
      <w:pPr>
        <w:pStyle w:val="ListBullet2"/>
      </w:pPr>
      <w:r w:rsidRPr="002531E7">
        <w:t>fuel pressure and flow gauges</w:t>
      </w:r>
    </w:p>
    <w:p w:rsidR="00000000" w:rsidRPr="002531E7" w:rsidP="002531E7">
      <w:pPr>
        <w:pStyle w:val="ListBullet2"/>
      </w:pPr>
      <w:r w:rsidRPr="002531E7">
        <w:t>tachometers</w:t>
      </w:r>
    </w:p>
    <w:p w:rsidR="00000000" w:rsidRPr="002531E7" w:rsidP="002531E7">
      <w:pPr>
        <w:pStyle w:val="ListBullet2"/>
      </w:pPr>
      <w:r w:rsidRPr="002531E7">
        <w:t>temperature probes</w:t>
      </w:r>
    </w:p>
    <w:p w:rsidR="00000000" w:rsidRPr="002531E7" w:rsidP="002531E7">
      <w:pPr>
        <w:pStyle w:val="ListBullet"/>
      </w:pPr>
      <w:r w:rsidRPr="002531E7">
        <w:t>procedures for performance testing marine engines in water tanks, including load testing</w:t>
      </w:r>
    </w:p>
    <w:p w:rsidR="00000000" w:rsidRPr="002531E7" w:rsidP="002531E7">
      <w:pPr>
        <w:pStyle w:val="ListBullet"/>
      </w:pPr>
      <w:r w:rsidRPr="002531E7">
        <w:t>procedures for compiling engine performance reports.</w:t>
      </w:r>
    </w:p>
    <w:p w:rsidR="00000000" w:rsidRPr="002531E7" w:rsidP="002531E7">
      <w:pPr>
        <w:pStyle w:val="AllowPageBreak"/>
      </w:pPr>
    </w:p>
    <w:p w:rsidR="00000000" w:rsidRPr="002531E7" w:rsidP="002531E7">
      <w:pPr>
        <w:pStyle w:val="Heading1"/>
      </w:pPr>
      <w:bookmarkStart w:id="4" w:name="O_795501"/>
      <w:bookmarkEnd w:id="4"/>
      <w:r w:rsidRPr="002531E7">
        <w:t>Assessment Conditions</w:t>
      </w:r>
    </w:p>
    <w:p w:rsidR="00000000" w:rsidRPr="002531E7" w:rsidP="008056D4">
      <w:pPr>
        <w:pStyle w:val="BodyText"/>
      </w:pPr>
      <w:r w:rsidRPr="002531E7">
        <w:t>Assessors must satisfy NVR/AQTF assessor requirements.</w:t>
      </w:r>
    </w:p>
    <w:p w:rsidR="00000000" w:rsidRPr="002531E7" w:rsidP="008056D4">
      <w:pPr>
        <w:pStyle w:val="BodyText"/>
      </w:pPr>
      <w:r w:rsidRPr="002531E7">
        <w:t>Competency is to be assessed in the workplace or a simulated environment that accurately reflects performanc</w:t>
      </w:r>
      <w:r w:rsidRPr="002531E7">
        <w:t>e in a real workplace setting.</w:t>
      </w:r>
    </w:p>
    <w:p w:rsidR="00000000" w:rsidRPr="002531E7" w:rsidP="008056D4">
      <w:pPr>
        <w:pStyle w:val="BodyText"/>
      </w:pPr>
      <w:r w:rsidRPr="002531E7">
        <w:t>Assessment must include direct observation of tasks.</w:t>
      </w:r>
    </w:p>
    <w:p w:rsidR="00000000" w:rsidRPr="002531E7" w:rsidP="008056D4">
      <w:pPr>
        <w:pStyle w:val="BodyText"/>
      </w:pPr>
      <w:r w:rsidRPr="002531E7">
        <w:t>Where assessment of competency includes third-party evidence, individuals must provide evidence that links them to the vessels or engines that they have tested in water t</w:t>
      </w:r>
      <w:r w:rsidRPr="002531E7">
        <w:t>anks, e.g. repair orders.</w:t>
      </w:r>
    </w:p>
    <w:p w:rsidR="00000000" w:rsidRPr="002531E7" w:rsidP="008056D4">
      <w:pPr>
        <w:pStyle w:val="BodyText"/>
      </w:pPr>
      <w:r w:rsidRPr="002531E7">
        <w:t>Assessors must verify performance evidence through questioning on skills and knowledge to ensure correct interpretation and application.</w:t>
      </w:r>
    </w:p>
    <w:p w:rsidR="00000000" w:rsidRPr="002531E7" w:rsidP="008056D4">
      <w:pPr>
        <w:pStyle w:val="BodyText"/>
      </w:pPr>
      <w:r w:rsidRPr="002531E7">
        <w:t>The following resources must be made available:</w:t>
      </w:r>
    </w:p>
    <w:p w:rsidR="00000000" w:rsidRPr="002531E7" w:rsidP="002531E7">
      <w:pPr>
        <w:pStyle w:val="ListBullet"/>
      </w:pPr>
      <w:r w:rsidRPr="002531E7">
        <w:t>marine repair workplace or simulated workplace</w:t>
      </w:r>
    </w:p>
    <w:p w:rsidR="00000000" w:rsidRPr="002531E7" w:rsidP="002531E7">
      <w:pPr>
        <w:pStyle w:val="ListBullet"/>
      </w:pPr>
      <w:r w:rsidRPr="002531E7">
        <w:t>workplace instructions</w:t>
      </w:r>
    </w:p>
    <w:p w:rsidR="00000000" w:rsidRPr="002531E7" w:rsidP="002531E7">
      <w:pPr>
        <w:pStyle w:val="ListBullet"/>
      </w:pPr>
      <w:r w:rsidRPr="002531E7">
        <w:t>manufacturer engine specifications</w:t>
      </w:r>
    </w:p>
    <w:p w:rsidR="00000000" w:rsidRPr="002531E7" w:rsidP="002531E7">
      <w:pPr>
        <w:pStyle w:val="ListBullet"/>
      </w:pPr>
      <w:r w:rsidRPr="002531E7">
        <w:t>water tank for testing marine engines</w:t>
      </w:r>
    </w:p>
    <w:p w:rsidR="00000000" w:rsidRPr="002531E7" w:rsidP="002531E7">
      <w:pPr>
        <w:pStyle w:val="ListBullet"/>
      </w:pPr>
      <w:r w:rsidRPr="002531E7">
        <w:t>two different marine engines requiring water testing in tanks</w:t>
      </w:r>
    </w:p>
    <w:p w:rsidR="00000000" w:rsidRPr="002531E7" w:rsidP="002531E7">
      <w:pPr>
        <w:pStyle w:val="ListBullet"/>
      </w:pPr>
      <w:r w:rsidRPr="002531E7">
        <w:t>marine engine test equipment as specified in the kn</w:t>
      </w:r>
      <w:r w:rsidRPr="002531E7">
        <w:t>owledge evidence</w:t>
      </w:r>
    </w:p>
    <w:p w:rsidR="00000000" w:rsidRPr="002531E7" w:rsidP="002531E7">
      <w:pPr>
        <w:pStyle w:val="ListBullet"/>
      </w:pPr>
      <w:r w:rsidRPr="002531E7">
        <w:t>tools, equipment and materials appropriate for water testing marine engines in tanks.</w:t>
      </w:r>
    </w:p>
    <w:p w:rsidR="00000000" w:rsidRPr="002531E7" w:rsidP="002531E7">
      <w:pPr>
        <w:pStyle w:val="AllowPageBreak"/>
      </w:pPr>
    </w:p>
    <w:p w:rsidR="00000000" w:rsidRPr="002531E7" w:rsidP="002531E7">
      <w:pPr>
        <w:pStyle w:val="Heading1"/>
      </w:pPr>
      <w:bookmarkStart w:id="5" w:name="O_795504"/>
      <w:bookmarkEnd w:id="5"/>
      <w:r w:rsidRPr="002531E7">
        <w:t>Links</w:t>
      </w:r>
    </w:p>
    <w:p w:rsidR="00000000" w:rsidRPr="002531E7" w:rsidP="008056D4">
      <w:pPr>
        <w:pStyle w:val="BodyText"/>
      </w:pPr>
      <w:r w:rsidRPr="002531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A416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531E7" w:rsidP="008056D4">
      <w:pPr>
        <w:pStyle w:val="BodyText"/>
      </w:pPr>
      <w:r w:rsidRPr="002531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A416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531E7" w:rsidP="002531E7"/>
    <w:sectPr w:rsidSect="002531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1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1E7" w:rsidRPr="008056D4" w:rsidP="00805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1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D4" w:rsidP="002531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56D4" w:rsidP="002531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056D4" w:rsidP="002531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1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31E7" w:rsidRPr="008056D4" w:rsidP="008056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1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D4" w:rsidRPr="002D2AF8" w:rsidP="002531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AURRTE010 Test marine engines in water tanks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056D4" w:rsidP="002531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420E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BCA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3C02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1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1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1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1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1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1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1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1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1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1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1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1E7"/>
  </w:style>
  <w:style w:type="character" w:customStyle="1" w:styleId="Heading1Char">
    <w:name w:val="Heading 1 Char"/>
    <w:basedOn w:val="DefaultParagraphFont"/>
    <w:link w:val="Heading1"/>
    <w:rsid w:val="002531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1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1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31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31E7"/>
    <w:rPr>
      <w:b/>
      <w:spacing w:val="0"/>
    </w:rPr>
  </w:style>
  <w:style w:type="paragraph" w:styleId="ListBullet2">
    <w:name w:val="List Bullet 2"/>
    <w:basedOn w:val="List2"/>
    <w:rsid w:val="002531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31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31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31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1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1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1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1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1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1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1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1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1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1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1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1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1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31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31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31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1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1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31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1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1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1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1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1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1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1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1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31E7"/>
    <w:rPr>
      <w:i/>
    </w:rPr>
  </w:style>
  <w:style w:type="paragraph" w:styleId="Caption">
    <w:name w:val="caption"/>
    <w:basedOn w:val="BodyText"/>
    <w:next w:val="Normal"/>
    <w:qFormat/>
    <w:rsid w:val="002531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1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1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1E7"/>
  </w:style>
  <w:style w:type="paragraph" w:styleId="TableofFigures">
    <w:name w:val="table of figures"/>
    <w:basedOn w:val="Normal"/>
    <w:next w:val="Normal"/>
    <w:semiHidden/>
    <w:rsid w:val="002531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1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31E7"/>
    <w:rPr>
      <w:rFonts w:ascii="Wingdings" w:hAnsi="Wingdings"/>
    </w:rPr>
  </w:style>
  <w:style w:type="paragraph" w:customStyle="1" w:styleId="TableHeading">
    <w:name w:val="Table Heading"/>
    <w:basedOn w:val="HeadingBase"/>
    <w:rsid w:val="002531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1E7"/>
    <w:rPr>
      <w:color w:val="0033CC"/>
      <w:u w:val="none"/>
    </w:rPr>
  </w:style>
  <w:style w:type="paragraph" w:customStyle="1" w:styleId="BodyTextRight">
    <w:name w:val="Body Text Right"/>
    <w:basedOn w:val="BodyText"/>
    <w:rsid w:val="002531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1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1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1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1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1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1E7"/>
    <w:rPr>
      <w:sz w:val="32"/>
    </w:rPr>
  </w:style>
  <w:style w:type="paragraph" w:customStyle="1" w:styleId="HeadingProcedure">
    <w:name w:val="Heading Procedure"/>
    <w:basedOn w:val="HeadingBase"/>
    <w:next w:val="Normal"/>
    <w:rsid w:val="002531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1E7"/>
    <w:pPr>
      <w:spacing w:before="60" w:after="60"/>
    </w:pPr>
  </w:style>
  <w:style w:type="paragraph" w:styleId="ListContinue">
    <w:name w:val="List Continue"/>
    <w:basedOn w:val="List"/>
    <w:rsid w:val="002531E7"/>
    <w:pPr>
      <w:ind w:firstLine="0"/>
    </w:pPr>
  </w:style>
  <w:style w:type="paragraph" w:customStyle="1" w:styleId="ListNote">
    <w:name w:val="List Note"/>
    <w:basedOn w:val="List"/>
    <w:rsid w:val="002531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1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1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1E7"/>
    <w:rPr>
      <w:rFonts w:ascii="Courier New" w:hAnsi="Courier New"/>
    </w:rPr>
  </w:style>
  <w:style w:type="paragraph" w:customStyle="1" w:styleId="NoteBullet">
    <w:name w:val="Note Bullet"/>
    <w:basedOn w:val="Note"/>
    <w:rsid w:val="002531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1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1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1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1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31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1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1E7"/>
    <w:rPr>
      <w:b/>
      <w:smallCaps/>
    </w:rPr>
  </w:style>
  <w:style w:type="paragraph" w:customStyle="1" w:styleId="TableListNumber">
    <w:name w:val="Table List Number"/>
    <w:basedOn w:val="ListNumber"/>
    <w:rsid w:val="002531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1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1E7"/>
    <w:pPr>
      <w:numPr>
        <w:numId w:val="9"/>
      </w:numPr>
    </w:pPr>
  </w:style>
  <w:style w:type="paragraph" w:customStyle="1" w:styleId="ListAlpha2">
    <w:name w:val="List Alpha 2"/>
    <w:basedOn w:val="List2"/>
    <w:rsid w:val="002531E7"/>
    <w:pPr>
      <w:numPr>
        <w:numId w:val="8"/>
      </w:numPr>
    </w:pPr>
  </w:style>
  <w:style w:type="paragraph" w:styleId="List2">
    <w:name w:val="List 2"/>
    <w:basedOn w:val="BodyText"/>
    <w:rsid w:val="002531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31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1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1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1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1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31E7"/>
    <w:pPr>
      <w:numPr>
        <w:numId w:val="4"/>
      </w:numPr>
    </w:pPr>
  </w:style>
  <w:style w:type="paragraph" w:styleId="ListContinue2">
    <w:name w:val="List Continue 2"/>
    <w:basedOn w:val="List2"/>
    <w:rsid w:val="002531E7"/>
    <w:pPr>
      <w:ind w:firstLine="0"/>
    </w:pPr>
  </w:style>
  <w:style w:type="paragraph" w:styleId="ListContinue3">
    <w:name w:val="List Continue 3"/>
    <w:basedOn w:val="List3"/>
    <w:rsid w:val="002531E7"/>
    <w:pPr>
      <w:ind w:left="1021" w:firstLine="0"/>
    </w:pPr>
  </w:style>
  <w:style w:type="paragraph" w:styleId="ListContinue4">
    <w:name w:val="List Continue 4"/>
    <w:basedOn w:val="List4"/>
    <w:rsid w:val="002531E7"/>
    <w:pPr>
      <w:ind w:firstLine="0"/>
    </w:pPr>
  </w:style>
  <w:style w:type="paragraph" w:styleId="ListContinue5">
    <w:name w:val="List Continue 5"/>
    <w:basedOn w:val="List5"/>
    <w:rsid w:val="002531E7"/>
    <w:pPr>
      <w:ind w:firstLine="0"/>
    </w:pPr>
  </w:style>
  <w:style w:type="paragraph" w:styleId="ListNumber3">
    <w:name w:val="List Number 3"/>
    <w:basedOn w:val="List3"/>
    <w:rsid w:val="002531E7"/>
    <w:pPr>
      <w:numPr>
        <w:numId w:val="5"/>
      </w:numPr>
    </w:pPr>
  </w:style>
  <w:style w:type="paragraph" w:styleId="ListNumber4">
    <w:name w:val="List Number 4"/>
    <w:basedOn w:val="List4"/>
    <w:rsid w:val="002531E7"/>
    <w:pPr>
      <w:numPr>
        <w:numId w:val="6"/>
      </w:numPr>
    </w:pPr>
  </w:style>
  <w:style w:type="paragraph" w:styleId="ListNumber5">
    <w:name w:val="List Number 5"/>
    <w:basedOn w:val="List5"/>
    <w:rsid w:val="002531E7"/>
    <w:pPr>
      <w:numPr>
        <w:numId w:val="7"/>
      </w:numPr>
    </w:pPr>
  </w:style>
  <w:style w:type="paragraph" w:styleId="BlockText">
    <w:name w:val="Block Text"/>
    <w:basedOn w:val="Normal"/>
    <w:rsid w:val="002531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1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1E7"/>
    <w:rPr>
      <w:sz w:val="16"/>
      <w:vertAlign w:val="superscript"/>
    </w:rPr>
  </w:style>
  <w:style w:type="character" w:customStyle="1" w:styleId="Symbols">
    <w:name w:val="Symbols"/>
    <w:basedOn w:val="DefaultParagraphFont"/>
    <w:rsid w:val="002531E7"/>
    <w:rPr>
      <w:rFonts w:ascii="Symbol" w:hAnsi="Symbol"/>
    </w:rPr>
  </w:style>
  <w:style w:type="character" w:customStyle="1" w:styleId="MenuOptions">
    <w:name w:val="Menu Options"/>
    <w:basedOn w:val="DefaultParagraphFont"/>
    <w:rsid w:val="002531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1E7"/>
    <w:rPr>
      <w:b/>
    </w:rPr>
  </w:style>
  <w:style w:type="character" w:customStyle="1" w:styleId="Underlined">
    <w:name w:val="Underlined"/>
    <w:basedOn w:val="DefaultParagraphFont"/>
    <w:rsid w:val="002531E7"/>
    <w:rPr>
      <w:u w:val="single"/>
    </w:rPr>
  </w:style>
  <w:style w:type="paragraph" w:customStyle="1" w:styleId="TableBodyTextRight">
    <w:name w:val="Table Body Text Right"/>
    <w:basedOn w:val="TableBodyText"/>
    <w:rsid w:val="002531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1E7"/>
    <w:rPr>
      <w:sz w:val="18"/>
    </w:rPr>
  </w:style>
  <w:style w:type="paragraph" w:customStyle="1" w:styleId="BodySmallRight">
    <w:name w:val="Body Small Right"/>
    <w:basedOn w:val="BodyTextRight"/>
    <w:rsid w:val="002531E7"/>
    <w:rPr>
      <w:sz w:val="18"/>
      <w:szCs w:val="18"/>
    </w:rPr>
  </w:style>
  <w:style w:type="paragraph" w:customStyle="1" w:styleId="MarginEdition">
    <w:name w:val="Margin Edition"/>
    <w:basedOn w:val="MarginNote"/>
    <w:rsid w:val="002531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1E7"/>
    <w:rPr>
      <w:sz w:val="2"/>
      <w:szCs w:val="2"/>
    </w:rPr>
  </w:style>
  <w:style w:type="character" w:customStyle="1" w:styleId="Small">
    <w:name w:val="Small"/>
    <w:basedOn w:val="DefaultParagraphFont"/>
    <w:rsid w:val="002531E7"/>
    <w:rPr>
      <w:sz w:val="16"/>
    </w:rPr>
  </w:style>
  <w:style w:type="paragraph" w:customStyle="1" w:styleId="WideTable">
    <w:name w:val="Wide Table"/>
    <w:basedOn w:val="Normal"/>
    <w:rsid w:val="002531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1E7"/>
  </w:style>
  <w:style w:type="paragraph" w:styleId="Quote">
    <w:name w:val="Quote"/>
    <w:basedOn w:val="Heading1"/>
    <w:link w:val="QuoteChar"/>
    <w:qFormat/>
    <w:rsid w:val="002531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1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1E7"/>
    <w:pPr>
      <w:pageBreakBefore/>
    </w:pPr>
  </w:style>
  <w:style w:type="paragraph" w:customStyle="1" w:styleId="Border">
    <w:name w:val="Border"/>
    <w:basedOn w:val="Normal"/>
    <w:qFormat/>
    <w:rsid w:val="002531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1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1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1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1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1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1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1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1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1E7"/>
    <w:rPr>
      <w:u w:val="single"/>
    </w:rPr>
  </w:style>
  <w:style w:type="character" w:customStyle="1" w:styleId="BoldandItalics">
    <w:name w:val="Bold and Italics"/>
    <w:qFormat/>
    <w:rsid w:val="002531E7"/>
    <w:rPr>
      <w:b/>
      <w:i/>
      <w:u w:val="none"/>
    </w:rPr>
  </w:style>
  <w:style w:type="paragraph" w:styleId="BalloonText">
    <w:name w:val="Balloon Text"/>
    <w:basedOn w:val="Normal"/>
    <w:link w:val="BalloonTextChar"/>
    <w:rsid w:val="002531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1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1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1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1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1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31E7"/>
    <w:pPr>
      <w:spacing w:before="0" w:after="0"/>
    </w:pPr>
  </w:style>
  <w:style w:type="paragraph" w:customStyle="1" w:styleId="BodyTextBold">
    <w:name w:val="Body Text Bold"/>
    <w:basedOn w:val="BodyText"/>
    <w:qFormat/>
    <w:rsid w:val="002531E7"/>
    <w:rPr>
      <w:b/>
    </w:rPr>
  </w:style>
  <w:style w:type="character" w:styleId="Hyperlink">
    <w:name w:val="Hyperlink"/>
    <w:basedOn w:val="DefaultParagraphFont"/>
    <w:uiPriority w:val="99"/>
    <w:unhideWhenUsed/>
    <w:rsid w:val="008056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2676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AURRTE010 Test marine engines in water tanks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