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32D0" w:rsidP="00AD32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AURRTE006 Diagnose and repair marine outboard engines</w:t>
      </w:r>
      <w:r>
        <w:fldChar w:fldCharType="end"/>
      </w:r>
    </w:p>
    <w:p w:rsidR="00AD32D0" w:rsidP="00AD32D0">
      <w:pPr>
        <w:pStyle w:val="Version"/>
        <w:sectPr w:rsidSect="003E57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5765" w:rsidP="003E5765">
      <w:pPr>
        <w:pStyle w:val="SuperHeading"/>
      </w:pPr>
      <w:r w:rsidRPr="003E5765">
        <w:t>AURRTE006 Diagnose and repair marine outboard engines</w:t>
      </w:r>
    </w:p>
    <w:p w:rsidR="00000000" w:rsidRPr="003E5765" w:rsidP="003E5765">
      <w:pPr>
        <w:pStyle w:val="Heading1"/>
      </w:pPr>
      <w:bookmarkStart w:id="1" w:name="O_770522"/>
      <w:bookmarkEnd w:id="1"/>
      <w:r w:rsidRPr="003E5765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D32D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765" w:rsidP="003E5765">
            <w:pPr>
              <w:pStyle w:val="BodyText"/>
            </w:pPr>
            <w:r w:rsidRPr="003E5765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765">
            <w:pPr>
              <w:pStyle w:val="BodyText"/>
              <w:rPr>
                <w:lang w:val="en-NZ"/>
              </w:rPr>
            </w:pPr>
            <w:r w:rsidRPr="003E5765">
              <w:rPr>
                <w:rStyle w:val="SpecialBold"/>
              </w:rPr>
              <w:t>Comment</w:t>
            </w:r>
          </w:p>
        </w:tc>
      </w:tr>
      <w:tr w:rsidTr="00AD32D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765">
            <w:pPr>
              <w:pStyle w:val="BodyText"/>
              <w:rPr>
                <w:lang w:val="en-NZ"/>
              </w:rPr>
            </w:pPr>
            <w:r w:rsidRPr="003E5765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765" w:rsidP="003E5765">
            <w:pPr>
              <w:pStyle w:val="BodyText"/>
            </w:pPr>
            <w:r w:rsidRPr="003E5765">
              <w:t>New unit of competency.</w:t>
            </w:r>
          </w:p>
        </w:tc>
      </w:tr>
    </w:tbl>
    <w:p w:rsidR="00000000" w:rsidRPr="003E5765" w:rsidP="003E5765">
      <w:pPr>
        <w:pStyle w:val="BodyText"/>
      </w:pPr>
    </w:p>
    <w:p w:rsidR="00000000" w:rsidRPr="003E5765" w:rsidP="003E5765">
      <w:pPr>
        <w:pStyle w:val="AllowPageBreak"/>
      </w:pPr>
    </w:p>
    <w:p w:rsidR="00000000" w:rsidRPr="003E5765" w:rsidP="003E5765">
      <w:pPr>
        <w:pStyle w:val="Heading1"/>
      </w:pPr>
      <w:bookmarkStart w:id="2" w:name="O_770523"/>
      <w:bookmarkEnd w:id="2"/>
      <w:r w:rsidRPr="003E5765">
        <w:t>Application</w:t>
      </w:r>
    </w:p>
    <w:p w:rsidR="00000000" w:rsidRPr="003E5765" w:rsidP="00AD32D0">
      <w:pPr>
        <w:pStyle w:val="BodyText"/>
      </w:pPr>
      <w:r w:rsidRPr="003E5765">
        <w:t xml:space="preserve">This unit describes the performance outcomes required to diagnose and repair faults in the two and four-stroke cycle outboard engines of </w:t>
      </w:r>
      <w:r w:rsidRPr="003E5765">
        <w:t>marine vessels. It involves preparing for the task, selecting the correct diagnostic procedure, carrying out the diagnosis and the repair, performing post-repair testing, and completing workplace processes and documentation.</w:t>
      </w:r>
    </w:p>
    <w:p w:rsidR="00000000" w:rsidRPr="003E5765" w:rsidP="00AD32D0">
      <w:pPr>
        <w:pStyle w:val="BodyText"/>
      </w:pPr>
      <w:r w:rsidRPr="003E5765">
        <w:t>It applies to those working in</w:t>
      </w:r>
      <w:r w:rsidRPr="003E5765">
        <w:t xml:space="preserve"> the marine service and repair industry.</w:t>
      </w:r>
    </w:p>
    <w:p w:rsidR="00000000" w:rsidRPr="003E5765" w:rsidP="00AD32D0">
      <w:pPr>
        <w:pStyle w:val="BodyText"/>
      </w:pPr>
      <w:r w:rsidRPr="003E5765">
        <w:t>No licensing, legislative, regulatory or certification requirements apply to this unit at the time of publication.</w:t>
      </w:r>
    </w:p>
    <w:p w:rsidR="00000000" w:rsidRPr="003E5765" w:rsidP="003E5765">
      <w:pPr>
        <w:pStyle w:val="Heading1"/>
      </w:pPr>
      <w:bookmarkStart w:id="3" w:name="O_770525"/>
      <w:bookmarkEnd w:id="3"/>
      <w:r w:rsidRPr="003E5765">
        <w:t>Competency Field</w:t>
      </w:r>
    </w:p>
    <w:p w:rsidR="00000000" w:rsidRPr="003E5765" w:rsidP="00AD32D0">
      <w:pPr>
        <w:pStyle w:val="BodyText"/>
      </w:pPr>
      <w:r w:rsidRPr="003E5765">
        <w:t>Marine</w:t>
      </w:r>
    </w:p>
    <w:p w:rsidR="00000000" w:rsidRPr="003E5765" w:rsidP="003E5765">
      <w:pPr>
        <w:pStyle w:val="Heading1"/>
      </w:pPr>
      <w:bookmarkStart w:id="4" w:name="O_770526"/>
      <w:bookmarkEnd w:id="4"/>
      <w:r w:rsidRPr="003E5765">
        <w:t>Unit Sector</w:t>
      </w:r>
    </w:p>
    <w:p w:rsidR="00000000" w:rsidRPr="003E5765" w:rsidP="00AD32D0">
      <w:pPr>
        <w:pStyle w:val="BodyText"/>
      </w:pPr>
      <w:r w:rsidRPr="003E5765">
        <w:t>Technical - Engines</w:t>
      </w:r>
    </w:p>
    <w:p w:rsidR="00000000" w:rsidRPr="003E5765" w:rsidP="003E5765">
      <w:pPr>
        <w:pStyle w:val="Heading1"/>
      </w:pPr>
      <w:bookmarkStart w:id="5" w:name="O_770527"/>
      <w:bookmarkEnd w:id="5"/>
      <w:r w:rsidRPr="003E5765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E576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765" w:rsidP="003E5765">
            <w:pPr>
              <w:pStyle w:val="BodyText"/>
            </w:pPr>
            <w:r w:rsidRPr="003E5765">
              <w:rPr>
                <w:rStyle w:val="SpecialBold"/>
              </w:rPr>
              <w:t>Elements</w:t>
            </w:r>
          </w:p>
          <w:p w:rsidR="00000000" w:rsidRPr="003E5765" w:rsidP="003E5765">
            <w:pPr>
              <w:pStyle w:val="BodyText"/>
            </w:pPr>
            <w:r w:rsidRPr="003E5765">
              <w:t>Elements describe the essential outcomes</w:t>
            </w:r>
            <w:r w:rsidRPr="003E5765">
              <w:rPr>
                <w:rStyle w:val="SpecialBold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765" w:rsidP="003E5765">
            <w:pPr>
              <w:pStyle w:val="BodyText"/>
            </w:pPr>
            <w:r w:rsidRPr="003E5765">
              <w:rPr>
                <w:rStyle w:val="SpecialBold"/>
              </w:rPr>
              <w:t>Performance Criteria</w:t>
            </w:r>
          </w:p>
          <w:p w:rsidR="00000000" w:rsidP="003E5765">
            <w:pPr>
              <w:pStyle w:val="BodyText"/>
              <w:rPr>
                <w:lang w:val="en-NZ"/>
              </w:rPr>
            </w:pPr>
            <w:r w:rsidRPr="003E5765">
              <w:t>Performance criteria describe the performance needed to demonstrate achievement of the element. Where bold and italicised text is used, furthe</w:t>
            </w:r>
            <w:r w:rsidRPr="003E5765">
              <w:t>r information is detailed in the range of conditions section.</w:t>
            </w:r>
          </w:p>
        </w:tc>
      </w:tr>
      <w:tr w:rsidTr="003E576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765">
            <w:pPr>
              <w:pStyle w:val="List"/>
              <w:rPr>
                <w:lang w:val="en-NZ"/>
              </w:rPr>
            </w:pPr>
            <w:r w:rsidRPr="003E5765">
              <w:t>1.</w:t>
            </w:r>
            <w:r w:rsidRPr="003E5765">
              <w:tab/>
              <w:t xml:space="preserve">Prepare to diagnose and repair marine outboard </w:t>
            </w:r>
            <w:r w:rsidRPr="003E5765">
              <w:t>engine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765" w:rsidP="003E5765">
            <w:pPr>
              <w:pStyle w:val="List"/>
            </w:pPr>
            <w:r w:rsidRPr="003E5765">
              <w:t>1.1</w:t>
            </w:r>
            <w:r w:rsidRPr="003E5765">
              <w:tab/>
              <w:t>Job requirements are determined from workplace instructions</w:t>
            </w:r>
          </w:p>
          <w:p w:rsidR="00000000" w:rsidRPr="003E5765" w:rsidP="003E5765">
            <w:pPr>
              <w:pStyle w:val="List"/>
            </w:pPr>
            <w:r w:rsidRPr="003E5765">
              <w:t>1.2</w:t>
            </w:r>
            <w:r w:rsidRPr="003E5765">
              <w:tab/>
              <w:t>Diagnostic information is sourced and interpreted</w:t>
            </w:r>
          </w:p>
          <w:p w:rsidR="00000000" w:rsidRPr="003E5765" w:rsidP="003E5765">
            <w:pPr>
              <w:pStyle w:val="List"/>
            </w:pPr>
            <w:r w:rsidRPr="003E5765">
              <w:t>1.3</w:t>
            </w:r>
            <w:r w:rsidRPr="003E5765">
              <w:tab/>
              <w:t>Diagnostic opt</w:t>
            </w:r>
            <w:r w:rsidRPr="003E5765">
              <w:t>ions are analysed and those most appropriate to the circumstances are selected</w:t>
            </w:r>
          </w:p>
          <w:p w:rsidR="00000000" w:rsidRPr="003E5765" w:rsidP="003E5765">
            <w:pPr>
              <w:pStyle w:val="List"/>
            </w:pPr>
            <w:r w:rsidRPr="003E5765">
              <w:t>1.4</w:t>
            </w:r>
            <w:r w:rsidRPr="003E5765">
              <w:tab/>
              <w:t>Hazards associated with the work are identified and risks are managed</w:t>
            </w:r>
          </w:p>
          <w:p w:rsidR="00000000" w:rsidP="003E5765">
            <w:pPr>
              <w:pStyle w:val="List"/>
              <w:rPr>
                <w:lang w:val="en-NZ"/>
              </w:rPr>
            </w:pPr>
            <w:r w:rsidRPr="003E5765">
              <w:t>1.5</w:t>
            </w:r>
            <w:r w:rsidRPr="003E5765">
              <w:tab/>
              <w:t>Diagnostic tools and equipment are selected and checked for serviceability</w:t>
            </w:r>
          </w:p>
        </w:tc>
      </w:tr>
      <w:tr w:rsidTr="003E576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765">
            <w:pPr>
              <w:pStyle w:val="List"/>
              <w:rPr>
                <w:lang w:val="en-NZ"/>
              </w:rPr>
            </w:pPr>
            <w:r w:rsidRPr="003E5765">
              <w:t>2.</w:t>
            </w:r>
            <w:r w:rsidRPr="003E5765">
              <w:tab/>
              <w:t>Diagnose engine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765" w:rsidP="003E5765">
            <w:pPr>
              <w:pStyle w:val="List"/>
            </w:pPr>
            <w:r w:rsidRPr="003E5765">
              <w:t>2.1</w:t>
            </w:r>
            <w:r w:rsidRPr="003E5765">
              <w:tab/>
            </w:r>
            <w:r w:rsidRPr="003E5765">
              <w:t xml:space="preserve">Diagnostic tests are carried out according to workplace procedures and </w:t>
            </w:r>
            <w:r w:rsidRPr="003E5765">
              <w:rPr>
                <w:rStyle w:val="BoldandItalics"/>
              </w:rPr>
              <w:t>safety requirements</w:t>
            </w:r>
          </w:p>
          <w:p w:rsidR="00000000" w:rsidRPr="003E5765" w:rsidP="003E5765">
            <w:pPr>
              <w:pStyle w:val="List"/>
            </w:pPr>
            <w:r w:rsidRPr="003E5765">
              <w:t>2.2</w:t>
            </w:r>
            <w:r w:rsidRPr="003E5765">
              <w:tab/>
              <w:t>Faults are identified from diagnostic test results and causes of faults are determined</w:t>
            </w:r>
          </w:p>
          <w:p w:rsidR="00000000" w:rsidP="003E5765">
            <w:pPr>
              <w:pStyle w:val="List"/>
              <w:rPr>
                <w:lang w:val="en-NZ"/>
              </w:rPr>
            </w:pPr>
            <w:r w:rsidRPr="003E5765">
              <w:t>2.3</w:t>
            </w:r>
            <w:r w:rsidRPr="003E5765">
              <w:tab/>
              <w:t>Diagnosis findings, including recommendations for necessary repairs or</w:t>
            </w:r>
            <w:r w:rsidRPr="003E5765">
              <w:t xml:space="preserve"> adjustments, are reported according to workplace procedures</w:t>
            </w:r>
          </w:p>
        </w:tc>
      </w:tr>
      <w:tr w:rsidTr="003E576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765">
            <w:pPr>
              <w:pStyle w:val="List"/>
              <w:rPr>
                <w:lang w:val="en-NZ"/>
              </w:rPr>
            </w:pPr>
            <w:r w:rsidRPr="003E5765">
              <w:t>3.</w:t>
            </w:r>
            <w:r w:rsidRPr="003E5765">
              <w:tab/>
              <w:t>Dismantle engine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765" w:rsidP="003E5765">
            <w:pPr>
              <w:pStyle w:val="List"/>
            </w:pPr>
            <w:r w:rsidRPr="003E5765">
              <w:t>3.1</w:t>
            </w:r>
            <w:r w:rsidRPr="003E5765">
              <w:tab/>
              <w:t>Tools, equipment and materials are selected and checked</w:t>
            </w:r>
          </w:p>
          <w:p w:rsidR="00000000" w:rsidRPr="003E5765" w:rsidP="003E5765">
            <w:pPr>
              <w:pStyle w:val="List"/>
            </w:pPr>
            <w:r w:rsidRPr="003E5765">
              <w:t>3.2</w:t>
            </w:r>
            <w:r w:rsidRPr="003E5765">
              <w:tab/>
              <w:t xml:space="preserve">Engine is dismantled as required according to workplace procedures, and safety and </w:t>
            </w:r>
            <w:r w:rsidRPr="003E5765">
              <w:rPr>
                <w:rStyle w:val="BoldandItalics"/>
              </w:rPr>
              <w:t>environmental requirements</w:t>
            </w:r>
          </w:p>
          <w:p w:rsidR="00000000" w:rsidRPr="003E5765" w:rsidP="003E5765">
            <w:pPr>
              <w:pStyle w:val="List"/>
            </w:pPr>
            <w:r w:rsidRPr="003E5765">
              <w:t>3.3</w:t>
            </w:r>
            <w:r w:rsidRPr="003E5765">
              <w:tab/>
              <w:t>Engine is cleaned and components arranged for inspection according to workplace procedures, and safety and environmental requirements</w:t>
            </w:r>
          </w:p>
          <w:p w:rsidR="00000000" w:rsidRPr="003E5765" w:rsidP="003E5765">
            <w:pPr>
              <w:pStyle w:val="List"/>
            </w:pPr>
            <w:r w:rsidRPr="003E5765">
              <w:t>3.4</w:t>
            </w:r>
            <w:r w:rsidRPr="003E5765">
              <w:tab/>
              <w:t>Engine components are measured and compared with manufacturer specifications</w:t>
            </w:r>
          </w:p>
          <w:p w:rsidR="00000000" w:rsidP="003E5765">
            <w:pPr>
              <w:pStyle w:val="List"/>
              <w:rPr>
                <w:lang w:val="en-NZ"/>
              </w:rPr>
            </w:pPr>
            <w:r w:rsidRPr="003E5765">
              <w:t>3.5</w:t>
            </w:r>
            <w:r w:rsidRPr="003E5765">
              <w:tab/>
              <w:t xml:space="preserve">Final repair recommendations are </w:t>
            </w:r>
            <w:r w:rsidRPr="003E5765">
              <w:t>made and reported according to workplace procedures</w:t>
            </w:r>
          </w:p>
        </w:tc>
      </w:tr>
      <w:tr w:rsidTr="003E576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765">
            <w:pPr>
              <w:pStyle w:val="List"/>
              <w:rPr>
                <w:lang w:val="en-NZ"/>
              </w:rPr>
            </w:pPr>
            <w:r w:rsidRPr="003E5765">
              <w:t>4.</w:t>
            </w:r>
            <w:r w:rsidRPr="003E5765">
              <w:tab/>
              <w:t>Repair and reassemble engine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765" w:rsidP="003E5765">
            <w:pPr>
              <w:pStyle w:val="List"/>
            </w:pPr>
            <w:r w:rsidRPr="003E5765">
              <w:t>4.1</w:t>
            </w:r>
            <w:r w:rsidRPr="003E5765">
              <w:tab/>
              <w:t>Repair information is sourced and interpreted</w:t>
            </w:r>
          </w:p>
          <w:p w:rsidR="00000000" w:rsidRPr="003E5765" w:rsidP="003E5765">
            <w:pPr>
              <w:pStyle w:val="List"/>
            </w:pPr>
            <w:r w:rsidRPr="003E5765">
              <w:t>4.2</w:t>
            </w:r>
            <w:r w:rsidRPr="003E5765">
              <w:tab/>
              <w:t>Repair options are analysed and those most appropriate to the circumstances are selected</w:t>
            </w:r>
          </w:p>
          <w:p w:rsidR="00000000" w:rsidRPr="003E5765" w:rsidP="003E5765">
            <w:pPr>
              <w:pStyle w:val="List"/>
            </w:pPr>
            <w:r w:rsidRPr="003E5765">
              <w:t>4.3</w:t>
            </w:r>
            <w:r w:rsidRPr="003E5765">
              <w:tab/>
              <w:t>Repairs and component re</w:t>
            </w:r>
            <w:r w:rsidRPr="003E5765">
              <w:t>placements and adjustments are carried out according to manufacturer specifications, workplace procedures, and safety and environmental requirements, and without causing damage to components or systems</w:t>
            </w:r>
          </w:p>
          <w:p w:rsidR="00000000" w:rsidRPr="003E5765" w:rsidP="003E5765">
            <w:pPr>
              <w:pStyle w:val="List"/>
            </w:pPr>
            <w:r w:rsidRPr="003E5765">
              <w:t>4.4</w:t>
            </w:r>
            <w:r w:rsidRPr="003E5765">
              <w:tab/>
              <w:t>Engine is reassembled according to manufacturer sp</w:t>
            </w:r>
            <w:r w:rsidRPr="003E5765">
              <w:t>ecifications, workplace procedures and safety requirements</w:t>
            </w:r>
          </w:p>
          <w:p w:rsidR="00000000" w:rsidP="003E5765">
            <w:pPr>
              <w:pStyle w:val="List"/>
              <w:rPr>
                <w:lang w:val="en-NZ"/>
              </w:rPr>
            </w:pPr>
            <w:r w:rsidRPr="003E5765">
              <w:t>4.5</w:t>
            </w:r>
            <w:r w:rsidRPr="003E5765">
              <w:tab/>
              <w:t>Post-repair testing is carried out according to workplace procedures to confirm fault rectification, and any further problems detected as having been introduced during the repair process are re</w:t>
            </w:r>
            <w:r w:rsidRPr="003E5765">
              <w:t>ctified</w:t>
            </w:r>
          </w:p>
        </w:tc>
      </w:tr>
      <w:tr w:rsidTr="003E576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765">
            <w:pPr>
              <w:pStyle w:val="List"/>
              <w:rPr>
                <w:lang w:val="en-NZ"/>
              </w:rPr>
            </w:pPr>
            <w:r w:rsidRPr="003E5765">
              <w:t>5.</w:t>
            </w:r>
            <w:r w:rsidRPr="003E5765">
              <w:tab/>
              <w:t>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765" w:rsidP="003E5765">
            <w:pPr>
              <w:pStyle w:val="List"/>
            </w:pPr>
            <w:r w:rsidRPr="003E5765">
              <w:t>5.1</w:t>
            </w:r>
            <w:r w:rsidRPr="003E5765">
              <w:tab/>
              <w:t xml:space="preserve">Final inspection is made to ensure work is to workplace expectations and engine is presented ready for use or stored </w:t>
            </w:r>
            <w:r w:rsidRPr="003E5765">
              <w:t>according to workplace procedures</w:t>
            </w:r>
          </w:p>
          <w:p w:rsidR="00000000" w:rsidRPr="003E5765" w:rsidP="003E5765">
            <w:pPr>
              <w:pStyle w:val="List"/>
            </w:pPr>
            <w:r w:rsidRPr="003E5765">
              <w:t>5.2</w:t>
            </w:r>
            <w:r w:rsidRPr="003E5765">
              <w:tab/>
            </w:r>
            <w:r w:rsidRPr="003E5765">
              <w:t>Work area is cleaned, waste and non-recyclable materials are disposed of, and recyclable material is collected</w:t>
            </w:r>
          </w:p>
          <w:p w:rsidR="00000000" w:rsidRPr="003E5765" w:rsidP="003E5765">
            <w:pPr>
              <w:pStyle w:val="List"/>
            </w:pPr>
            <w:r w:rsidRPr="003E5765">
              <w:t>5.3</w:t>
            </w:r>
            <w:r w:rsidRPr="003E5765">
              <w:tab/>
              <w:t>Tools and equipment are checked and stored according to workplace procedures</w:t>
            </w:r>
          </w:p>
          <w:p w:rsidR="00000000" w:rsidRPr="003E5765" w:rsidP="003E5765">
            <w:pPr>
              <w:pStyle w:val="List"/>
            </w:pPr>
            <w:r w:rsidRPr="003E5765">
              <w:t>5.4</w:t>
            </w:r>
            <w:r w:rsidRPr="003E5765">
              <w:tab/>
              <w:t xml:space="preserve">Workplace documentation is processed according to workplace </w:t>
            </w:r>
            <w:r w:rsidRPr="003E5765">
              <w:t>procedures</w:t>
            </w:r>
          </w:p>
        </w:tc>
      </w:tr>
    </w:tbl>
    <w:p w:rsidR="00000000" w:rsidRPr="003E5765" w:rsidP="003E5765">
      <w:pPr>
        <w:pStyle w:val="BodyText"/>
      </w:pPr>
    </w:p>
    <w:p w:rsidR="00000000" w:rsidRPr="003E5765" w:rsidP="003E5765">
      <w:pPr>
        <w:pStyle w:val="AllowPageBreak"/>
      </w:pPr>
    </w:p>
    <w:p w:rsidR="00000000" w:rsidRPr="003E5765" w:rsidP="003E5765">
      <w:pPr>
        <w:pStyle w:val="Heading1"/>
      </w:pPr>
      <w:bookmarkStart w:id="6" w:name="O_770528"/>
      <w:bookmarkEnd w:id="6"/>
      <w:r w:rsidRPr="003E5765">
        <w:t>Foundation Skills</w:t>
      </w:r>
    </w:p>
    <w:p w:rsidR="00000000" w:rsidRPr="003E5765" w:rsidP="00AD32D0">
      <w:pPr>
        <w:pStyle w:val="BodyText"/>
      </w:pPr>
      <w:r w:rsidRPr="003E5765">
        <w:t>This section describes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E576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765" w:rsidP="003E5765">
            <w:pPr>
              <w:pStyle w:val="BodyText"/>
            </w:pPr>
            <w:r w:rsidRPr="003E5765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765">
            <w:pPr>
              <w:pStyle w:val="BodyText"/>
              <w:rPr>
                <w:lang w:val="en-NZ"/>
              </w:rPr>
            </w:pPr>
            <w:r w:rsidRPr="003E5765">
              <w:rPr>
                <w:rStyle w:val="SpecialBold"/>
              </w:rPr>
              <w:t>Description</w:t>
            </w:r>
          </w:p>
        </w:tc>
      </w:tr>
      <w:tr w:rsidTr="003E576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765">
            <w:pPr>
              <w:pStyle w:val="BodyText"/>
              <w:rPr>
                <w:lang w:val="en-NZ"/>
              </w:rPr>
            </w:pPr>
            <w:r w:rsidRPr="003E5765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765">
            <w:pPr>
              <w:pStyle w:val="ListBullet"/>
              <w:rPr>
                <w:lang w:val="en-NZ"/>
              </w:rPr>
            </w:pPr>
            <w:r w:rsidRPr="003E5765">
              <w:t>locate appropriate sources of information efficiently.</w:t>
            </w:r>
          </w:p>
        </w:tc>
      </w:tr>
      <w:tr w:rsidTr="003E576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765">
            <w:pPr>
              <w:pStyle w:val="BodyText"/>
              <w:rPr>
                <w:lang w:val="en-NZ"/>
              </w:rPr>
            </w:pPr>
            <w:r w:rsidRPr="003E5765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765">
            <w:pPr>
              <w:pStyle w:val="ListBullet"/>
              <w:rPr>
                <w:lang w:val="en-NZ"/>
              </w:rPr>
            </w:pPr>
            <w:r w:rsidRPr="003E5765">
              <w:t>interpret information from manufacturer and workshop literature when seeking engine specifications and procedures.</w:t>
            </w:r>
          </w:p>
        </w:tc>
      </w:tr>
      <w:tr w:rsidTr="003E576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765">
            <w:pPr>
              <w:pStyle w:val="BodyText"/>
              <w:rPr>
                <w:lang w:val="en-NZ"/>
              </w:rPr>
            </w:pPr>
            <w:r w:rsidRPr="003E5765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765">
            <w:pPr>
              <w:pStyle w:val="ListBullet"/>
              <w:rPr>
                <w:lang w:val="en-NZ"/>
              </w:rPr>
            </w:pPr>
            <w:r w:rsidRPr="003E5765">
              <w:t>legibly and accurately fill out workplace do</w:t>
            </w:r>
            <w:r w:rsidRPr="003E5765">
              <w:t>cumentation when reporting diagnostic findings, making repair recommendations, and recording parts and material used.</w:t>
            </w:r>
          </w:p>
        </w:tc>
      </w:tr>
      <w:tr w:rsidTr="003E576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765">
            <w:pPr>
              <w:pStyle w:val="BodyText"/>
              <w:rPr>
                <w:lang w:val="en-NZ"/>
              </w:rPr>
            </w:pPr>
            <w:r w:rsidRPr="003E5765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765" w:rsidP="003E5765">
            <w:pPr>
              <w:pStyle w:val="ListBullet"/>
            </w:pPr>
            <w:r w:rsidRPr="003E5765">
              <w:t>clarify instructions</w:t>
            </w:r>
          </w:p>
          <w:p w:rsidR="00000000" w:rsidP="003E5765">
            <w:pPr>
              <w:pStyle w:val="ListBullet"/>
              <w:rPr>
                <w:lang w:val="en-NZ"/>
              </w:rPr>
            </w:pPr>
            <w:r w:rsidRPr="003E5765">
              <w:t>report diagnostic findings and make repair recommendations.</w:t>
            </w:r>
          </w:p>
        </w:tc>
      </w:tr>
      <w:tr w:rsidTr="003E576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765">
            <w:pPr>
              <w:pStyle w:val="BodyText"/>
              <w:rPr>
                <w:lang w:val="en-NZ"/>
              </w:rPr>
            </w:pPr>
            <w:r w:rsidRPr="003E5765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765">
            <w:pPr>
              <w:pStyle w:val="ListBullet"/>
              <w:rPr>
                <w:lang w:val="en-NZ"/>
              </w:rPr>
            </w:pPr>
            <w:r w:rsidRPr="003E5765">
              <w:t>mea</w:t>
            </w:r>
            <w:r w:rsidRPr="003E5765">
              <w:t>sure engine components and use basic mathematical operations, including addition, subtraction, multiplication and division, to calculate distances, areas, volumes, tolerances and deviations from manufacturer specifications.</w:t>
            </w:r>
          </w:p>
        </w:tc>
      </w:tr>
      <w:tr w:rsidTr="003E576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765">
            <w:pPr>
              <w:pStyle w:val="BodyText"/>
              <w:rPr>
                <w:lang w:val="en-NZ"/>
              </w:rPr>
            </w:pPr>
            <w:r w:rsidRPr="003E5765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765">
            <w:pPr>
              <w:pStyle w:val="ListBullet"/>
              <w:rPr>
                <w:lang w:val="en-NZ"/>
              </w:rPr>
            </w:pPr>
            <w:r w:rsidRPr="003E5765">
              <w:t>plan own work requirements and prioritise actions to achieve required outcomes and ensure tasks are completed within workplace timeframes.</w:t>
            </w:r>
          </w:p>
        </w:tc>
      </w:tr>
      <w:tr w:rsidTr="003E576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765">
            <w:pPr>
              <w:pStyle w:val="BodyText"/>
              <w:rPr>
                <w:lang w:val="en-NZ"/>
              </w:rPr>
            </w:pPr>
            <w:r w:rsidRPr="003E5765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765" w:rsidP="003E5765">
            <w:pPr>
              <w:pStyle w:val="ListBullet"/>
            </w:pPr>
            <w:r w:rsidRPr="003E5765">
              <w:t>use precision measuring equipment, such as micrometers an</w:t>
            </w:r>
            <w:r w:rsidRPr="003E5765">
              <w:t>d dial bore gauges.</w:t>
            </w:r>
          </w:p>
        </w:tc>
      </w:tr>
    </w:tbl>
    <w:p w:rsidR="00000000" w:rsidRPr="003E5765" w:rsidP="003E5765">
      <w:pPr>
        <w:pStyle w:val="BodyText"/>
      </w:pPr>
    </w:p>
    <w:p w:rsidR="00000000" w:rsidRPr="003E5765" w:rsidP="003E5765">
      <w:pPr>
        <w:pStyle w:val="AllowPageBreak"/>
      </w:pPr>
    </w:p>
    <w:p w:rsidR="00000000" w:rsidRPr="003E5765" w:rsidP="003E5765">
      <w:pPr>
        <w:pStyle w:val="Heading1"/>
      </w:pPr>
      <w:bookmarkStart w:id="7" w:name="O_770529"/>
      <w:bookmarkEnd w:id="7"/>
      <w:r w:rsidRPr="003E5765">
        <w:t>Range of Conditions</w:t>
      </w:r>
    </w:p>
    <w:p w:rsidR="00000000" w:rsidRPr="003E5765" w:rsidP="00AD32D0">
      <w:pPr>
        <w:pStyle w:val="BodyText"/>
      </w:pPr>
      <w:r w:rsidRPr="003E5765">
        <w:t>This section specifies work environments and conditions that may affect performance. Essential operating conditions that may be present (depending on the work situation, needs of the candidate, acc</w:t>
      </w:r>
      <w:r w:rsidRPr="003E5765">
        <w:t>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E576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765">
            <w:pPr>
              <w:pStyle w:val="BodyText"/>
              <w:rPr>
                <w:lang w:val="en-NZ"/>
              </w:rPr>
            </w:pPr>
            <w:r w:rsidRPr="003E5765">
              <w:rPr>
                <w:rStyle w:val="BoldandItalics"/>
              </w:rPr>
              <w:t>Safety requirements</w:t>
            </w:r>
            <w:r w:rsidRPr="003E5765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765">
            <w:pPr>
              <w:pStyle w:val="ListBullet"/>
              <w:rPr>
                <w:lang w:val="en-NZ"/>
              </w:rPr>
            </w:pPr>
            <w:r w:rsidRPr="003E5765">
              <w:t>work health and safety (WHS) and occupational health and safety (OHS) requirements, including procedures for lifting and supporting outboard engines.</w:t>
            </w:r>
          </w:p>
        </w:tc>
      </w:tr>
      <w:tr w:rsidTr="003E576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765">
            <w:pPr>
              <w:pStyle w:val="BodyText"/>
              <w:rPr>
                <w:lang w:val="en-NZ"/>
              </w:rPr>
            </w:pPr>
            <w:r w:rsidRPr="003E5765">
              <w:rPr>
                <w:rStyle w:val="BoldandItalics"/>
              </w:rPr>
              <w:t>Environmental requirements</w:t>
            </w:r>
            <w:r w:rsidRPr="003E5765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765" w:rsidP="003E5765">
            <w:pPr>
              <w:pStyle w:val="ListBullet"/>
            </w:pPr>
            <w:r w:rsidRPr="003E5765">
              <w:t>procedures for trapping, storing and disposing of fluids releas</w:t>
            </w:r>
            <w:r w:rsidRPr="003E5765">
              <w:t>ed from engines.</w:t>
            </w:r>
          </w:p>
        </w:tc>
      </w:tr>
    </w:tbl>
    <w:p w:rsidR="00000000" w:rsidRPr="003E5765" w:rsidP="003E5765">
      <w:pPr>
        <w:pStyle w:val="BodyText"/>
      </w:pPr>
    </w:p>
    <w:p w:rsidR="00000000" w:rsidRPr="003E5765" w:rsidP="003E5765">
      <w:pPr>
        <w:pStyle w:val="AllowPageBreak"/>
      </w:pPr>
    </w:p>
    <w:p w:rsidR="00000000" w:rsidRPr="003E5765" w:rsidP="003E5765">
      <w:pPr>
        <w:pStyle w:val="Heading1"/>
      </w:pPr>
      <w:bookmarkStart w:id="8" w:name="O_770530"/>
      <w:bookmarkEnd w:id="8"/>
      <w:r w:rsidRPr="003E5765">
        <w:t>Unit Mapping Information</w:t>
      </w:r>
    </w:p>
    <w:p w:rsidR="00000000" w:rsidRPr="003E5765" w:rsidP="00AD32D0">
      <w:pPr>
        <w:pStyle w:val="BodyText"/>
      </w:pPr>
      <w:r w:rsidRPr="003E5765">
        <w:t>Equivalent to AURRTE3006 Diagnose and repair outboard engines and components</w:t>
      </w:r>
    </w:p>
    <w:p w:rsidR="00000000" w:rsidRPr="003E5765" w:rsidP="003E5765">
      <w:pPr>
        <w:pStyle w:val="Heading1"/>
      </w:pPr>
      <w:bookmarkStart w:id="9" w:name="O_770537"/>
      <w:bookmarkEnd w:id="9"/>
      <w:r w:rsidRPr="003E5765">
        <w:t>Links</w:t>
      </w:r>
    </w:p>
    <w:p w:rsidR="00000000" w:rsidRPr="003E5765" w:rsidP="00AD32D0">
      <w:pPr>
        <w:pStyle w:val="BodyText"/>
      </w:pPr>
      <w:r w:rsidRPr="003E5765">
        <w:t>Companion Volume implementation guides are found in VE</w:t>
      </w:r>
      <w:r w:rsidRPr="003E5765">
        <w:t xml:space="preserve">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07A9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E5765" w:rsidP="00AD32D0">
      <w:pPr>
        <w:pStyle w:val="BodyText"/>
        <w:sectPr w:rsidSect="003E576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E5765" w:rsidP="003E5765">
      <w:pPr>
        <w:pStyle w:val="SuperHeading"/>
      </w:pPr>
      <w:r w:rsidRPr="003E5765">
        <w:t>Assessment Requirements for AURRTE006 Diagnose and repair marine outboard engines</w:t>
      </w:r>
    </w:p>
    <w:p w:rsidR="00000000" w:rsidRPr="003E5765" w:rsidP="003E5765">
      <w:pPr>
        <w:pStyle w:val="Heading1"/>
      </w:pPr>
      <w:bookmarkStart w:id="10" w:name="O_770532"/>
      <w:bookmarkEnd w:id="10"/>
      <w:r w:rsidRPr="003E5765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D32D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765" w:rsidP="003E5765">
            <w:pPr>
              <w:pStyle w:val="BodyText"/>
            </w:pPr>
            <w:r w:rsidRPr="003E5765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765">
            <w:pPr>
              <w:pStyle w:val="BodyText"/>
              <w:rPr>
                <w:lang w:val="en-NZ"/>
              </w:rPr>
            </w:pPr>
            <w:r w:rsidRPr="003E5765">
              <w:rPr>
                <w:rStyle w:val="SpecialBold"/>
              </w:rPr>
              <w:t>Comment</w:t>
            </w:r>
          </w:p>
        </w:tc>
      </w:tr>
      <w:tr w:rsidTr="00AD32D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765">
            <w:pPr>
              <w:pStyle w:val="BodyText"/>
              <w:rPr>
                <w:lang w:val="en-NZ"/>
              </w:rPr>
            </w:pPr>
            <w:r w:rsidRPr="003E5765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765" w:rsidP="003E5765">
            <w:pPr>
              <w:pStyle w:val="BodyText"/>
            </w:pPr>
            <w:r w:rsidRPr="003E5765">
              <w:t>New unit of competency.</w:t>
            </w:r>
          </w:p>
        </w:tc>
      </w:tr>
    </w:tbl>
    <w:p w:rsidR="00000000" w:rsidRPr="003E5765" w:rsidP="003E5765">
      <w:pPr>
        <w:pStyle w:val="BodyText"/>
      </w:pPr>
    </w:p>
    <w:p w:rsidR="00000000" w:rsidRPr="003E5765" w:rsidP="003E5765">
      <w:pPr>
        <w:pStyle w:val="AllowPageBreak"/>
      </w:pPr>
    </w:p>
    <w:p w:rsidR="00000000" w:rsidRPr="003E5765" w:rsidP="003E5765">
      <w:pPr>
        <w:pStyle w:val="Heading1"/>
      </w:pPr>
      <w:bookmarkStart w:id="11" w:name="O_770533"/>
      <w:bookmarkEnd w:id="11"/>
      <w:r w:rsidRPr="003E5765">
        <w:t>Performance Evidence</w:t>
      </w:r>
    </w:p>
    <w:p w:rsidR="00000000" w:rsidRPr="003E5765" w:rsidP="00AD32D0">
      <w:pPr>
        <w:pStyle w:val="BodyText"/>
      </w:pPr>
      <w:r w:rsidRPr="003E5765">
        <w:t>Before competency can be determined, individuals must demonstrate they can perform the following according to the standards defined in this unit</w:t>
      </w:r>
      <w:r w:rsidRPr="003E5765">
        <w:t>’s elements, performance criteria, range of conditions and foundation skills:</w:t>
      </w:r>
    </w:p>
    <w:p w:rsidR="00000000" w:rsidRPr="003E5765" w:rsidP="003E5765">
      <w:pPr>
        <w:pStyle w:val="ListBullet"/>
      </w:pPr>
      <w:r w:rsidRPr="003E5765">
        <w:t xml:space="preserve">diagnose and repair a fault in two different marine two-stroke powerheads, in which the work must involve dismantling and reassembling the powerhead </w:t>
      </w:r>
    </w:p>
    <w:p w:rsidR="00000000" w:rsidRPr="003E5765" w:rsidP="003E5765">
      <w:pPr>
        <w:pStyle w:val="ListBullet"/>
      </w:pPr>
      <w:r w:rsidRPr="003E5765">
        <w:t>diagnose and repair a fault</w:t>
      </w:r>
      <w:r w:rsidRPr="003E5765">
        <w:t xml:space="preserve"> in two different marine four-stroke powerheads, in which the work must involve dismantling and reassembling the powerhead.</w:t>
      </w:r>
    </w:p>
    <w:p w:rsidR="00000000" w:rsidRPr="003E5765" w:rsidP="003E5765">
      <w:pPr>
        <w:pStyle w:val="AllowPageBreak"/>
      </w:pPr>
    </w:p>
    <w:p w:rsidR="00000000" w:rsidRPr="003E5765" w:rsidP="003E5765">
      <w:pPr>
        <w:pStyle w:val="Heading1"/>
      </w:pPr>
      <w:bookmarkStart w:id="12" w:name="O_770534"/>
      <w:bookmarkEnd w:id="12"/>
      <w:r w:rsidRPr="003E5765">
        <w:t>Knowledge Evidence</w:t>
      </w:r>
    </w:p>
    <w:p w:rsidR="00000000" w:rsidRPr="003E5765" w:rsidP="00AD32D0">
      <w:pPr>
        <w:pStyle w:val="BodyText"/>
      </w:pPr>
      <w:r w:rsidRPr="003E5765">
        <w:t>Individuals must be able to demonstrate knowledge of:</w:t>
      </w:r>
    </w:p>
    <w:p w:rsidR="00000000" w:rsidRPr="003E5765" w:rsidP="003E5765">
      <w:pPr>
        <w:pStyle w:val="ListBullet"/>
      </w:pPr>
      <w:r w:rsidRPr="003E5765">
        <w:t>work health and safety (WHS) and occupati</w:t>
      </w:r>
      <w:r w:rsidRPr="003E5765">
        <w:t>onal health and safety (OHS) requirements relating to diagnosing and repairing outboard engines, including procedures for lifting and supporting outboard engines</w:t>
      </w:r>
    </w:p>
    <w:p w:rsidR="00000000" w:rsidRPr="003E5765" w:rsidP="003E5765">
      <w:pPr>
        <w:pStyle w:val="ListBullet"/>
      </w:pPr>
      <w:r w:rsidRPr="003E5765">
        <w:t>environmental requirements, including procedures for trapping, storing and disposing of fluids</w:t>
      </w:r>
      <w:r w:rsidRPr="003E5765">
        <w:t xml:space="preserve"> released from engines</w:t>
      </w:r>
    </w:p>
    <w:p w:rsidR="00000000" w:rsidRPr="003E5765" w:rsidP="003E5765">
      <w:pPr>
        <w:pStyle w:val="ListBullet"/>
      </w:pPr>
      <w:r w:rsidRPr="003E5765">
        <w:t>operating principles of outboard engines and associated components, including:</w:t>
      </w:r>
    </w:p>
    <w:p w:rsidR="00000000" w:rsidRPr="003E5765" w:rsidP="003E5765">
      <w:pPr>
        <w:pStyle w:val="ListBullet2"/>
      </w:pPr>
      <w:r w:rsidRPr="003E5765">
        <w:t>combustion, including:</w:t>
      </w:r>
    </w:p>
    <w:p w:rsidR="00000000" w:rsidRPr="003E5765" w:rsidP="003E5765">
      <w:pPr>
        <w:pStyle w:val="ListBullet3"/>
      </w:pPr>
      <w:r w:rsidRPr="003E5765">
        <w:t>air-fuel ratios and combustion cycles</w:t>
      </w:r>
    </w:p>
    <w:p w:rsidR="00000000" w:rsidRPr="003E5765" w:rsidP="003E5765">
      <w:pPr>
        <w:pStyle w:val="ListBullet3"/>
      </w:pPr>
      <w:r w:rsidRPr="003E5765">
        <w:t>direct injection</w:t>
      </w:r>
    </w:p>
    <w:p w:rsidR="00000000" w:rsidRPr="003E5765" w:rsidP="003E5765">
      <w:pPr>
        <w:pStyle w:val="ListBullet3"/>
      </w:pPr>
      <w:r w:rsidRPr="003E5765">
        <w:t>detonation</w:t>
      </w:r>
    </w:p>
    <w:p w:rsidR="00000000" w:rsidRPr="003E5765" w:rsidP="003E5765">
      <w:pPr>
        <w:pStyle w:val="ListBullet2"/>
      </w:pPr>
      <w:r w:rsidRPr="003E5765">
        <w:t>engine measurement and performance, including:</w:t>
      </w:r>
    </w:p>
    <w:p w:rsidR="00000000" w:rsidRPr="003E5765" w:rsidP="003E5765">
      <w:pPr>
        <w:pStyle w:val="ListBullet3"/>
      </w:pPr>
      <w:r w:rsidRPr="003E5765">
        <w:t>swept volume and engine volume</w:t>
      </w:r>
    </w:p>
    <w:p w:rsidR="00000000" w:rsidRPr="003E5765" w:rsidP="003E5765">
      <w:pPr>
        <w:pStyle w:val="ListBullet3"/>
      </w:pPr>
      <w:r w:rsidRPr="003E5765">
        <w:t>compression ratio</w:t>
      </w:r>
    </w:p>
    <w:p w:rsidR="00000000" w:rsidRPr="003E5765" w:rsidP="003E5765">
      <w:pPr>
        <w:pStyle w:val="ListBullet3"/>
      </w:pPr>
      <w:r w:rsidRPr="003E5765">
        <w:t>engine efficiency, including volumetric efficiency, thermal efficiency and mechanical efficiency</w:t>
      </w:r>
    </w:p>
    <w:p w:rsidR="00000000" w:rsidRPr="003E5765" w:rsidP="003E5765">
      <w:pPr>
        <w:pStyle w:val="ListBullet3"/>
      </w:pPr>
      <w:r w:rsidRPr="003E5765">
        <w:t>torque and horsepower, including brake horsepower</w:t>
      </w:r>
    </w:p>
    <w:p w:rsidR="00000000" w:rsidRPr="003E5765" w:rsidP="003E5765">
      <w:pPr>
        <w:pStyle w:val="ListBullet"/>
      </w:pPr>
      <w:r w:rsidRPr="003E5765">
        <w:t xml:space="preserve">application, purpose and operation of outboard engines and </w:t>
      </w:r>
      <w:r w:rsidRPr="003E5765">
        <w:t>components, including:</w:t>
      </w:r>
    </w:p>
    <w:p w:rsidR="00000000" w:rsidRPr="003E5765" w:rsidP="003E5765">
      <w:pPr>
        <w:pStyle w:val="ListBullet2"/>
      </w:pPr>
      <w:r w:rsidRPr="003E5765">
        <w:t xml:space="preserve">lubrication systems, cylinder blocks, cylinders, pistons, cylinder heads, combustion chambers, inlet </w:t>
      </w:r>
      <w:r w:rsidRPr="003E5765">
        <w:t>manifolds, poppet and reed valves, connecting rods, crankshafts, piston rings, piston pins, camshafts, timing gears, vibration dampers and flywheels</w:t>
      </w:r>
    </w:p>
    <w:p w:rsidR="00000000" w:rsidRPr="003E5765" w:rsidP="003E5765">
      <w:pPr>
        <w:pStyle w:val="ListBullet"/>
      </w:pPr>
      <w:r w:rsidRPr="003E5765">
        <w:t>diagnostic testing procedures for outboard engines, including:</w:t>
      </w:r>
    </w:p>
    <w:p w:rsidR="00000000" w:rsidRPr="003E5765" w:rsidP="003E5765">
      <w:pPr>
        <w:pStyle w:val="ListBullet2"/>
      </w:pPr>
      <w:r w:rsidRPr="003E5765">
        <w:t>wet and dry compression tests</w:t>
      </w:r>
    </w:p>
    <w:p w:rsidR="00000000" w:rsidRPr="003E5765" w:rsidP="003E5765">
      <w:pPr>
        <w:pStyle w:val="ListBullet2"/>
      </w:pPr>
      <w:r w:rsidRPr="003E5765">
        <w:t>cylinder lea</w:t>
      </w:r>
      <w:r w:rsidRPr="003E5765">
        <w:t>kage tests</w:t>
      </w:r>
    </w:p>
    <w:p w:rsidR="00000000" w:rsidRPr="003E5765" w:rsidP="003E5765">
      <w:pPr>
        <w:pStyle w:val="ListBullet2"/>
      </w:pPr>
      <w:r w:rsidRPr="003E5765">
        <w:t>oil pressure tests</w:t>
      </w:r>
    </w:p>
    <w:p w:rsidR="00000000" w:rsidRPr="003E5765" w:rsidP="003E5765">
      <w:pPr>
        <w:pStyle w:val="ListBullet2"/>
      </w:pPr>
      <w:r w:rsidRPr="003E5765">
        <w:t>sources of fluid leaks</w:t>
      </w:r>
    </w:p>
    <w:p w:rsidR="00000000" w:rsidRPr="003E5765" w:rsidP="003E5765">
      <w:pPr>
        <w:pStyle w:val="ListBullet2"/>
      </w:pPr>
      <w:r w:rsidRPr="003E5765">
        <w:t>exhaust smoke diagnosis</w:t>
      </w:r>
    </w:p>
    <w:p w:rsidR="00000000" w:rsidRPr="003E5765" w:rsidP="003E5765">
      <w:pPr>
        <w:pStyle w:val="ListBullet2"/>
      </w:pPr>
      <w:r w:rsidRPr="003E5765">
        <w:t>checking abnormal engine noises</w:t>
      </w:r>
    </w:p>
    <w:p w:rsidR="00000000" w:rsidRPr="003E5765" w:rsidP="003E5765">
      <w:pPr>
        <w:pStyle w:val="ListBullet"/>
      </w:pPr>
      <w:r w:rsidRPr="003E5765">
        <w:t>dismantling procedures for outboard engines, including procedures for:</w:t>
      </w:r>
    </w:p>
    <w:p w:rsidR="00000000" w:rsidRPr="003E5765" w:rsidP="003E5765">
      <w:pPr>
        <w:pStyle w:val="ListBullet2"/>
      </w:pPr>
      <w:r w:rsidRPr="003E5765">
        <w:t>measuring clearances and tolerances</w:t>
      </w:r>
    </w:p>
    <w:p w:rsidR="00000000" w:rsidRPr="003E5765" w:rsidP="003E5765">
      <w:pPr>
        <w:pStyle w:val="ListBullet2"/>
      </w:pPr>
      <w:r w:rsidRPr="003E5765">
        <w:t>inspecting components</w:t>
      </w:r>
    </w:p>
    <w:p w:rsidR="00000000" w:rsidRPr="003E5765" w:rsidP="003E5765">
      <w:pPr>
        <w:pStyle w:val="ListBullet"/>
      </w:pPr>
      <w:r w:rsidRPr="003E5765">
        <w:t>repair procedur</w:t>
      </w:r>
      <w:r w:rsidRPr="003E5765">
        <w:t xml:space="preserve">es for outboard engines, including procedures for repairing cylinder blocks and cylinder heads </w:t>
      </w:r>
    </w:p>
    <w:p w:rsidR="00000000" w:rsidRPr="003E5765" w:rsidP="003E5765">
      <w:pPr>
        <w:pStyle w:val="ListBullet"/>
      </w:pPr>
      <w:r w:rsidRPr="003E5765">
        <w:t>assembly procedures for outboard engines, including procedures for fitting components and obtaining clearances and tolerances</w:t>
      </w:r>
    </w:p>
    <w:p w:rsidR="00000000" w:rsidRPr="003E5765" w:rsidP="003E5765">
      <w:pPr>
        <w:pStyle w:val="ListBullet"/>
      </w:pPr>
      <w:r w:rsidRPr="003E5765">
        <w:t>post-repair testing procedures for outboard engines, including:</w:t>
      </w:r>
    </w:p>
    <w:p w:rsidR="00000000" w:rsidRPr="003E5765" w:rsidP="003E5765">
      <w:pPr>
        <w:pStyle w:val="ListBullet2"/>
      </w:pPr>
      <w:r w:rsidRPr="003E5765">
        <w:t>load testing engines</w:t>
      </w:r>
    </w:p>
    <w:p w:rsidR="00000000" w:rsidRPr="003E5765" w:rsidP="003E5765">
      <w:pPr>
        <w:pStyle w:val="ListBullet2"/>
      </w:pPr>
      <w:r w:rsidRPr="003E5765">
        <w:t>tank testing engines</w:t>
      </w:r>
    </w:p>
    <w:p w:rsidR="00000000" w:rsidRPr="003E5765" w:rsidP="003E5765">
      <w:pPr>
        <w:pStyle w:val="ListBullet2"/>
      </w:pPr>
      <w:r w:rsidRPr="003E5765">
        <w:t>water testing engines.</w:t>
      </w:r>
    </w:p>
    <w:p w:rsidR="00000000" w:rsidRPr="003E5765" w:rsidP="003E5765">
      <w:pPr>
        <w:pStyle w:val="AllowPageBreak"/>
      </w:pPr>
    </w:p>
    <w:p w:rsidR="00000000" w:rsidRPr="003E5765" w:rsidP="003E5765">
      <w:pPr>
        <w:pStyle w:val="Heading1"/>
      </w:pPr>
      <w:bookmarkStart w:id="13" w:name="O_770535"/>
      <w:bookmarkEnd w:id="13"/>
      <w:r w:rsidRPr="003E5765">
        <w:t>Assessment Conditions</w:t>
      </w:r>
    </w:p>
    <w:p w:rsidR="00000000" w:rsidRPr="003E5765" w:rsidP="00AD32D0">
      <w:pPr>
        <w:pStyle w:val="BodyText"/>
      </w:pPr>
      <w:r w:rsidRPr="003E5765">
        <w:t>Assessors must satisfy NVR/AQTF assessor requirements.</w:t>
      </w:r>
    </w:p>
    <w:p w:rsidR="00000000" w:rsidRPr="003E5765" w:rsidP="00AD32D0">
      <w:pPr>
        <w:pStyle w:val="BodyText"/>
      </w:pPr>
      <w:r w:rsidRPr="003E5765">
        <w:t>Competency is to be assessed in</w:t>
      </w:r>
      <w:r w:rsidRPr="003E5765">
        <w:t xml:space="preserve"> the workplace or a simulated environment that accurately reflects performance in a real workplace setting.</w:t>
      </w:r>
    </w:p>
    <w:p w:rsidR="00000000" w:rsidRPr="003E5765" w:rsidP="00AD32D0">
      <w:pPr>
        <w:pStyle w:val="BodyText"/>
      </w:pPr>
      <w:r w:rsidRPr="003E5765">
        <w:t>Assessment must include direct observation of tasks.</w:t>
      </w:r>
    </w:p>
    <w:p w:rsidR="00000000" w:rsidRPr="003E5765" w:rsidP="00AD32D0">
      <w:pPr>
        <w:pStyle w:val="BodyText"/>
      </w:pPr>
      <w:r w:rsidRPr="003E5765">
        <w:t>Where assessment of competency includes third-party evidence, individuals must provide evidence that links them to the marine engines that they have worked on, e.g. repair orders.</w:t>
      </w:r>
    </w:p>
    <w:p w:rsidR="00000000" w:rsidRPr="003E5765" w:rsidP="00AD32D0">
      <w:pPr>
        <w:pStyle w:val="BodyText"/>
      </w:pPr>
      <w:r w:rsidRPr="003E5765">
        <w:t>Assessors must verify performance evidence through questioning on skills an</w:t>
      </w:r>
      <w:r w:rsidRPr="003E5765">
        <w:t>d knowledge to ensure correct interpretation and application.</w:t>
      </w:r>
    </w:p>
    <w:p w:rsidR="00000000" w:rsidRPr="003E5765" w:rsidP="00AD32D0">
      <w:pPr>
        <w:pStyle w:val="BodyText"/>
      </w:pPr>
      <w:r w:rsidRPr="003E5765">
        <w:t>The following resources must be made available:</w:t>
      </w:r>
    </w:p>
    <w:p w:rsidR="00000000" w:rsidRPr="003E5765" w:rsidP="003E5765">
      <w:pPr>
        <w:pStyle w:val="ListBullet"/>
      </w:pPr>
      <w:r w:rsidRPr="003E5765">
        <w:t>marine repair workplace or simulated workplace</w:t>
      </w:r>
    </w:p>
    <w:p w:rsidR="00000000" w:rsidRPr="003E5765" w:rsidP="003E5765">
      <w:pPr>
        <w:pStyle w:val="ListBullet"/>
      </w:pPr>
      <w:r w:rsidRPr="003E5765">
        <w:t>workplace instructions</w:t>
      </w:r>
    </w:p>
    <w:p w:rsidR="00000000" w:rsidRPr="003E5765" w:rsidP="003E5765">
      <w:pPr>
        <w:pStyle w:val="ListBullet"/>
      </w:pPr>
      <w:r w:rsidRPr="003E5765">
        <w:t>manufacturer outboard engine specifications</w:t>
      </w:r>
    </w:p>
    <w:p w:rsidR="00000000" w:rsidRPr="003E5765" w:rsidP="003E5765">
      <w:pPr>
        <w:pStyle w:val="ListBullet"/>
      </w:pPr>
      <w:r w:rsidRPr="003E5765">
        <w:t>two different marine two-strok</w:t>
      </w:r>
      <w:r w:rsidRPr="003E5765">
        <w:t>e powerheads with system faults</w:t>
      </w:r>
    </w:p>
    <w:p w:rsidR="00000000" w:rsidRPr="003E5765" w:rsidP="003E5765">
      <w:pPr>
        <w:pStyle w:val="ListBullet"/>
      </w:pPr>
      <w:r w:rsidRPr="003E5765">
        <w:t>two different marine four-stroke powerheads with system faults</w:t>
      </w:r>
    </w:p>
    <w:p w:rsidR="00000000" w:rsidRPr="003E5765" w:rsidP="003E5765">
      <w:pPr>
        <w:pStyle w:val="ListBullet"/>
      </w:pPr>
      <w:r w:rsidRPr="003E5765">
        <w:t xml:space="preserve">diagnostic equipment for outboard engines and components </w:t>
      </w:r>
    </w:p>
    <w:p w:rsidR="00000000" w:rsidRPr="003E5765" w:rsidP="003E5765">
      <w:pPr>
        <w:pStyle w:val="ListBullet"/>
      </w:pPr>
      <w:r w:rsidRPr="003E5765">
        <w:t>tools, equipment and materials appropriate for dismantling, repairing, reassembling and adjusting outbo</w:t>
      </w:r>
      <w:r w:rsidRPr="003E5765">
        <w:t>ard engines and components.</w:t>
      </w:r>
    </w:p>
    <w:p w:rsidR="00000000" w:rsidRPr="003E5765" w:rsidP="003E5765">
      <w:pPr>
        <w:pStyle w:val="AllowPageBreak"/>
      </w:pPr>
    </w:p>
    <w:p w:rsidR="00000000" w:rsidRPr="003E5765" w:rsidP="003E5765">
      <w:pPr>
        <w:pStyle w:val="Heading1"/>
      </w:pPr>
      <w:bookmarkStart w:id="14" w:name="O_770538"/>
      <w:bookmarkEnd w:id="14"/>
      <w:r w:rsidRPr="003E5765">
        <w:t>Links</w:t>
      </w:r>
    </w:p>
    <w:p w:rsidR="00000000" w:rsidRPr="003E5765" w:rsidP="00AD32D0">
      <w:pPr>
        <w:pStyle w:val="BodyText"/>
      </w:pPr>
      <w:r w:rsidRPr="003E57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07A9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E5765" w:rsidP="00AD32D0">
      <w:pPr>
        <w:pStyle w:val="BodyText"/>
      </w:pPr>
      <w:r w:rsidRPr="003E5765">
        <w:t xml:space="preserve">Companion Volume implementation guides are found in VETNet </w:t>
      </w:r>
      <w:r w:rsidRPr="003E5765">
        <w:t xml:space="preserve">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07A9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E5765" w:rsidP="003E5765"/>
    <w:sectPr w:rsidSect="003E576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7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765" w:rsidRPr="00AD32D0" w:rsidP="00AD32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7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2D0" w:rsidP="003E57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D32D0" w:rsidP="003E57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AD32D0" w:rsidP="003E576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765" w:rsidP="003E57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D32D0">
      <w:t>Approved</w:t>
    </w:r>
    <w:r w:rsidR="00AD32D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D32D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D32D0">
      <w:rPr>
        <w:noProof/>
      </w:rPr>
      <w:t>5</w:t>
    </w:r>
    <w:r>
      <w:rPr>
        <w:noProof/>
      </w:rPr>
      <w:fldChar w:fldCharType="end"/>
    </w:r>
  </w:p>
  <w:p w:rsidR="003E5765" w:rsidP="003E57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D32D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D32D0">
      <w:t>Mining and Automotive Skills Alliance</w:t>
    </w:r>
    <w:r w:rsidR="00AD32D0">
      <w:fldChar w:fldCharType="end"/>
    </w:r>
  </w:p>
  <w:p w:rsidR="003E5765" w:rsidP="003E57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7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2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5765" w:rsidRPr="00AD32D0" w:rsidP="00AD32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7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2D0" w:rsidRPr="002D2AF8" w:rsidP="003E57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AURRTE006 Diagnose and repair marine outboard engines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D32D0" w:rsidP="003E576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765" w:rsidRPr="002D2AF8" w:rsidP="003E57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D32D0">
      <w:t>AURRTE006 Diagnose and repair marine outboard engines</w:t>
    </w:r>
    <w:r w:rsidR="00AD32D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D32D0">
      <w:rPr>
        <w:noProof/>
      </w:rPr>
      <w:t>2 March 2025</w:t>
    </w:r>
    <w:r>
      <w:fldChar w:fldCharType="end"/>
    </w:r>
  </w:p>
  <w:p w:rsidR="003E5765" w:rsidP="003E57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5608D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A848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CEB1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57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57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57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57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57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57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57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57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57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57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57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5765"/>
  </w:style>
  <w:style w:type="character" w:customStyle="1" w:styleId="Heading1Char">
    <w:name w:val="Heading 1 Char"/>
    <w:basedOn w:val="DefaultParagraphFont"/>
    <w:link w:val="Heading1"/>
    <w:rsid w:val="003E57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57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576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E576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E576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5765"/>
    <w:rPr>
      <w:b/>
      <w:spacing w:val="0"/>
    </w:rPr>
  </w:style>
  <w:style w:type="paragraph" w:styleId="ListBullet2">
    <w:name w:val="List Bullet 2"/>
    <w:basedOn w:val="List2"/>
    <w:rsid w:val="003E576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E57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57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E576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3E576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E57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57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57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57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57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57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57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57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57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57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57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57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57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57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57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57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57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576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E57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57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57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57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57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57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57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57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57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57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57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57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57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5765"/>
    <w:rPr>
      <w:i/>
    </w:rPr>
  </w:style>
  <w:style w:type="paragraph" w:styleId="Caption">
    <w:name w:val="caption"/>
    <w:basedOn w:val="BodyText"/>
    <w:next w:val="Normal"/>
    <w:qFormat/>
    <w:rsid w:val="003E57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57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57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5765"/>
  </w:style>
  <w:style w:type="paragraph" w:styleId="TableofFigures">
    <w:name w:val="table of figures"/>
    <w:basedOn w:val="Normal"/>
    <w:next w:val="Normal"/>
    <w:semiHidden/>
    <w:rsid w:val="003E57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576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E5765"/>
    <w:rPr>
      <w:rFonts w:ascii="Wingdings" w:hAnsi="Wingdings"/>
    </w:rPr>
  </w:style>
  <w:style w:type="paragraph" w:customStyle="1" w:styleId="TableHeading">
    <w:name w:val="Table Heading"/>
    <w:basedOn w:val="HeadingBase"/>
    <w:rsid w:val="003E57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5765"/>
    <w:rPr>
      <w:color w:val="0033CC"/>
      <w:u w:val="none"/>
    </w:rPr>
  </w:style>
  <w:style w:type="paragraph" w:customStyle="1" w:styleId="BodyTextRight">
    <w:name w:val="Body Text Right"/>
    <w:basedOn w:val="BodyText"/>
    <w:rsid w:val="003E57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57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576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57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57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57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5765"/>
    <w:rPr>
      <w:sz w:val="32"/>
    </w:rPr>
  </w:style>
  <w:style w:type="paragraph" w:customStyle="1" w:styleId="HeadingProcedure">
    <w:name w:val="Heading Procedure"/>
    <w:basedOn w:val="HeadingBase"/>
    <w:next w:val="Normal"/>
    <w:rsid w:val="003E57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5765"/>
    <w:pPr>
      <w:spacing w:before="60" w:after="60"/>
    </w:pPr>
  </w:style>
  <w:style w:type="paragraph" w:styleId="ListContinue">
    <w:name w:val="List Continue"/>
    <w:basedOn w:val="List"/>
    <w:rsid w:val="003E5765"/>
    <w:pPr>
      <w:ind w:firstLine="0"/>
    </w:pPr>
  </w:style>
  <w:style w:type="paragraph" w:customStyle="1" w:styleId="ListNote">
    <w:name w:val="List Note"/>
    <w:basedOn w:val="List"/>
    <w:rsid w:val="003E57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57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57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5765"/>
    <w:rPr>
      <w:rFonts w:ascii="Courier New" w:hAnsi="Courier New"/>
    </w:rPr>
  </w:style>
  <w:style w:type="paragraph" w:customStyle="1" w:styleId="NoteBullet">
    <w:name w:val="Note Bullet"/>
    <w:basedOn w:val="Note"/>
    <w:rsid w:val="003E57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57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57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57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576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E57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57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5765"/>
    <w:rPr>
      <w:b/>
      <w:smallCaps/>
    </w:rPr>
  </w:style>
  <w:style w:type="paragraph" w:customStyle="1" w:styleId="TableListNumber">
    <w:name w:val="Table List Number"/>
    <w:basedOn w:val="ListNumber"/>
    <w:rsid w:val="003E57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57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5765"/>
    <w:pPr>
      <w:numPr>
        <w:numId w:val="10"/>
      </w:numPr>
    </w:pPr>
  </w:style>
  <w:style w:type="paragraph" w:customStyle="1" w:styleId="ListAlpha2">
    <w:name w:val="List Alpha 2"/>
    <w:basedOn w:val="List2"/>
    <w:rsid w:val="003E5765"/>
    <w:pPr>
      <w:numPr>
        <w:numId w:val="9"/>
      </w:numPr>
    </w:pPr>
  </w:style>
  <w:style w:type="paragraph" w:styleId="List2">
    <w:name w:val="List 2"/>
    <w:basedOn w:val="BodyText"/>
    <w:rsid w:val="003E57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57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57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576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E576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E5765"/>
    <w:pPr>
      <w:numPr>
        <w:numId w:val="5"/>
      </w:numPr>
    </w:pPr>
  </w:style>
  <w:style w:type="paragraph" w:styleId="ListContinue2">
    <w:name w:val="List Continue 2"/>
    <w:basedOn w:val="List2"/>
    <w:rsid w:val="003E5765"/>
    <w:pPr>
      <w:ind w:firstLine="0"/>
    </w:pPr>
  </w:style>
  <w:style w:type="paragraph" w:styleId="ListContinue3">
    <w:name w:val="List Continue 3"/>
    <w:basedOn w:val="List3"/>
    <w:rsid w:val="003E5765"/>
    <w:pPr>
      <w:ind w:left="1021" w:firstLine="0"/>
    </w:pPr>
  </w:style>
  <w:style w:type="paragraph" w:styleId="ListContinue4">
    <w:name w:val="List Continue 4"/>
    <w:basedOn w:val="List4"/>
    <w:rsid w:val="003E5765"/>
    <w:pPr>
      <w:ind w:firstLine="0"/>
    </w:pPr>
  </w:style>
  <w:style w:type="paragraph" w:styleId="ListContinue5">
    <w:name w:val="List Continue 5"/>
    <w:basedOn w:val="List5"/>
    <w:rsid w:val="003E5765"/>
    <w:pPr>
      <w:ind w:firstLine="0"/>
    </w:pPr>
  </w:style>
  <w:style w:type="paragraph" w:styleId="ListNumber3">
    <w:name w:val="List Number 3"/>
    <w:basedOn w:val="List3"/>
    <w:rsid w:val="003E5765"/>
    <w:pPr>
      <w:numPr>
        <w:numId w:val="6"/>
      </w:numPr>
    </w:pPr>
  </w:style>
  <w:style w:type="paragraph" w:styleId="ListNumber4">
    <w:name w:val="List Number 4"/>
    <w:basedOn w:val="List4"/>
    <w:rsid w:val="003E5765"/>
    <w:pPr>
      <w:numPr>
        <w:numId w:val="7"/>
      </w:numPr>
    </w:pPr>
  </w:style>
  <w:style w:type="paragraph" w:styleId="ListNumber5">
    <w:name w:val="List Number 5"/>
    <w:basedOn w:val="List5"/>
    <w:rsid w:val="003E5765"/>
    <w:pPr>
      <w:numPr>
        <w:numId w:val="8"/>
      </w:numPr>
    </w:pPr>
  </w:style>
  <w:style w:type="paragraph" w:styleId="BlockText">
    <w:name w:val="Block Text"/>
    <w:basedOn w:val="Normal"/>
    <w:rsid w:val="003E57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57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5765"/>
    <w:rPr>
      <w:sz w:val="16"/>
      <w:vertAlign w:val="superscript"/>
    </w:rPr>
  </w:style>
  <w:style w:type="character" w:customStyle="1" w:styleId="Symbols">
    <w:name w:val="Symbols"/>
    <w:basedOn w:val="DefaultParagraphFont"/>
    <w:rsid w:val="003E5765"/>
    <w:rPr>
      <w:rFonts w:ascii="Symbol" w:hAnsi="Symbol"/>
    </w:rPr>
  </w:style>
  <w:style w:type="character" w:customStyle="1" w:styleId="MenuOptions">
    <w:name w:val="Menu Options"/>
    <w:basedOn w:val="DefaultParagraphFont"/>
    <w:rsid w:val="003E57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5765"/>
    <w:rPr>
      <w:b/>
    </w:rPr>
  </w:style>
  <w:style w:type="character" w:customStyle="1" w:styleId="Underlined">
    <w:name w:val="Underlined"/>
    <w:basedOn w:val="DefaultParagraphFont"/>
    <w:rsid w:val="003E5765"/>
    <w:rPr>
      <w:u w:val="single"/>
    </w:rPr>
  </w:style>
  <w:style w:type="paragraph" w:customStyle="1" w:styleId="TableBodyTextRight">
    <w:name w:val="Table Body Text Right"/>
    <w:basedOn w:val="TableBodyText"/>
    <w:rsid w:val="003E57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5765"/>
    <w:rPr>
      <w:sz w:val="18"/>
    </w:rPr>
  </w:style>
  <w:style w:type="paragraph" w:customStyle="1" w:styleId="BodySmallRight">
    <w:name w:val="Body Small Right"/>
    <w:basedOn w:val="BodyTextRight"/>
    <w:rsid w:val="003E5765"/>
    <w:rPr>
      <w:sz w:val="18"/>
      <w:szCs w:val="18"/>
    </w:rPr>
  </w:style>
  <w:style w:type="paragraph" w:customStyle="1" w:styleId="MarginEdition">
    <w:name w:val="Margin Edition"/>
    <w:basedOn w:val="MarginNote"/>
    <w:rsid w:val="003E57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5765"/>
    <w:rPr>
      <w:sz w:val="2"/>
      <w:szCs w:val="2"/>
    </w:rPr>
  </w:style>
  <w:style w:type="character" w:customStyle="1" w:styleId="Small">
    <w:name w:val="Small"/>
    <w:basedOn w:val="DefaultParagraphFont"/>
    <w:rsid w:val="003E5765"/>
    <w:rPr>
      <w:sz w:val="16"/>
    </w:rPr>
  </w:style>
  <w:style w:type="paragraph" w:customStyle="1" w:styleId="WideTable">
    <w:name w:val="Wide Table"/>
    <w:basedOn w:val="Normal"/>
    <w:rsid w:val="003E57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5765"/>
  </w:style>
  <w:style w:type="paragraph" w:styleId="Quote">
    <w:name w:val="Quote"/>
    <w:basedOn w:val="Heading1"/>
    <w:link w:val="QuoteChar"/>
    <w:qFormat/>
    <w:rsid w:val="003E57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57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5765"/>
    <w:pPr>
      <w:pageBreakBefore/>
    </w:pPr>
  </w:style>
  <w:style w:type="paragraph" w:customStyle="1" w:styleId="Border">
    <w:name w:val="Border"/>
    <w:basedOn w:val="Normal"/>
    <w:qFormat/>
    <w:rsid w:val="003E57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57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57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57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57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57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57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57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57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5765"/>
    <w:rPr>
      <w:u w:val="single"/>
    </w:rPr>
  </w:style>
  <w:style w:type="paragraph" w:styleId="BalloonText">
    <w:name w:val="Balloon Text"/>
    <w:basedOn w:val="Normal"/>
    <w:link w:val="BalloonTextChar"/>
    <w:rsid w:val="003E57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57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57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57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57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57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5765"/>
    <w:pPr>
      <w:spacing w:before="0" w:after="0"/>
    </w:pPr>
  </w:style>
  <w:style w:type="paragraph" w:customStyle="1" w:styleId="BodyTextBold">
    <w:name w:val="Body Text Bold"/>
    <w:basedOn w:val="BodyText"/>
    <w:qFormat/>
    <w:rsid w:val="003E5765"/>
    <w:rPr>
      <w:b/>
    </w:rPr>
  </w:style>
  <w:style w:type="character" w:styleId="Hyperlink">
    <w:name w:val="Hyperlink"/>
    <w:basedOn w:val="DefaultParagraphFont"/>
    <w:uiPriority w:val="99"/>
    <w:unhideWhenUsed/>
    <w:rsid w:val="00AD32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1288</Words>
  <Characters>8739</Characters>
  <Application>Microsoft Office Word</Application>
  <DocSecurity>0</DocSecurity>
  <Lines>257</Lines>
  <Paragraphs>161</Paragraphs>
  <ScaleCrop>false</ScaleCrop>
  <Company>Author-it Software Corporation Ltd.</Company>
  <LinksUpToDate>false</LinksUpToDate>
  <CharactersWithSpaces>9866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AURRTE006 Diagnose and repair marine outboard engines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2025-03-01T13:03:00Z</dcterms:created>
  <dcterms:modified xsi:type="dcterms:W3CDTF">2025-03-01T13:03:00Z</dcterms:modified>
</cp:coreProperties>
</file>