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55E" w:rsidP="00301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AURRTC101 Diagnose and repair marine exhaust and cooling systems</w:t>
      </w:r>
      <w:r>
        <w:fldChar w:fldCharType="end"/>
      </w:r>
    </w:p>
    <w:p w:rsidR="0030155E" w:rsidP="0030155E">
      <w:pPr>
        <w:pStyle w:val="Version"/>
        <w:sectPr w:rsidSect="00051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91E" w:rsidP="0005191E">
      <w:pPr>
        <w:pStyle w:val="SuperHeading"/>
      </w:pPr>
      <w:r w:rsidRPr="0005191E">
        <w:t>Assessment Requirements for AURRTC101 Diagnose and repair marine exhaust and cooling systems</w:t>
      </w:r>
    </w:p>
    <w:p w:rsidR="00000000" w:rsidRPr="0005191E" w:rsidP="0005191E">
      <w:pPr>
        <w:pStyle w:val="Heading1"/>
      </w:pPr>
      <w:bookmarkStart w:id="1" w:name="O_1129139"/>
      <w:bookmarkEnd w:id="1"/>
      <w:r w:rsidRPr="00051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5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91E" w:rsidP="0005191E">
            <w:pPr>
              <w:pStyle w:val="BodyText"/>
            </w:pPr>
            <w:r w:rsidRPr="000519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91E">
            <w:pPr>
              <w:pStyle w:val="BodyText"/>
              <w:rPr>
                <w:lang w:val="en-NZ"/>
              </w:rPr>
            </w:pPr>
            <w:r w:rsidRPr="0005191E">
              <w:rPr>
                <w:rStyle w:val="SpecialBold"/>
              </w:rPr>
              <w:t>Comments</w:t>
            </w:r>
          </w:p>
        </w:tc>
      </w:tr>
      <w:tr w:rsidTr="0005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91E">
            <w:pPr>
              <w:pStyle w:val="BodyText"/>
              <w:rPr>
                <w:lang w:val="en-NZ"/>
              </w:rPr>
            </w:pPr>
            <w:r w:rsidRPr="000519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91E" w:rsidP="0005191E">
            <w:pPr>
              <w:pStyle w:val="BodyText"/>
            </w:pPr>
            <w:r w:rsidRPr="0005191E">
              <w:t xml:space="preserve">This version first released with AUR Automotive Retail, </w:t>
            </w:r>
            <w:r w:rsidRPr="0005191E">
              <w:t>Service and Repair Training Package Version 6.0</w:t>
            </w:r>
          </w:p>
        </w:tc>
      </w:tr>
    </w:tbl>
    <w:p w:rsidR="00000000" w:rsidRPr="0005191E" w:rsidP="0005191E">
      <w:pPr>
        <w:pStyle w:val="BodyText"/>
      </w:pPr>
    </w:p>
    <w:p w:rsidR="00000000" w:rsidRPr="0005191E" w:rsidP="0005191E">
      <w:pPr>
        <w:pStyle w:val="AllowPageBreak"/>
      </w:pPr>
    </w:p>
    <w:p w:rsidR="00000000" w:rsidRPr="0005191E" w:rsidP="0005191E">
      <w:pPr>
        <w:pStyle w:val="Heading1"/>
      </w:pPr>
      <w:bookmarkStart w:id="2" w:name="O_1129142"/>
      <w:bookmarkEnd w:id="2"/>
      <w:r w:rsidRPr="0005191E">
        <w:t>Performance Evidence</w:t>
      </w:r>
    </w:p>
    <w:p w:rsidR="00000000" w:rsidRPr="0005191E" w:rsidP="0030155E">
      <w:pPr>
        <w:pStyle w:val="BodyText"/>
      </w:pPr>
      <w:r w:rsidRPr="0005191E">
        <w:t>The candidate must demonstrate the ability to complete the tasks outlined in the elements, performance criteria and foundation skills of this unit, including evidence</w:t>
      </w:r>
      <w:r w:rsidRPr="0005191E">
        <w:t xml:space="preserve"> of the ability to:</w:t>
      </w:r>
    </w:p>
    <w:p w:rsidR="00000000" w:rsidRPr="0005191E" w:rsidP="0005191E">
      <w:pPr>
        <w:pStyle w:val="ListBullet"/>
      </w:pPr>
      <w:r w:rsidRPr="0005191E">
        <w:t>diagnose and repair a fault in the freshwater cooling exhaust and cooling systems of two different vessels</w:t>
      </w:r>
    </w:p>
    <w:p w:rsidR="00000000" w:rsidRPr="0005191E" w:rsidP="0005191E">
      <w:pPr>
        <w:pStyle w:val="ListBullet"/>
      </w:pPr>
      <w:r w:rsidRPr="0005191E">
        <w:t>diagnose and repair a fault in the raw water exhaust and cooling systems of two different vessels.</w:t>
      </w:r>
    </w:p>
    <w:p w:rsidR="00000000" w:rsidRPr="0005191E" w:rsidP="0005191E">
      <w:pPr>
        <w:pStyle w:val="AllowPageBreak"/>
      </w:pPr>
    </w:p>
    <w:p w:rsidR="00000000" w:rsidRPr="0005191E" w:rsidP="0005191E">
      <w:pPr>
        <w:pStyle w:val="Heading1"/>
      </w:pPr>
      <w:bookmarkStart w:id="3" w:name="O_1129141"/>
      <w:bookmarkEnd w:id="3"/>
      <w:r w:rsidRPr="0005191E">
        <w:t xml:space="preserve">Knowledge </w:t>
      </w:r>
      <w:r w:rsidRPr="0005191E">
        <w:t>Evidence</w:t>
      </w:r>
    </w:p>
    <w:p w:rsidR="00000000" w:rsidRPr="0005191E" w:rsidP="0030155E">
      <w:pPr>
        <w:pStyle w:val="BodyText"/>
      </w:pPr>
      <w:r w:rsidRPr="0005191E">
        <w:t>The candidate must be able to demonstrate knowledge to complete the tasks outlined in the elements, performance criteria and foundation skills of this unit, including knowledge of:</w:t>
      </w:r>
    </w:p>
    <w:p w:rsidR="00000000" w:rsidRPr="0005191E" w:rsidP="0005191E">
      <w:pPr>
        <w:pStyle w:val="ListBullet"/>
      </w:pPr>
      <w:r w:rsidRPr="0005191E">
        <w:t>methods to locate and interpret information required to diagnose and repair marine exhaust and cooling systems including:</w:t>
      </w:r>
    </w:p>
    <w:p w:rsidR="00000000" w:rsidRPr="0005191E" w:rsidP="0005191E">
      <w:pPr>
        <w:pStyle w:val="ListBullet2"/>
      </w:pPr>
      <w:r w:rsidRPr="0005191E">
        <w:t xml:space="preserve">information provided by customers and supervisors </w:t>
      </w:r>
    </w:p>
    <w:p w:rsidR="00000000" w:rsidRPr="0005191E" w:rsidP="0005191E">
      <w:pPr>
        <w:pStyle w:val="ListBullet2"/>
      </w:pPr>
      <w:r w:rsidRPr="0005191E">
        <w:t>manufacturer specifications and procedures or equivalent documentation</w:t>
      </w:r>
    </w:p>
    <w:p w:rsidR="00000000" w:rsidRPr="0005191E" w:rsidP="0005191E">
      <w:pPr>
        <w:pStyle w:val="ListBullet"/>
      </w:pPr>
      <w:r w:rsidRPr="0005191E">
        <w:t xml:space="preserve">workplace </w:t>
      </w:r>
      <w:r w:rsidRPr="0005191E">
        <w:t xml:space="preserve">procedures required to diagnose and repair marine exhaust and cooling systems including: </w:t>
      </w:r>
    </w:p>
    <w:p w:rsidR="00000000" w:rsidRPr="0005191E" w:rsidP="0005191E">
      <w:pPr>
        <w:pStyle w:val="ListBullet2"/>
      </w:pPr>
      <w:r w:rsidRPr="0005191E">
        <w:t>establishing serviceability of tools and equipment</w:t>
      </w:r>
    </w:p>
    <w:p w:rsidR="00000000" w:rsidRPr="0005191E" w:rsidP="0005191E">
      <w:pPr>
        <w:pStyle w:val="ListBullet2"/>
      </w:pPr>
      <w:r w:rsidRPr="0005191E">
        <w:t>documentation procedures</w:t>
      </w:r>
    </w:p>
    <w:p w:rsidR="00000000" w:rsidRPr="0005191E" w:rsidP="0005191E">
      <w:pPr>
        <w:pStyle w:val="ListBullet2"/>
      </w:pPr>
      <w:r w:rsidRPr="0005191E">
        <w:t>housekeeping procedures including:</w:t>
      </w:r>
    </w:p>
    <w:p w:rsidR="00000000" w:rsidRPr="0005191E" w:rsidP="0005191E">
      <w:pPr>
        <w:pStyle w:val="ListBullet3"/>
      </w:pPr>
      <w:r w:rsidRPr="0005191E">
        <w:t>examination of tools and equipment</w:t>
      </w:r>
    </w:p>
    <w:p w:rsidR="00000000" w:rsidRPr="0005191E" w:rsidP="0005191E">
      <w:pPr>
        <w:pStyle w:val="ListBullet3"/>
      </w:pPr>
      <w:r w:rsidRPr="0005191E">
        <w:t>storage of equipment</w:t>
      </w:r>
    </w:p>
    <w:p w:rsidR="00000000" w:rsidRPr="0005191E" w:rsidP="0005191E">
      <w:pPr>
        <w:pStyle w:val="ListBullet3"/>
      </w:pPr>
      <w:r w:rsidRPr="0005191E">
        <w:t>identification, tagging and isolation of faulty equipment</w:t>
      </w:r>
    </w:p>
    <w:p w:rsidR="00000000" w:rsidRPr="0005191E" w:rsidP="0005191E">
      <w:pPr>
        <w:pStyle w:val="ListBullet3"/>
      </w:pPr>
      <w:r w:rsidRPr="0005191E">
        <w:t>disposal of excess materials</w:t>
      </w:r>
    </w:p>
    <w:p w:rsidR="00000000" w:rsidRPr="0005191E" w:rsidP="0005191E">
      <w:pPr>
        <w:pStyle w:val="ListBullet3"/>
      </w:pPr>
      <w:r w:rsidRPr="0005191E">
        <w:t>recycling procedures</w:t>
      </w:r>
    </w:p>
    <w:p w:rsidR="00000000" w:rsidRPr="0005191E" w:rsidP="0005191E">
      <w:pPr>
        <w:pStyle w:val="ListBullet"/>
      </w:pPr>
      <w:r w:rsidRPr="0005191E">
        <w:t>workplace health and safety (WHS) requirements relating to diagnosing and repairing marine exhaust and cooling systems, includ</w:t>
      </w:r>
      <w:r w:rsidRPr="0005191E">
        <w:t>ing procedures for:</w:t>
      </w:r>
    </w:p>
    <w:p w:rsidR="00000000" w:rsidRPr="0005191E" w:rsidP="0005191E">
      <w:pPr>
        <w:pStyle w:val="ListBullet2"/>
      </w:pPr>
      <w:r w:rsidRPr="0005191E">
        <w:t>lifting and supporting exhaust and cooling system components</w:t>
      </w:r>
    </w:p>
    <w:p w:rsidR="00000000" w:rsidRPr="0005191E" w:rsidP="0005191E">
      <w:pPr>
        <w:pStyle w:val="ListBullet2"/>
      </w:pPr>
      <w:r w:rsidRPr="0005191E">
        <w:t>working with hot exhaust and cooling system components</w:t>
      </w:r>
    </w:p>
    <w:p w:rsidR="00000000" w:rsidRPr="0005191E" w:rsidP="0005191E">
      <w:pPr>
        <w:pStyle w:val="ListBullet"/>
      </w:pPr>
      <w:r w:rsidRPr="0005191E">
        <w:t xml:space="preserve">environmental requirements relating to diagnosing and repairing marine exhaust and cooling </w:t>
      </w:r>
      <w:r w:rsidRPr="0005191E">
        <w:t>systems, including procedures for trapping, storing and disposing of materials released from exhaust systems</w:t>
      </w:r>
    </w:p>
    <w:p w:rsidR="00000000" w:rsidRPr="0005191E" w:rsidP="0005191E">
      <w:pPr>
        <w:pStyle w:val="ListBullet"/>
      </w:pPr>
      <w:r w:rsidRPr="0005191E">
        <w:t>purpose and operation of marine exhaust and cooling systems and components, including:</w:t>
      </w:r>
    </w:p>
    <w:p w:rsidR="00000000" w:rsidRPr="0005191E" w:rsidP="0005191E">
      <w:pPr>
        <w:pStyle w:val="ListBullet2"/>
      </w:pPr>
      <w:r w:rsidRPr="0005191E">
        <w:t>fresh watercooling systems, including:</w:t>
      </w:r>
    </w:p>
    <w:p w:rsidR="00000000" w:rsidRPr="0005191E" w:rsidP="0005191E">
      <w:pPr>
        <w:pStyle w:val="ListBullet3"/>
      </w:pPr>
      <w:r w:rsidRPr="0005191E">
        <w:t>circulation pumps</w:t>
      </w:r>
    </w:p>
    <w:p w:rsidR="00000000" w:rsidRPr="0005191E" w:rsidP="0005191E">
      <w:pPr>
        <w:pStyle w:val="ListBullet3"/>
      </w:pPr>
      <w:r w:rsidRPr="0005191E">
        <w:t>t</w:t>
      </w:r>
      <w:r w:rsidRPr="0005191E">
        <w:t>hermostats</w:t>
      </w:r>
    </w:p>
    <w:p w:rsidR="00000000" w:rsidRPr="0005191E" w:rsidP="0005191E">
      <w:pPr>
        <w:pStyle w:val="ListBullet3"/>
      </w:pPr>
      <w:r w:rsidRPr="0005191E">
        <w:t>heat exchangers</w:t>
      </w:r>
    </w:p>
    <w:p w:rsidR="00000000" w:rsidRPr="0005191E" w:rsidP="0005191E">
      <w:pPr>
        <w:pStyle w:val="ListBullet3"/>
      </w:pPr>
      <w:r w:rsidRPr="0005191E">
        <w:t>exhaust manifolds</w:t>
      </w:r>
    </w:p>
    <w:p w:rsidR="00000000" w:rsidRPr="0005191E" w:rsidP="0005191E">
      <w:pPr>
        <w:pStyle w:val="ListBullet3"/>
      </w:pPr>
      <w:r w:rsidRPr="0005191E">
        <w:t>turbochargers</w:t>
      </w:r>
    </w:p>
    <w:p w:rsidR="00000000" w:rsidRPr="0005191E" w:rsidP="0005191E">
      <w:pPr>
        <w:pStyle w:val="ListBullet3"/>
      </w:pPr>
      <w:r w:rsidRPr="0005191E">
        <w:t>dry exhausts</w:t>
      </w:r>
    </w:p>
    <w:p w:rsidR="00000000" w:rsidRPr="0005191E" w:rsidP="0005191E">
      <w:pPr>
        <w:pStyle w:val="ListBullet2"/>
      </w:pPr>
      <w:r w:rsidRPr="0005191E">
        <w:t>raw water-cooling systems, including:</w:t>
      </w:r>
    </w:p>
    <w:p w:rsidR="00000000" w:rsidRPr="0005191E" w:rsidP="0005191E">
      <w:pPr>
        <w:pStyle w:val="ListBullet3"/>
      </w:pPr>
      <w:r w:rsidRPr="0005191E">
        <w:t>pumps, including camshaft, belt, shaft and gear driven</w:t>
      </w:r>
    </w:p>
    <w:p w:rsidR="00000000" w:rsidRPr="0005191E" w:rsidP="0005191E">
      <w:pPr>
        <w:pStyle w:val="ListBullet3"/>
      </w:pPr>
      <w:r w:rsidRPr="0005191E">
        <w:t>relief valves</w:t>
      </w:r>
    </w:p>
    <w:p w:rsidR="00000000" w:rsidRPr="0005191E" w:rsidP="0005191E">
      <w:pPr>
        <w:pStyle w:val="ListBullet3"/>
      </w:pPr>
      <w:r w:rsidRPr="0005191E">
        <w:t>engine oil coolers</w:t>
      </w:r>
    </w:p>
    <w:p w:rsidR="00000000" w:rsidRPr="0005191E" w:rsidP="0005191E">
      <w:pPr>
        <w:pStyle w:val="ListBullet3"/>
      </w:pPr>
      <w:r w:rsidRPr="0005191E">
        <w:t>transmission oil coolers</w:t>
      </w:r>
    </w:p>
    <w:p w:rsidR="00000000" w:rsidRPr="0005191E" w:rsidP="0005191E">
      <w:pPr>
        <w:pStyle w:val="ListBullet3"/>
      </w:pPr>
      <w:r w:rsidRPr="0005191E">
        <w:t>sacrificial anodes</w:t>
      </w:r>
    </w:p>
    <w:p w:rsidR="00000000" w:rsidRPr="0005191E" w:rsidP="0005191E">
      <w:pPr>
        <w:pStyle w:val="ListBullet3"/>
      </w:pPr>
      <w:r w:rsidRPr="0005191E">
        <w:t>intercoolers</w:t>
      </w:r>
    </w:p>
    <w:p w:rsidR="00000000" w:rsidRPr="0005191E" w:rsidP="0005191E">
      <w:pPr>
        <w:pStyle w:val="ListBullet3"/>
      </w:pPr>
      <w:r w:rsidRPr="0005191E">
        <w:t>seawater strainers</w:t>
      </w:r>
    </w:p>
    <w:p w:rsidR="00000000" w:rsidRPr="0005191E" w:rsidP="0005191E">
      <w:pPr>
        <w:pStyle w:val="ListBullet3"/>
      </w:pPr>
      <w:r w:rsidRPr="0005191E">
        <w:t>exhaust manifolds</w:t>
      </w:r>
    </w:p>
    <w:p w:rsidR="00000000" w:rsidRPr="0005191E" w:rsidP="0005191E">
      <w:pPr>
        <w:pStyle w:val="ListBullet3"/>
      </w:pPr>
      <w:r w:rsidRPr="0005191E">
        <w:t>exhaust elbows and risers</w:t>
      </w:r>
    </w:p>
    <w:p w:rsidR="00000000" w:rsidRPr="0005191E" w:rsidP="0005191E">
      <w:pPr>
        <w:pStyle w:val="ListBullet3"/>
      </w:pPr>
      <w:r w:rsidRPr="0005191E">
        <w:t>exhaust tubes and hoses</w:t>
      </w:r>
    </w:p>
    <w:p w:rsidR="00000000" w:rsidRPr="0005191E" w:rsidP="0005191E">
      <w:pPr>
        <w:pStyle w:val="ListBullet3"/>
      </w:pPr>
      <w:r w:rsidRPr="0005191E">
        <w:t>wet exhausts</w:t>
      </w:r>
    </w:p>
    <w:p w:rsidR="00000000" w:rsidRPr="0005191E" w:rsidP="0005191E">
      <w:pPr>
        <w:pStyle w:val="ListBullet3"/>
      </w:pPr>
      <w:r w:rsidRPr="0005191E">
        <w:t>mufflers and waterlocks</w:t>
      </w:r>
    </w:p>
    <w:p w:rsidR="00000000" w:rsidRPr="0005191E" w:rsidP="0005191E">
      <w:pPr>
        <w:pStyle w:val="ListBullet3"/>
      </w:pPr>
      <w:r w:rsidRPr="0005191E">
        <w:t>siphon breaks</w:t>
      </w:r>
    </w:p>
    <w:p w:rsidR="00000000" w:rsidRPr="0005191E" w:rsidP="0005191E">
      <w:pPr>
        <w:pStyle w:val="ListBullet3"/>
      </w:pPr>
      <w:r w:rsidRPr="0005191E">
        <w:t>exhaust outlet flappers</w:t>
      </w:r>
    </w:p>
    <w:p w:rsidR="00000000" w:rsidRPr="0005191E" w:rsidP="0005191E">
      <w:pPr>
        <w:pStyle w:val="ListBullet"/>
      </w:pPr>
      <w:r w:rsidRPr="0005191E">
        <w:t>diagnostic testing procedures for marine exhaust and cooling systems, including:</w:t>
      </w:r>
    </w:p>
    <w:p w:rsidR="00000000" w:rsidRPr="0005191E" w:rsidP="0005191E">
      <w:pPr>
        <w:pStyle w:val="ListBullet2"/>
      </w:pPr>
      <w:r w:rsidRPr="0005191E">
        <w:t>manometer measurement</w:t>
      </w:r>
    </w:p>
    <w:p w:rsidR="00000000" w:rsidRPr="0005191E" w:rsidP="0005191E">
      <w:pPr>
        <w:pStyle w:val="ListBullet2"/>
      </w:pPr>
      <w:r w:rsidRPr="0005191E">
        <w:t>turbocharger boost measurement</w:t>
      </w:r>
    </w:p>
    <w:p w:rsidR="00000000" w:rsidRPr="0005191E" w:rsidP="0005191E">
      <w:pPr>
        <w:pStyle w:val="ListBullet2"/>
      </w:pPr>
      <w:r w:rsidRPr="0005191E">
        <w:t>raw water system pressure and flow measurement</w:t>
      </w:r>
    </w:p>
    <w:p w:rsidR="00000000" w:rsidRPr="0005191E" w:rsidP="0005191E">
      <w:pPr>
        <w:pStyle w:val="ListBullet2"/>
      </w:pPr>
      <w:r w:rsidRPr="0005191E">
        <w:t>freshwater cooling system pressure testing</w:t>
      </w:r>
    </w:p>
    <w:p w:rsidR="00000000" w:rsidRPr="0005191E" w:rsidP="0005191E">
      <w:pPr>
        <w:pStyle w:val="ListBullet2"/>
      </w:pPr>
      <w:r w:rsidRPr="0005191E">
        <w:t>infra-red temperature measurement</w:t>
      </w:r>
    </w:p>
    <w:p w:rsidR="00000000" w:rsidRPr="0005191E" w:rsidP="0005191E">
      <w:pPr>
        <w:pStyle w:val="ListBullet"/>
      </w:pPr>
      <w:r w:rsidRPr="0005191E">
        <w:t>dismantling and repair procedures for marine exhaust and cooling systems, including procedures inspecting and evaluating the following components:</w:t>
      </w:r>
    </w:p>
    <w:p w:rsidR="00000000" w:rsidRPr="0005191E" w:rsidP="0005191E">
      <w:pPr>
        <w:pStyle w:val="ListBullet2"/>
      </w:pPr>
      <w:r w:rsidRPr="0005191E">
        <w:t>circulation pumps</w:t>
      </w:r>
    </w:p>
    <w:p w:rsidR="00000000" w:rsidRPr="0005191E" w:rsidP="0005191E">
      <w:pPr>
        <w:pStyle w:val="ListBullet2"/>
      </w:pPr>
      <w:r w:rsidRPr="0005191E">
        <w:t>thermostats</w:t>
      </w:r>
    </w:p>
    <w:p w:rsidR="00000000" w:rsidRPr="0005191E" w:rsidP="0005191E">
      <w:pPr>
        <w:pStyle w:val="ListBullet2"/>
      </w:pPr>
      <w:r w:rsidRPr="0005191E">
        <w:t>heat exchangers</w:t>
      </w:r>
    </w:p>
    <w:p w:rsidR="00000000" w:rsidRPr="0005191E" w:rsidP="0005191E">
      <w:pPr>
        <w:pStyle w:val="ListBullet2"/>
      </w:pPr>
      <w:r w:rsidRPr="0005191E">
        <w:t>turbochargers and intercoolers</w:t>
      </w:r>
    </w:p>
    <w:p w:rsidR="00000000" w:rsidRPr="0005191E" w:rsidP="0005191E">
      <w:pPr>
        <w:pStyle w:val="ListBullet2"/>
      </w:pPr>
      <w:r w:rsidRPr="0005191E">
        <w:t>raw water pumps, including cams</w:t>
      </w:r>
      <w:r w:rsidRPr="0005191E">
        <w:t>haft, belt, shaft and gear driven</w:t>
      </w:r>
    </w:p>
    <w:p w:rsidR="00000000" w:rsidRPr="0005191E" w:rsidP="0005191E">
      <w:pPr>
        <w:pStyle w:val="ListBullet2"/>
      </w:pPr>
      <w:r w:rsidRPr="0005191E">
        <w:t>relief valves</w:t>
      </w:r>
    </w:p>
    <w:p w:rsidR="00000000" w:rsidRPr="0005191E" w:rsidP="0005191E">
      <w:pPr>
        <w:pStyle w:val="ListBullet2"/>
      </w:pPr>
      <w:r w:rsidRPr="0005191E">
        <w:t>sacrificial anodes</w:t>
      </w:r>
    </w:p>
    <w:p w:rsidR="00000000" w:rsidRPr="0005191E" w:rsidP="0005191E">
      <w:pPr>
        <w:pStyle w:val="ListBullet2"/>
      </w:pPr>
      <w:r w:rsidRPr="0005191E">
        <w:t>seawater strainers</w:t>
      </w:r>
    </w:p>
    <w:p w:rsidR="00000000" w:rsidRPr="0005191E" w:rsidP="0005191E">
      <w:pPr>
        <w:pStyle w:val="ListBullet2"/>
      </w:pPr>
      <w:r w:rsidRPr="0005191E">
        <w:t>exhaust manifolds</w:t>
      </w:r>
    </w:p>
    <w:p w:rsidR="00000000" w:rsidRPr="0005191E" w:rsidP="0005191E">
      <w:pPr>
        <w:pStyle w:val="ListBullet2"/>
      </w:pPr>
      <w:r w:rsidRPr="0005191E">
        <w:t>exhaust elbows and risers</w:t>
      </w:r>
    </w:p>
    <w:p w:rsidR="00000000" w:rsidRPr="0005191E" w:rsidP="0005191E">
      <w:pPr>
        <w:pStyle w:val="ListBullet2"/>
      </w:pPr>
      <w:r w:rsidRPr="0005191E">
        <w:t>exhaust tubes and hoses</w:t>
      </w:r>
    </w:p>
    <w:p w:rsidR="00000000" w:rsidRPr="0005191E" w:rsidP="0005191E">
      <w:pPr>
        <w:pStyle w:val="ListBullet2"/>
      </w:pPr>
      <w:r w:rsidRPr="0005191E">
        <w:t>mufflers and waterlocks</w:t>
      </w:r>
    </w:p>
    <w:p w:rsidR="00000000" w:rsidRPr="0005191E" w:rsidP="0005191E">
      <w:pPr>
        <w:pStyle w:val="ListBullet2"/>
      </w:pPr>
      <w:r w:rsidRPr="0005191E">
        <w:t>siphon breaks</w:t>
      </w:r>
    </w:p>
    <w:p w:rsidR="00000000" w:rsidRPr="0005191E" w:rsidP="0005191E">
      <w:pPr>
        <w:pStyle w:val="ListBullet2"/>
      </w:pPr>
      <w:r w:rsidRPr="0005191E">
        <w:t>exhaust outlet flappers</w:t>
      </w:r>
    </w:p>
    <w:p w:rsidR="00000000" w:rsidRPr="0005191E" w:rsidP="0005191E">
      <w:pPr>
        <w:pStyle w:val="ListBullet"/>
      </w:pPr>
      <w:r w:rsidRPr="0005191E">
        <w:t>post-repair testing procedures for marine exhaust and cooling systems, including water testing procedures while under load.</w:t>
      </w:r>
    </w:p>
    <w:p w:rsidR="00000000" w:rsidRPr="0005191E" w:rsidP="0005191E">
      <w:pPr>
        <w:pStyle w:val="AllowPageBreak"/>
      </w:pPr>
    </w:p>
    <w:p w:rsidR="00000000" w:rsidRPr="0005191E" w:rsidP="0005191E">
      <w:pPr>
        <w:pStyle w:val="Heading1"/>
      </w:pPr>
      <w:bookmarkStart w:id="4" w:name="O_1129140"/>
      <w:bookmarkEnd w:id="4"/>
      <w:r w:rsidRPr="0005191E">
        <w:t>Assessment Conditions</w:t>
      </w:r>
    </w:p>
    <w:p w:rsidR="00000000" w:rsidRPr="0005191E" w:rsidP="0030155E">
      <w:pPr>
        <w:pStyle w:val="BodyText"/>
      </w:pPr>
      <w:r w:rsidRPr="0005191E">
        <w:t>Competency is to be assessed in the workplace or a simulated environment that accurately re</w:t>
      </w:r>
      <w:r w:rsidRPr="0005191E">
        <w:t>flects performance in a real workplace setting.</w:t>
      </w:r>
    </w:p>
    <w:p w:rsidR="00000000" w:rsidRPr="0005191E" w:rsidP="0030155E">
      <w:pPr>
        <w:pStyle w:val="BodyText"/>
      </w:pPr>
      <w:r w:rsidRPr="0005191E">
        <w:t>Assessment must include direct observation of tasks.</w:t>
      </w:r>
    </w:p>
    <w:p w:rsidR="00000000" w:rsidRPr="0005191E" w:rsidP="0030155E">
      <w:pPr>
        <w:pStyle w:val="BodyText"/>
      </w:pPr>
      <w:r w:rsidRPr="0005191E">
        <w:t>Where assessment of competency includes third-party evidence, individuals must provide evidence that links them to the marine exhaust and cooling systems t</w:t>
      </w:r>
      <w:r w:rsidRPr="0005191E">
        <w:t>hat they have worked on, e.g. repair orders.</w:t>
      </w:r>
    </w:p>
    <w:p w:rsidR="00000000" w:rsidRPr="0005191E" w:rsidP="0030155E">
      <w:pPr>
        <w:pStyle w:val="BodyText"/>
      </w:pPr>
      <w:r w:rsidRPr="0005191E">
        <w:t>Assessors must verify performance evidence through questioning on skills and knowledge to ensure correct interpretation and application.</w:t>
      </w:r>
    </w:p>
    <w:p w:rsidR="00000000" w:rsidRPr="0005191E" w:rsidP="0030155E">
      <w:pPr>
        <w:pStyle w:val="BodyText"/>
      </w:pPr>
      <w:r w:rsidRPr="0005191E">
        <w:t>The following resources must be made available:</w:t>
      </w:r>
    </w:p>
    <w:p w:rsidR="00000000" w:rsidRPr="0005191E" w:rsidP="0005191E">
      <w:pPr>
        <w:pStyle w:val="ListBullet"/>
      </w:pPr>
      <w:r w:rsidRPr="0005191E">
        <w:t>marine repair workplace o</w:t>
      </w:r>
      <w:r w:rsidRPr="0005191E">
        <w:t>r simulated workplace</w:t>
      </w:r>
    </w:p>
    <w:p w:rsidR="00000000" w:rsidRPr="0005191E" w:rsidP="0005191E">
      <w:pPr>
        <w:pStyle w:val="ListBullet"/>
      </w:pPr>
      <w:r w:rsidRPr="0005191E">
        <w:t>workplace instructions</w:t>
      </w:r>
    </w:p>
    <w:p w:rsidR="00000000" w:rsidRPr="0005191E" w:rsidP="0005191E">
      <w:pPr>
        <w:pStyle w:val="ListBullet"/>
      </w:pPr>
      <w:r w:rsidRPr="0005191E">
        <w:t>manufacturer exhaust and cooling system specifications</w:t>
      </w:r>
    </w:p>
    <w:p w:rsidR="00000000" w:rsidRPr="0005191E" w:rsidP="0005191E">
      <w:pPr>
        <w:pStyle w:val="ListBullet"/>
      </w:pPr>
      <w:r w:rsidRPr="0005191E">
        <w:t>two different marine vessels with faults in their freshwater cooling exhaust and cooling systems</w:t>
      </w:r>
    </w:p>
    <w:p w:rsidR="00000000" w:rsidRPr="0005191E" w:rsidP="0005191E">
      <w:pPr>
        <w:pStyle w:val="ListBullet"/>
      </w:pPr>
      <w:r w:rsidRPr="0005191E">
        <w:t>two different marine vessels with faults in their raw water exhaust and cooling systems</w:t>
      </w:r>
    </w:p>
    <w:p w:rsidR="00000000" w:rsidRPr="0005191E" w:rsidP="0005191E">
      <w:pPr>
        <w:pStyle w:val="ListBullet"/>
      </w:pPr>
      <w:r w:rsidRPr="0005191E">
        <w:t>diagnostic equipment for marine exhaust and cooling systems</w:t>
      </w:r>
    </w:p>
    <w:p w:rsidR="00000000" w:rsidRPr="0005191E" w:rsidP="0005191E">
      <w:pPr>
        <w:pStyle w:val="ListBullet"/>
      </w:pPr>
      <w:r w:rsidRPr="0005191E">
        <w:t>tools, equipment and materials appropriate for dismantling, testing, repairing and reassembling marine exhau</w:t>
      </w:r>
      <w:r w:rsidRPr="0005191E">
        <w:t>st and cooling systems.</w:t>
      </w:r>
    </w:p>
    <w:p w:rsidR="00000000" w:rsidRPr="0005191E" w:rsidP="0005191E">
      <w:pPr>
        <w:pStyle w:val="List"/>
      </w:pPr>
    </w:p>
    <w:p w:rsidR="00000000" w:rsidRPr="0005191E" w:rsidP="0030155E">
      <w:pPr>
        <w:pStyle w:val="BodyText"/>
      </w:pPr>
      <w:r w:rsidRPr="0005191E">
        <w:t>Assessors of this unit must satisfy the requirements for assessors in applicable vocational education and training legislation, frameworks and/or standards.</w:t>
      </w:r>
    </w:p>
    <w:p w:rsidR="00000000" w:rsidRPr="0005191E" w:rsidP="0005191E">
      <w:pPr>
        <w:pStyle w:val="Heading1"/>
      </w:pPr>
      <w:bookmarkStart w:id="5" w:name="O_1129138"/>
      <w:bookmarkEnd w:id="5"/>
      <w:r w:rsidRPr="0005191E">
        <w:t>Links</w:t>
      </w:r>
    </w:p>
    <w:p w:rsidR="00000000" w:rsidRPr="0005191E" w:rsidP="0030155E">
      <w:pPr>
        <w:pStyle w:val="BodyText"/>
      </w:pPr>
      <w:r w:rsidRPr="0005191E">
        <w:t>Companion Volume Implementation Guide is found on</w:t>
      </w:r>
      <w:r w:rsidRPr="0005191E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639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191E" w:rsidP="0005191E"/>
    <w:sectPr w:rsidSect="000519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1E" w:rsidRPr="0030155E" w:rsidP="00301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5E" w:rsidP="00051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55E" w:rsidP="00051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0155E" w:rsidP="00051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91E" w:rsidRPr="0030155E" w:rsidP="00301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5E" w:rsidRPr="002D2AF8" w:rsidP="00051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AURRTC101 Diagnose and repair marine exhaust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0155E" w:rsidP="00051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67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42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C0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91E"/>
  </w:style>
  <w:style w:type="character" w:customStyle="1" w:styleId="Heading1Char">
    <w:name w:val="Heading 1 Char"/>
    <w:basedOn w:val="DefaultParagraphFont"/>
    <w:link w:val="Heading1"/>
    <w:rsid w:val="00051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9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19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9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91E"/>
    <w:rPr>
      <w:b/>
      <w:spacing w:val="0"/>
    </w:rPr>
  </w:style>
  <w:style w:type="paragraph" w:styleId="ListBullet2">
    <w:name w:val="List Bullet 2"/>
    <w:basedOn w:val="List2"/>
    <w:rsid w:val="000519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1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19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1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9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1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91E"/>
    <w:rPr>
      <w:i/>
    </w:rPr>
  </w:style>
  <w:style w:type="paragraph" w:styleId="Caption">
    <w:name w:val="caption"/>
    <w:basedOn w:val="BodyText"/>
    <w:next w:val="Normal"/>
    <w:qFormat/>
    <w:rsid w:val="00051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91E"/>
  </w:style>
  <w:style w:type="paragraph" w:styleId="TableofFigures">
    <w:name w:val="table of figures"/>
    <w:basedOn w:val="Normal"/>
    <w:next w:val="Normal"/>
    <w:semiHidden/>
    <w:rsid w:val="00051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9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191E"/>
    <w:rPr>
      <w:rFonts w:ascii="Wingdings" w:hAnsi="Wingdings"/>
    </w:rPr>
  </w:style>
  <w:style w:type="paragraph" w:customStyle="1" w:styleId="TableHeading">
    <w:name w:val="Table Heading"/>
    <w:basedOn w:val="HeadingBase"/>
    <w:rsid w:val="00051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91E"/>
    <w:rPr>
      <w:color w:val="0033CC"/>
      <w:u w:val="none"/>
    </w:rPr>
  </w:style>
  <w:style w:type="paragraph" w:customStyle="1" w:styleId="BodyTextRight">
    <w:name w:val="Body Text Right"/>
    <w:basedOn w:val="BodyText"/>
    <w:rsid w:val="00051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9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91E"/>
    <w:rPr>
      <w:sz w:val="32"/>
    </w:rPr>
  </w:style>
  <w:style w:type="paragraph" w:customStyle="1" w:styleId="HeadingProcedure">
    <w:name w:val="Heading Procedure"/>
    <w:basedOn w:val="HeadingBase"/>
    <w:next w:val="Normal"/>
    <w:rsid w:val="00051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91E"/>
    <w:pPr>
      <w:spacing w:before="60" w:after="60"/>
    </w:pPr>
  </w:style>
  <w:style w:type="paragraph" w:styleId="ListContinue">
    <w:name w:val="List Continue"/>
    <w:basedOn w:val="List"/>
    <w:rsid w:val="0005191E"/>
    <w:pPr>
      <w:ind w:firstLine="0"/>
    </w:pPr>
  </w:style>
  <w:style w:type="paragraph" w:customStyle="1" w:styleId="ListNote">
    <w:name w:val="List Note"/>
    <w:basedOn w:val="List"/>
    <w:rsid w:val="00051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91E"/>
    <w:rPr>
      <w:rFonts w:ascii="Courier New" w:hAnsi="Courier New"/>
    </w:rPr>
  </w:style>
  <w:style w:type="paragraph" w:customStyle="1" w:styleId="NoteBullet">
    <w:name w:val="Note Bullet"/>
    <w:basedOn w:val="Note"/>
    <w:rsid w:val="00051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9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91E"/>
    <w:rPr>
      <w:b/>
      <w:smallCaps/>
    </w:rPr>
  </w:style>
  <w:style w:type="paragraph" w:customStyle="1" w:styleId="TableListNumber">
    <w:name w:val="Table List Number"/>
    <w:basedOn w:val="ListNumber"/>
    <w:rsid w:val="00051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91E"/>
    <w:pPr>
      <w:numPr>
        <w:numId w:val="10"/>
      </w:numPr>
    </w:pPr>
  </w:style>
  <w:style w:type="paragraph" w:customStyle="1" w:styleId="ListAlpha2">
    <w:name w:val="List Alpha 2"/>
    <w:basedOn w:val="List2"/>
    <w:rsid w:val="0005191E"/>
    <w:pPr>
      <w:numPr>
        <w:numId w:val="9"/>
      </w:numPr>
    </w:pPr>
  </w:style>
  <w:style w:type="paragraph" w:styleId="List2">
    <w:name w:val="List 2"/>
    <w:basedOn w:val="BodyText"/>
    <w:rsid w:val="00051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9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19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191E"/>
    <w:pPr>
      <w:numPr>
        <w:numId w:val="5"/>
      </w:numPr>
    </w:pPr>
  </w:style>
  <w:style w:type="paragraph" w:styleId="ListContinue2">
    <w:name w:val="List Continue 2"/>
    <w:basedOn w:val="List2"/>
    <w:rsid w:val="0005191E"/>
    <w:pPr>
      <w:ind w:firstLine="0"/>
    </w:pPr>
  </w:style>
  <w:style w:type="paragraph" w:styleId="ListContinue3">
    <w:name w:val="List Continue 3"/>
    <w:basedOn w:val="List3"/>
    <w:rsid w:val="0005191E"/>
    <w:pPr>
      <w:ind w:left="1021" w:firstLine="0"/>
    </w:pPr>
  </w:style>
  <w:style w:type="paragraph" w:styleId="ListContinue4">
    <w:name w:val="List Continue 4"/>
    <w:basedOn w:val="List4"/>
    <w:rsid w:val="0005191E"/>
    <w:pPr>
      <w:ind w:firstLine="0"/>
    </w:pPr>
  </w:style>
  <w:style w:type="paragraph" w:styleId="ListContinue5">
    <w:name w:val="List Continue 5"/>
    <w:basedOn w:val="List5"/>
    <w:rsid w:val="0005191E"/>
    <w:pPr>
      <w:ind w:firstLine="0"/>
    </w:pPr>
  </w:style>
  <w:style w:type="paragraph" w:styleId="ListNumber3">
    <w:name w:val="List Number 3"/>
    <w:basedOn w:val="List3"/>
    <w:rsid w:val="0005191E"/>
    <w:pPr>
      <w:numPr>
        <w:numId w:val="6"/>
      </w:numPr>
    </w:pPr>
  </w:style>
  <w:style w:type="paragraph" w:styleId="ListNumber4">
    <w:name w:val="List Number 4"/>
    <w:basedOn w:val="List4"/>
    <w:rsid w:val="0005191E"/>
    <w:pPr>
      <w:numPr>
        <w:numId w:val="7"/>
      </w:numPr>
    </w:pPr>
  </w:style>
  <w:style w:type="paragraph" w:styleId="ListNumber5">
    <w:name w:val="List Number 5"/>
    <w:basedOn w:val="List5"/>
    <w:rsid w:val="0005191E"/>
    <w:pPr>
      <w:numPr>
        <w:numId w:val="8"/>
      </w:numPr>
    </w:pPr>
  </w:style>
  <w:style w:type="paragraph" w:styleId="BlockText">
    <w:name w:val="Block Text"/>
    <w:basedOn w:val="Normal"/>
    <w:rsid w:val="00051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91E"/>
    <w:rPr>
      <w:sz w:val="16"/>
      <w:vertAlign w:val="superscript"/>
    </w:rPr>
  </w:style>
  <w:style w:type="character" w:customStyle="1" w:styleId="Symbols">
    <w:name w:val="Symbols"/>
    <w:basedOn w:val="DefaultParagraphFont"/>
    <w:rsid w:val="0005191E"/>
    <w:rPr>
      <w:rFonts w:ascii="Symbol" w:hAnsi="Symbol"/>
    </w:rPr>
  </w:style>
  <w:style w:type="character" w:customStyle="1" w:styleId="MenuOptions">
    <w:name w:val="Menu Options"/>
    <w:basedOn w:val="DefaultParagraphFont"/>
    <w:rsid w:val="00051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91E"/>
    <w:rPr>
      <w:b/>
    </w:rPr>
  </w:style>
  <w:style w:type="character" w:customStyle="1" w:styleId="Underlined">
    <w:name w:val="Underlined"/>
    <w:basedOn w:val="DefaultParagraphFont"/>
    <w:rsid w:val="0005191E"/>
    <w:rPr>
      <w:u w:val="single"/>
    </w:rPr>
  </w:style>
  <w:style w:type="paragraph" w:customStyle="1" w:styleId="TableBodyTextRight">
    <w:name w:val="Table Body Text Right"/>
    <w:basedOn w:val="TableBodyText"/>
    <w:rsid w:val="00051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91E"/>
    <w:rPr>
      <w:sz w:val="18"/>
    </w:rPr>
  </w:style>
  <w:style w:type="paragraph" w:customStyle="1" w:styleId="BodySmallRight">
    <w:name w:val="Body Small Right"/>
    <w:basedOn w:val="BodyTextRight"/>
    <w:rsid w:val="0005191E"/>
    <w:rPr>
      <w:sz w:val="18"/>
      <w:szCs w:val="18"/>
    </w:rPr>
  </w:style>
  <w:style w:type="paragraph" w:customStyle="1" w:styleId="MarginEdition">
    <w:name w:val="Margin Edition"/>
    <w:basedOn w:val="MarginNote"/>
    <w:rsid w:val="00051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91E"/>
    <w:rPr>
      <w:sz w:val="2"/>
      <w:szCs w:val="2"/>
    </w:rPr>
  </w:style>
  <w:style w:type="character" w:customStyle="1" w:styleId="Small">
    <w:name w:val="Small"/>
    <w:basedOn w:val="DefaultParagraphFont"/>
    <w:rsid w:val="0005191E"/>
    <w:rPr>
      <w:sz w:val="16"/>
    </w:rPr>
  </w:style>
  <w:style w:type="paragraph" w:customStyle="1" w:styleId="WideTable">
    <w:name w:val="Wide Table"/>
    <w:basedOn w:val="Normal"/>
    <w:rsid w:val="00051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91E"/>
  </w:style>
  <w:style w:type="paragraph" w:styleId="Quote">
    <w:name w:val="Quote"/>
    <w:basedOn w:val="Heading1"/>
    <w:link w:val="QuoteChar"/>
    <w:qFormat/>
    <w:rsid w:val="00051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91E"/>
    <w:pPr>
      <w:pageBreakBefore/>
    </w:pPr>
  </w:style>
  <w:style w:type="paragraph" w:customStyle="1" w:styleId="Border">
    <w:name w:val="Border"/>
    <w:basedOn w:val="Normal"/>
    <w:qFormat/>
    <w:rsid w:val="00051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91E"/>
    <w:rPr>
      <w:u w:val="single"/>
    </w:rPr>
  </w:style>
  <w:style w:type="character" w:customStyle="1" w:styleId="BoldandItalics">
    <w:name w:val="Bold and Italics"/>
    <w:qFormat/>
    <w:rsid w:val="0005191E"/>
    <w:rPr>
      <w:b/>
      <w:i/>
      <w:u w:val="none"/>
    </w:rPr>
  </w:style>
  <w:style w:type="paragraph" w:styleId="BalloonText">
    <w:name w:val="Balloon Text"/>
    <w:basedOn w:val="Normal"/>
    <w:link w:val="BalloonTextChar"/>
    <w:rsid w:val="00051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91E"/>
    <w:pPr>
      <w:spacing w:before="0" w:after="0"/>
    </w:pPr>
  </w:style>
  <w:style w:type="paragraph" w:customStyle="1" w:styleId="BodyTextBold">
    <w:name w:val="Body Text Bold"/>
    <w:basedOn w:val="BodyText"/>
    <w:qFormat/>
    <w:rsid w:val="0005191E"/>
    <w:rPr>
      <w:b/>
    </w:rPr>
  </w:style>
  <w:style w:type="character" w:styleId="Hyperlink">
    <w:name w:val="Hyperlink"/>
    <w:basedOn w:val="DefaultParagraphFont"/>
    <w:uiPriority w:val="99"/>
    <w:unhideWhenUsed/>
    <w:rsid w:val="00301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4398</Characters>
  <Application>Microsoft Office Word</Application>
  <DocSecurity>0</DocSecurity>
  <Lines>125</Lines>
  <Paragraphs>105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AURRTC101 Diagnose and repair marine exhaust and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