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9D3" w:rsidP="002F7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AURRTA003 Winterise vessels and engine systems</w:t>
      </w:r>
      <w:r>
        <w:fldChar w:fldCharType="end"/>
      </w:r>
    </w:p>
    <w:p w:rsidR="002F79D3" w:rsidP="002F79D3">
      <w:pPr>
        <w:pStyle w:val="Version"/>
        <w:sectPr w:rsidSect="00B97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867" w:rsidP="00B97867">
      <w:pPr>
        <w:pStyle w:val="SuperHeading"/>
      </w:pPr>
      <w:r w:rsidRPr="00B97867">
        <w:t>Assessment Requirements for AURRTA003 Winterise vessels and engine systems</w:t>
      </w:r>
    </w:p>
    <w:p w:rsidR="00000000" w:rsidRPr="00B97867" w:rsidP="00B97867">
      <w:pPr>
        <w:pStyle w:val="Heading1"/>
      </w:pPr>
      <w:bookmarkStart w:id="1" w:name="O_795422"/>
      <w:bookmarkEnd w:id="1"/>
      <w:r w:rsidRPr="00B9786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F79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867" w:rsidP="00B97867">
            <w:pPr>
              <w:pStyle w:val="BodyText"/>
            </w:pPr>
            <w:r w:rsidRPr="00B9786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7">
            <w:pPr>
              <w:pStyle w:val="BodyText"/>
              <w:rPr>
                <w:lang w:val="en-NZ"/>
              </w:rPr>
            </w:pPr>
            <w:r w:rsidRPr="00B97867">
              <w:rPr>
                <w:rStyle w:val="SpecialBold"/>
              </w:rPr>
              <w:t>Comment</w:t>
            </w:r>
          </w:p>
        </w:tc>
      </w:tr>
      <w:tr w:rsidTr="002F79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867">
            <w:pPr>
              <w:pStyle w:val="BodyText"/>
              <w:rPr>
                <w:lang w:val="en-NZ"/>
              </w:rPr>
            </w:pPr>
            <w:r w:rsidRPr="00B9786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867" w:rsidP="00B97867">
            <w:pPr>
              <w:pStyle w:val="BodyText"/>
            </w:pPr>
            <w:r w:rsidRPr="00B97867">
              <w:t>New unit of competency.</w:t>
            </w:r>
          </w:p>
        </w:tc>
      </w:tr>
    </w:tbl>
    <w:p w:rsidR="00000000" w:rsidRPr="00B97867" w:rsidP="00B97867">
      <w:pPr>
        <w:pStyle w:val="BodyText"/>
      </w:pPr>
    </w:p>
    <w:p w:rsidR="00000000" w:rsidRPr="00B97867" w:rsidP="00B97867">
      <w:pPr>
        <w:pStyle w:val="AllowPageBreak"/>
      </w:pPr>
    </w:p>
    <w:p w:rsidR="00000000" w:rsidRPr="00B97867" w:rsidP="00B97867">
      <w:pPr>
        <w:pStyle w:val="Heading1"/>
      </w:pPr>
      <w:bookmarkStart w:id="2" w:name="O_795423"/>
      <w:bookmarkEnd w:id="2"/>
      <w:r w:rsidRPr="00B97867">
        <w:t>Performance Evidence</w:t>
      </w:r>
    </w:p>
    <w:p w:rsidR="00000000" w:rsidRPr="00B97867" w:rsidP="002F79D3">
      <w:pPr>
        <w:pStyle w:val="BodyText"/>
      </w:pPr>
      <w:r w:rsidRPr="00B9786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97867" w:rsidP="00B97867">
      <w:pPr>
        <w:pStyle w:val="ListBullet"/>
      </w:pPr>
      <w:r w:rsidRPr="00B97867">
        <w:t>winterise two different vessels a</w:t>
      </w:r>
      <w:r w:rsidRPr="00B97867">
        <w:t>nd their engine systems, in which the work must involve:</w:t>
      </w:r>
    </w:p>
    <w:p w:rsidR="00000000" w:rsidRPr="00B97867" w:rsidP="00B97867">
      <w:pPr>
        <w:pStyle w:val="ListBullet2"/>
      </w:pPr>
      <w:r w:rsidRPr="00B97867">
        <w:t>fogging engine cylinders</w:t>
      </w:r>
    </w:p>
    <w:p w:rsidR="00000000" w:rsidRPr="00B97867" w:rsidP="00B97867">
      <w:pPr>
        <w:pStyle w:val="ListBullet2"/>
      </w:pPr>
      <w:r w:rsidRPr="00B97867">
        <w:t>treating fuel systems</w:t>
      </w:r>
    </w:p>
    <w:p w:rsidR="00000000" w:rsidRPr="00B97867" w:rsidP="00B97867">
      <w:pPr>
        <w:pStyle w:val="ListBullet2"/>
      </w:pPr>
      <w:r w:rsidRPr="00B97867">
        <w:t>disconnecting batteries</w:t>
      </w:r>
    </w:p>
    <w:p w:rsidR="00000000" w:rsidRPr="00B97867" w:rsidP="00B97867">
      <w:pPr>
        <w:pStyle w:val="ListBullet2"/>
      </w:pPr>
      <w:r w:rsidRPr="00B97867">
        <w:t>lubricating linkages and starter drive mechanisms</w:t>
      </w:r>
    </w:p>
    <w:p w:rsidR="00000000" w:rsidRPr="00B97867" w:rsidP="00B97867">
      <w:pPr>
        <w:pStyle w:val="ListBullet2"/>
      </w:pPr>
      <w:r w:rsidRPr="00B97867">
        <w:t>treating cooling systems</w:t>
      </w:r>
    </w:p>
    <w:p w:rsidR="00000000" w:rsidRPr="00B97867" w:rsidP="00B97867">
      <w:pPr>
        <w:pStyle w:val="ListBullet2"/>
      </w:pPr>
      <w:r w:rsidRPr="00B97867">
        <w:t>weatherproofing systems and components.</w:t>
      </w:r>
    </w:p>
    <w:p w:rsidR="00000000" w:rsidRPr="00B97867" w:rsidP="00B97867">
      <w:pPr>
        <w:pStyle w:val="AllowPageBreak"/>
      </w:pPr>
    </w:p>
    <w:p w:rsidR="00000000" w:rsidRPr="00B97867" w:rsidP="00B97867">
      <w:pPr>
        <w:pStyle w:val="Heading1"/>
      </w:pPr>
      <w:bookmarkStart w:id="3" w:name="O_795424"/>
      <w:bookmarkEnd w:id="3"/>
      <w:r w:rsidRPr="00B97867">
        <w:t>Knowledge Evidence</w:t>
      </w:r>
    </w:p>
    <w:p w:rsidR="00000000" w:rsidRPr="00B97867" w:rsidP="002F79D3">
      <w:pPr>
        <w:pStyle w:val="BodyText"/>
      </w:pPr>
      <w:r w:rsidRPr="00B97867">
        <w:t>Individuals must be able to demonstrate knowledge of:</w:t>
      </w:r>
    </w:p>
    <w:p w:rsidR="00000000" w:rsidRPr="00B97867" w:rsidP="00B97867">
      <w:pPr>
        <w:pStyle w:val="ListBullet"/>
      </w:pPr>
      <w:r w:rsidRPr="00B97867">
        <w:t>work health and safety (WHS) and occupational health and safety (OHS) requirements relating to testing and winterising vessels and engine systems, including procedures for ch</w:t>
      </w:r>
      <w:r w:rsidRPr="00B97867">
        <w:t>ecking and dealing with flammable gas build-up in boats</w:t>
      </w:r>
    </w:p>
    <w:p w:rsidR="00000000" w:rsidRPr="00B97867" w:rsidP="00B97867">
      <w:pPr>
        <w:pStyle w:val="ListBullet"/>
      </w:pPr>
      <w:r w:rsidRPr="00B97867">
        <w:t>environmental requirements, including procedures for trapping, storing and disposing of fluids drained from engine systems</w:t>
      </w:r>
    </w:p>
    <w:p w:rsidR="00000000" w:rsidRPr="00B97867" w:rsidP="00B97867">
      <w:pPr>
        <w:pStyle w:val="ListBullet"/>
      </w:pPr>
      <w:r w:rsidRPr="00B97867">
        <w:t>pre-winterising testing procedures for vessels and engine systems, including:</w:t>
      </w:r>
    </w:p>
    <w:p w:rsidR="00000000" w:rsidRPr="00B97867" w:rsidP="00B97867">
      <w:pPr>
        <w:pStyle w:val="ListBullet2"/>
      </w:pPr>
      <w:r w:rsidRPr="00B97867">
        <w:t>electrical system testing</w:t>
      </w:r>
    </w:p>
    <w:p w:rsidR="00000000" w:rsidRPr="00B97867" w:rsidP="00B97867">
      <w:pPr>
        <w:pStyle w:val="ListBullet2"/>
      </w:pPr>
      <w:r w:rsidRPr="00B97867">
        <w:t>engine and driveline testing</w:t>
      </w:r>
    </w:p>
    <w:p w:rsidR="00000000" w:rsidRPr="00B97867" w:rsidP="00B97867">
      <w:pPr>
        <w:pStyle w:val="ListBullet2"/>
      </w:pPr>
      <w:r w:rsidRPr="00B97867">
        <w:t>control system testing</w:t>
      </w:r>
    </w:p>
    <w:p w:rsidR="00000000" w:rsidRPr="00B97867" w:rsidP="00B97867">
      <w:pPr>
        <w:pStyle w:val="ListBullet"/>
      </w:pPr>
      <w:r w:rsidRPr="00B97867">
        <w:t>winterising procedures for vessels and engine systems, including:</w:t>
      </w:r>
    </w:p>
    <w:p w:rsidR="00000000" w:rsidRPr="00B97867" w:rsidP="00B97867">
      <w:pPr>
        <w:pStyle w:val="ListBullet2"/>
      </w:pPr>
      <w:r w:rsidRPr="00B97867">
        <w:t xml:space="preserve">properties and use of servicing fluids, lubricants and anti-corrosion products used in winterising </w:t>
      </w:r>
      <w:r w:rsidRPr="00B97867">
        <w:t>procedures</w:t>
      </w:r>
    </w:p>
    <w:p w:rsidR="00000000" w:rsidRPr="00B97867" w:rsidP="00B97867">
      <w:pPr>
        <w:pStyle w:val="ListBullet2"/>
      </w:pPr>
      <w:r w:rsidRPr="00B97867">
        <w:t>fogging engine cylinders</w:t>
      </w:r>
    </w:p>
    <w:p w:rsidR="00000000" w:rsidRPr="00B97867" w:rsidP="00B97867">
      <w:pPr>
        <w:pStyle w:val="ListBullet2"/>
      </w:pPr>
      <w:r w:rsidRPr="00B97867">
        <w:t>emptying and treating fuel systems</w:t>
      </w:r>
    </w:p>
    <w:p w:rsidR="00000000" w:rsidRPr="00B97867" w:rsidP="00B97867">
      <w:pPr>
        <w:pStyle w:val="ListBullet2"/>
      </w:pPr>
      <w:r w:rsidRPr="00B97867">
        <w:t>disconnecting batteries</w:t>
      </w:r>
    </w:p>
    <w:p w:rsidR="00000000" w:rsidRPr="00B97867" w:rsidP="00B97867">
      <w:pPr>
        <w:pStyle w:val="ListBullet2"/>
      </w:pPr>
      <w:r w:rsidRPr="00B97867">
        <w:t>lubricating linkages and starter drive mechanisms</w:t>
      </w:r>
    </w:p>
    <w:p w:rsidR="00000000" w:rsidRPr="00B97867" w:rsidP="00B97867">
      <w:pPr>
        <w:pStyle w:val="ListBullet2"/>
      </w:pPr>
      <w:r w:rsidRPr="00B97867">
        <w:t>treating cooling systems</w:t>
      </w:r>
    </w:p>
    <w:p w:rsidR="00000000" w:rsidRPr="00B97867" w:rsidP="00B97867">
      <w:pPr>
        <w:pStyle w:val="ListBullet2"/>
      </w:pPr>
      <w:r w:rsidRPr="00B97867">
        <w:t>weatherproofing systems and components.</w:t>
      </w:r>
    </w:p>
    <w:p w:rsidR="00000000" w:rsidRPr="00B97867" w:rsidP="00B97867">
      <w:pPr>
        <w:pStyle w:val="AllowPageBreak"/>
      </w:pPr>
    </w:p>
    <w:p w:rsidR="00000000" w:rsidRPr="00B97867" w:rsidP="00B97867">
      <w:pPr>
        <w:pStyle w:val="Heading1"/>
      </w:pPr>
      <w:bookmarkStart w:id="4" w:name="O_795425"/>
      <w:bookmarkEnd w:id="4"/>
      <w:r w:rsidRPr="00B97867">
        <w:t>Assessment Conditions</w:t>
      </w:r>
    </w:p>
    <w:p w:rsidR="00000000" w:rsidRPr="00B97867" w:rsidP="002F79D3">
      <w:pPr>
        <w:pStyle w:val="BodyText"/>
      </w:pPr>
      <w:r w:rsidRPr="00B97867">
        <w:t>Assesso</w:t>
      </w:r>
      <w:r w:rsidRPr="00B97867">
        <w:t>rs must satisfy NVR/AQTF assessor requirements.</w:t>
      </w:r>
    </w:p>
    <w:p w:rsidR="00000000" w:rsidRPr="00B97867" w:rsidP="002F79D3">
      <w:pPr>
        <w:pStyle w:val="BodyText"/>
      </w:pPr>
      <w:r w:rsidRPr="00B97867">
        <w:t>Competency is to be assessed in the workplace or a simulated environment that accurately reflects performance in a real workplace setting.</w:t>
      </w:r>
    </w:p>
    <w:p w:rsidR="00000000" w:rsidRPr="00B97867" w:rsidP="002F79D3">
      <w:pPr>
        <w:pStyle w:val="BodyText"/>
      </w:pPr>
      <w:r w:rsidRPr="00B97867">
        <w:t>Assessment must include direct observation of tasks.</w:t>
      </w:r>
    </w:p>
    <w:p w:rsidR="00000000" w:rsidRPr="00B97867" w:rsidP="002F79D3">
      <w:pPr>
        <w:pStyle w:val="BodyText"/>
      </w:pPr>
      <w:r w:rsidRPr="00B97867">
        <w:t>Where assessment of competency includes third-party evidence, individuals must provide evidence that links them to the vessels that they have winterised, e.g. repair orders.</w:t>
      </w:r>
    </w:p>
    <w:p w:rsidR="00000000" w:rsidRPr="00B97867" w:rsidP="002F79D3">
      <w:pPr>
        <w:pStyle w:val="BodyText"/>
      </w:pPr>
      <w:r w:rsidRPr="00B97867">
        <w:t>Assessors must verify performance evidence through questioning on skills and know</w:t>
      </w:r>
      <w:r w:rsidRPr="00B97867">
        <w:t>ledge to ensure correct interpretation and application.</w:t>
      </w:r>
    </w:p>
    <w:p w:rsidR="00000000" w:rsidRPr="00B97867" w:rsidP="002F79D3">
      <w:pPr>
        <w:pStyle w:val="BodyText"/>
      </w:pPr>
      <w:r w:rsidRPr="00B97867">
        <w:t>The following resources must be made available:</w:t>
      </w:r>
    </w:p>
    <w:p w:rsidR="00000000" w:rsidRPr="00B97867" w:rsidP="00B97867">
      <w:pPr>
        <w:pStyle w:val="ListBullet"/>
      </w:pPr>
      <w:r w:rsidRPr="00B97867">
        <w:t>marine repair workplace or simulated workplace</w:t>
      </w:r>
    </w:p>
    <w:p w:rsidR="00000000" w:rsidRPr="00B97867" w:rsidP="00B97867">
      <w:pPr>
        <w:pStyle w:val="ListBullet"/>
      </w:pPr>
      <w:r w:rsidRPr="00B97867">
        <w:t>workplace instructions</w:t>
      </w:r>
    </w:p>
    <w:p w:rsidR="00000000" w:rsidRPr="00B97867" w:rsidP="00B97867">
      <w:pPr>
        <w:pStyle w:val="ListBullet"/>
      </w:pPr>
      <w:r w:rsidRPr="00B97867">
        <w:t>manufacturer vessel specifications</w:t>
      </w:r>
    </w:p>
    <w:p w:rsidR="00000000" w:rsidRPr="00B97867" w:rsidP="00B97867">
      <w:pPr>
        <w:pStyle w:val="ListBullet"/>
      </w:pPr>
      <w:r w:rsidRPr="00B97867">
        <w:t>two different vessels, engines and associated</w:t>
      </w:r>
      <w:r w:rsidRPr="00B97867">
        <w:t xml:space="preserve"> systems requiring winterising</w:t>
      </w:r>
    </w:p>
    <w:p w:rsidR="00000000" w:rsidRPr="00B97867" w:rsidP="00B97867">
      <w:pPr>
        <w:pStyle w:val="ListBullet"/>
      </w:pPr>
      <w:r w:rsidRPr="00B97867">
        <w:t>testing equipment for vessels and engine systems</w:t>
      </w:r>
    </w:p>
    <w:p w:rsidR="00000000" w:rsidRPr="00B97867" w:rsidP="00B97867">
      <w:pPr>
        <w:pStyle w:val="ListBullet"/>
      </w:pPr>
      <w:r w:rsidRPr="00B97867">
        <w:t>tools, equipment and materials appropriate for winterising vessels and engine systems.</w:t>
      </w:r>
    </w:p>
    <w:p w:rsidR="00000000" w:rsidRPr="00B97867" w:rsidP="00B97867">
      <w:pPr>
        <w:pStyle w:val="AllowPageBreak"/>
      </w:pPr>
    </w:p>
    <w:p w:rsidR="00000000" w:rsidRPr="00B97867" w:rsidP="00B97867">
      <w:pPr>
        <w:pStyle w:val="Heading1"/>
      </w:pPr>
      <w:bookmarkStart w:id="5" w:name="O_795428"/>
      <w:bookmarkEnd w:id="5"/>
      <w:r w:rsidRPr="00B97867">
        <w:t>Links</w:t>
      </w:r>
    </w:p>
    <w:p w:rsidR="00000000" w:rsidRPr="00B97867" w:rsidP="002F79D3">
      <w:pPr>
        <w:pStyle w:val="BodyText"/>
      </w:pPr>
      <w:r w:rsidRPr="00B97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10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7867" w:rsidP="002F79D3">
      <w:pPr>
        <w:pStyle w:val="BodyText"/>
      </w:pPr>
      <w:r w:rsidRPr="00B97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10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7867" w:rsidP="00B97867"/>
    <w:sectPr w:rsidSect="00B978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7" w:rsidRPr="002F79D3" w:rsidP="002F7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D3" w:rsidP="00B97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9D3" w:rsidP="00B97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79D3" w:rsidP="00B97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867" w:rsidRPr="002F79D3" w:rsidP="002F7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D3" w:rsidRPr="002D2AF8" w:rsidP="00B97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AURRTA003 Winterise vessels and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2F79D3" w:rsidP="00B97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3CB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B0B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8A0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867"/>
  </w:style>
  <w:style w:type="character" w:customStyle="1" w:styleId="Heading1Char">
    <w:name w:val="Heading 1 Char"/>
    <w:basedOn w:val="DefaultParagraphFont"/>
    <w:link w:val="Heading1"/>
    <w:rsid w:val="00B97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8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867"/>
    <w:rPr>
      <w:b/>
      <w:spacing w:val="0"/>
    </w:rPr>
  </w:style>
  <w:style w:type="paragraph" w:styleId="ListBullet2">
    <w:name w:val="List Bullet 2"/>
    <w:basedOn w:val="List2"/>
    <w:rsid w:val="00B978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7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867"/>
    <w:rPr>
      <w:i/>
    </w:rPr>
  </w:style>
  <w:style w:type="paragraph" w:styleId="Caption">
    <w:name w:val="caption"/>
    <w:basedOn w:val="BodyText"/>
    <w:next w:val="Normal"/>
    <w:qFormat/>
    <w:rsid w:val="00B97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867"/>
  </w:style>
  <w:style w:type="paragraph" w:styleId="TableofFigures">
    <w:name w:val="table of figures"/>
    <w:basedOn w:val="Normal"/>
    <w:next w:val="Normal"/>
    <w:semiHidden/>
    <w:rsid w:val="00B97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8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7867"/>
    <w:rPr>
      <w:rFonts w:ascii="Wingdings" w:hAnsi="Wingdings"/>
    </w:rPr>
  </w:style>
  <w:style w:type="paragraph" w:customStyle="1" w:styleId="TableHeading">
    <w:name w:val="Table Heading"/>
    <w:basedOn w:val="HeadingBase"/>
    <w:rsid w:val="00B97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867"/>
    <w:rPr>
      <w:color w:val="0033CC"/>
      <w:u w:val="none"/>
    </w:rPr>
  </w:style>
  <w:style w:type="paragraph" w:customStyle="1" w:styleId="BodyTextRight">
    <w:name w:val="Body Text Right"/>
    <w:basedOn w:val="BodyText"/>
    <w:rsid w:val="00B97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8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867"/>
    <w:rPr>
      <w:sz w:val="32"/>
    </w:rPr>
  </w:style>
  <w:style w:type="paragraph" w:customStyle="1" w:styleId="HeadingProcedure">
    <w:name w:val="Heading Procedure"/>
    <w:basedOn w:val="HeadingBase"/>
    <w:next w:val="Normal"/>
    <w:rsid w:val="00B97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867"/>
    <w:pPr>
      <w:spacing w:before="60" w:after="60"/>
    </w:pPr>
  </w:style>
  <w:style w:type="paragraph" w:styleId="ListContinue">
    <w:name w:val="List Continue"/>
    <w:basedOn w:val="List"/>
    <w:rsid w:val="00B97867"/>
    <w:pPr>
      <w:ind w:firstLine="0"/>
    </w:pPr>
  </w:style>
  <w:style w:type="paragraph" w:customStyle="1" w:styleId="ListNote">
    <w:name w:val="List Note"/>
    <w:basedOn w:val="List"/>
    <w:rsid w:val="00B97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867"/>
    <w:rPr>
      <w:rFonts w:ascii="Courier New" w:hAnsi="Courier New"/>
    </w:rPr>
  </w:style>
  <w:style w:type="paragraph" w:customStyle="1" w:styleId="NoteBullet">
    <w:name w:val="Note Bullet"/>
    <w:basedOn w:val="Note"/>
    <w:rsid w:val="00B97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8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7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867"/>
    <w:rPr>
      <w:b/>
      <w:smallCaps/>
    </w:rPr>
  </w:style>
  <w:style w:type="paragraph" w:customStyle="1" w:styleId="TableListNumber">
    <w:name w:val="Table List Number"/>
    <w:basedOn w:val="ListNumber"/>
    <w:rsid w:val="00B97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867"/>
    <w:pPr>
      <w:numPr>
        <w:numId w:val="9"/>
      </w:numPr>
    </w:pPr>
  </w:style>
  <w:style w:type="paragraph" w:customStyle="1" w:styleId="ListAlpha2">
    <w:name w:val="List Alpha 2"/>
    <w:basedOn w:val="List2"/>
    <w:rsid w:val="00B97867"/>
    <w:pPr>
      <w:numPr>
        <w:numId w:val="8"/>
      </w:numPr>
    </w:pPr>
  </w:style>
  <w:style w:type="paragraph" w:styleId="List2">
    <w:name w:val="List 2"/>
    <w:basedOn w:val="BodyText"/>
    <w:rsid w:val="00B97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8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8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7867"/>
    <w:pPr>
      <w:numPr>
        <w:numId w:val="4"/>
      </w:numPr>
    </w:pPr>
  </w:style>
  <w:style w:type="paragraph" w:styleId="ListContinue2">
    <w:name w:val="List Continue 2"/>
    <w:basedOn w:val="List2"/>
    <w:rsid w:val="00B97867"/>
    <w:pPr>
      <w:ind w:firstLine="0"/>
    </w:pPr>
  </w:style>
  <w:style w:type="paragraph" w:styleId="ListContinue3">
    <w:name w:val="List Continue 3"/>
    <w:basedOn w:val="List3"/>
    <w:rsid w:val="00B97867"/>
    <w:pPr>
      <w:ind w:left="1021" w:firstLine="0"/>
    </w:pPr>
  </w:style>
  <w:style w:type="paragraph" w:styleId="ListContinue4">
    <w:name w:val="List Continue 4"/>
    <w:basedOn w:val="List4"/>
    <w:rsid w:val="00B97867"/>
    <w:pPr>
      <w:ind w:firstLine="0"/>
    </w:pPr>
  </w:style>
  <w:style w:type="paragraph" w:styleId="ListContinue5">
    <w:name w:val="List Continue 5"/>
    <w:basedOn w:val="List5"/>
    <w:rsid w:val="00B97867"/>
    <w:pPr>
      <w:ind w:firstLine="0"/>
    </w:pPr>
  </w:style>
  <w:style w:type="paragraph" w:styleId="ListNumber3">
    <w:name w:val="List Number 3"/>
    <w:basedOn w:val="List3"/>
    <w:rsid w:val="00B97867"/>
    <w:pPr>
      <w:numPr>
        <w:numId w:val="5"/>
      </w:numPr>
    </w:pPr>
  </w:style>
  <w:style w:type="paragraph" w:styleId="ListNumber4">
    <w:name w:val="List Number 4"/>
    <w:basedOn w:val="List4"/>
    <w:rsid w:val="00B97867"/>
    <w:pPr>
      <w:numPr>
        <w:numId w:val="6"/>
      </w:numPr>
    </w:pPr>
  </w:style>
  <w:style w:type="paragraph" w:styleId="ListNumber5">
    <w:name w:val="List Number 5"/>
    <w:basedOn w:val="List5"/>
    <w:rsid w:val="00B97867"/>
    <w:pPr>
      <w:numPr>
        <w:numId w:val="7"/>
      </w:numPr>
    </w:pPr>
  </w:style>
  <w:style w:type="paragraph" w:styleId="BlockText">
    <w:name w:val="Block Text"/>
    <w:basedOn w:val="Normal"/>
    <w:rsid w:val="00B97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867"/>
    <w:rPr>
      <w:sz w:val="16"/>
      <w:vertAlign w:val="superscript"/>
    </w:rPr>
  </w:style>
  <w:style w:type="character" w:customStyle="1" w:styleId="Symbols">
    <w:name w:val="Symbols"/>
    <w:basedOn w:val="DefaultParagraphFont"/>
    <w:rsid w:val="00B97867"/>
    <w:rPr>
      <w:rFonts w:ascii="Symbol" w:hAnsi="Symbol"/>
    </w:rPr>
  </w:style>
  <w:style w:type="character" w:customStyle="1" w:styleId="MenuOptions">
    <w:name w:val="Menu Options"/>
    <w:basedOn w:val="DefaultParagraphFont"/>
    <w:rsid w:val="00B97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867"/>
    <w:rPr>
      <w:b/>
    </w:rPr>
  </w:style>
  <w:style w:type="character" w:customStyle="1" w:styleId="Underlined">
    <w:name w:val="Underlined"/>
    <w:basedOn w:val="DefaultParagraphFont"/>
    <w:rsid w:val="00B97867"/>
    <w:rPr>
      <w:u w:val="single"/>
    </w:rPr>
  </w:style>
  <w:style w:type="paragraph" w:customStyle="1" w:styleId="TableBodyTextRight">
    <w:name w:val="Table Body Text Right"/>
    <w:basedOn w:val="TableBodyText"/>
    <w:rsid w:val="00B97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867"/>
    <w:rPr>
      <w:sz w:val="18"/>
    </w:rPr>
  </w:style>
  <w:style w:type="paragraph" w:customStyle="1" w:styleId="BodySmallRight">
    <w:name w:val="Body Small Right"/>
    <w:basedOn w:val="BodyTextRight"/>
    <w:rsid w:val="00B97867"/>
    <w:rPr>
      <w:sz w:val="18"/>
      <w:szCs w:val="18"/>
    </w:rPr>
  </w:style>
  <w:style w:type="paragraph" w:customStyle="1" w:styleId="MarginEdition">
    <w:name w:val="Margin Edition"/>
    <w:basedOn w:val="MarginNote"/>
    <w:rsid w:val="00B97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867"/>
    <w:rPr>
      <w:sz w:val="2"/>
      <w:szCs w:val="2"/>
    </w:rPr>
  </w:style>
  <w:style w:type="character" w:customStyle="1" w:styleId="Small">
    <w:name w:val="Small"/>
    <w:basedOn w:val="DefaultParagraphFont"/>
    <w:rsid w:val="00B97867"/>
    <w:rPr>
      <w:sz w:val="16"/>
    </w:rPr>
  </w:style>
  <w:style w:type="paragraph" w:customStyle="1" w:styleId="WideTable">
    <w:name w:val="Wide Table"/>
    <w:basedOn w:val="Normal"/>
    <w:rsid w:val="00B97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867"/>
  </w:style>
  <w:style w:type="paragraph" w:styleId="Quote">
    <w:name w:val="Quote"/>
    <w:basedOn w:val="Heading1"/>
    <w:link w:val="QuoteChar"/>
    <w:qFormat/>
    <w:rsid w:val="00B97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867"/>
    <w:pPr>
      <w:pageBreakBefore/>
    </w:pPr>
  </w:style>
  <w:style w:type="paragraph" w:customStyle="1" w:styleId="Border">
    <w:name w:val="Border"/>
    <w:basedOn w:val="Normal"/>
    <w:qFormat/>
    <w:rsid w:val="00B97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867"/>
    <w:rPr>
      <w:u w:val="single"/>
    </w:rPr>
  </w:style>
  <w:style w:type="character" w:customStyle="1" w:styleId="BoldandItalics">
    <w:name w:val="Bold and Italics"/>
    <w:qFormat/>
    <w:rsid w:val="00B97867"/>
    <w:rPr>
      <w:b/>
      <w:i/>
      <w:u w:val="none"/>
    </w:rPr>
  </w:style>
  <w:style w:type="paragraph" w:styleId="BalloonText">
    <w:name w:val="Balloon Text"/>
    <w:basedOn w:val="Normal"/>
    <w:link w:val="BalloonTextChar"/>
    <w:rsid w:val="00B97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867"/>
    <w:pPr>
      <w:spacing w:before="0" w:after="0"/>
    </w:pPr>
  </w:style>
  <w:style w:type="paragraph" w:customStyle="1" w:styleId="BodyTextBold">
    <w:name w:val="Body Text Bold"/>
    <w:basedOn w:val="BodyText"/>
    <w:qFormat/>
    <w:rsid w:val="00B97867"/>
    <w:rPr>
      <w:b/>
    </w:rPr>
  </w:style>
  <w:style w:type="character" w:styleId="Hyperlink">
    <w:name w:val="Hyperlink"/>
    <w:basedOn w:val="DefaultParagraphFont"/>
    <w:uiPriority w:val="99"/>
    <w:unhideWhenUsed/>
    <w:rsid w:val="002F7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2838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AURRTA003 Winterise vessels and engine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2020-11-13T04:43:00Z</dcterms:created>
  <dcterms:modified xsi:type="dcterms:W3CDTF">2020-11-13T04:43:00Z</dcterms:modified>
</cp:coreProperties>
</file>