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162" w:rsidP="00D37162">
      <w:pPr>
        <w:pStyle w:val="Title"/>
      </w:pPr>
      <w:r>
        <w:fldChar w:fldCharType="begin"/>
      </w:r>
      <w:r>
        <w:instrText xml:space="preserve"> TITLE   \* MERGEFORMAT </w:instrText>
      </w:r>
      <w:r>
        <w:fldChar w:fldCharType="separate"/>
      </w:r>
      <w:r>
        <w:t>AURRGA001 Launch and recover vessels using a trailer</w:t>
      </w:r>
      <w:r>
        <w:fldChar w:fldCharType="end"/>
      </w:r>
    </w:p>
    <w:p w:rsidR="00D37162" w:rsidP="00D37162">
      <w:pPr>
        <w:pStyle w:val="Version"/>
        <w:sectPr w:rsidSect="004871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1E4" w:rsidP="004871E4">
      <w:pPr>
        <w:pStyle w:val="SuperHeading"/>
      </w:pPr>
      <w:r w:rsidRPr="004871E4">
        <w:t>AURRGA001 Launch and recover vessels using a trailer</w:t>
      </w:r>
    </w:p>
    <w:p w:rsidR="00000000" w:rsidRPr="004871E4" w:rsidP="004871E4">
      <w:pPr>
        <w:pStyle w:val="Heading1"/>
      </w:pPr>
      <w:bookmarkStart w:id="1" w:name="O_795355"/>
      <w:bookmarkEnd w:id="1"/>
      <w:r w:rsidRPr="004871E4">
        <w:t>Modification History</w:t>
      </w:r>
    </w:p>
    <w:tbl>
      <w:tblPr>
        <w:tblW w:w="9639" w:type="dxa"/>
        <w:tblLayout w:type="fixed"/>
        <w:tblCellMar>
          <w:left w:w="62" w:type="dxa"/>
          <w:right w:w="62" w:type="dxa"/>
        </w:tblCellMar>
        <w:tblLook w:val="0000"/>
      </w:tblPr>
      <w:tblGrid>
        <w:gridCol w:w="2835"/>
        <w:gridCol w:w="6804"/>
      </w:tblGrid>
      <w:tr w:rsidTr="00D371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1E4" w:rsidP="004871E4">
            <w:pPr>
              <w:pStyle w:val="BodyText"/>
            </w:pPr>
            <w:r w:rsidRPr="004871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1E4">
            <w:pPr>
              <w:pStyle w:val="BodyText"/>
              <w:rPr>
                <w:lang w:val="en-NZ"/>
              </w:rPr>
            </w:pPr>
            <w:r w:rsidRPr="004871E4">
              <w:rPr>
                <w:rStyle w:val="SpecialBold"/>
              </w:rPr>
              <w:t>Comment</w:t>
            </w:r>
          </w:p>
        </w:tc>
      </w:tr>
      <w:tr w:rsidTr="00D371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1E4">
            <w:pPr>
              <w:pStyle w:val="BodyText"/>
              <w:rPr>
                <w:lang w:val="en-NZ"/>
              </w:rPr>
            </w:pPr>
            <w:r w:rsidRPr="004871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1E4" w:rsidP="004871E4">
            <w:pPr>
              <w:pStyle w:val="BodyText"/>
            </w:pPr>
            <w:r w:rsidRPr="004871E4">
              <w:t>New unit of competency.</w:t>
            </w:r>
          </w:p>
        </w:tc>
      </w:tr>
    </w:tbl>
    <w:p w:rsidR="00000000" w:rsidRPr="004871E4" w:rsidP="004871E4">
      <w:pPr>
        <w:pStyle w:val="BodyText"/>
      </w:pPr>
    </w:p>
    <w:p w:rsidR="00000000" w:rsidRPr="004871E4" w:rsidP="004871E4">
      <w:pPr>
        <w:pStyle w:val="AllowPageBreak"/>
      </w:pPr>
    </w:p>
    <w:p w:rsidR="00000000" w:rsidRPr="004871E4" w:rsidP="004871E4">
      <w:pPr>
        <w:pStyle w:val="Heading1"/>
      </w:pPr>
      <w:bookmarkStart w:id="2" w:name="O_795356"/>
      <w:bookmarkEnd w:id="2"/>
      <w:r w:rsidRPr="004871E4">
        <w:t>Application</w:t>
      </w:r>
    </w:p>
    <w:p w:rsidR="00000000" w:rsidRPr="004871E4" w:rsidP="00D37162">
      <w:pPr>
        <w:pStyle w:val="BodyText"/>
      </w:pPr>
      <w:r w:rsidRPr="004871E4">
        <w:t>This unit describes the performance outcomes required to use a trailer to launch and recover a motor-driven vessel in an estuary or seaway. It in</w:t>
      </w:r>
      <w:r w:rsidRPr="004871E4">
        <w:t>volves preparing for the task, conducting a vessel pre-launch safety inspection, launching the vessel into the water, and recovering the vessel from the water.</w:t>
      </w:r>
    </w:p>
    <w:p w:rsidR="00000000" w:rsidRPr="004871E4" w:rsidP="00D37162">
      <w:pPr>
        <w:pStyle w:val="BodyText"/>
      </w:pPr>
      <w:r w:rsidRPr="004871E4">
        <w:t>It applies to those working in the marine service and repair industry. The vessels are those up</w:t>
      </w:r>
      <w:r w:rsidRPr="004871E4">
        <w:t xml:space="preserve"> to 10 metres in length with a maximum beam of 2.5 metres.</w:t>
      </w:r>
    </w:p>
    <w:p w:rsidR="00000000" w:rsidRPr="004871E4" w:rsidP="00D37162">
      <w:pPr>
        <w:pStyle w:val="BodyText"/>
      </w:pPr>
      <w:r w:rsidRPr="004871E4">
        <w:t>Licensing, legislative, regulatory or certification requirements may apply to this unit in some jurisdictions. Users are advised to check with the relevant regulatory authority.</w:t>
      </w:r>
    </w:p>
    <w:p w:rsidR="00000000" w:rsidRPr="004871E4" w:rsidP="004871E4">
      <w:pPr>
        <w:pStyle w:val="Heading1"/>
      </w:pPr>
      <w:bookmarkStart w:id="3" w:name="O_795358"/>
      <w:bookmarkEnd w:id="3"/>
      <w:r w:rsidRPr="004871E4">
        <w:t>Competency Field</w:t>
      </w:r>
    </w:p>
    <w:p w:rsidR="00000000" w:rsidRPr="004871E4" w:rsidP="00D37162">
      <w:pPr>
        <w:pStyle w:val="BodyText"/>
      </w:pPr>
      <w:r w:rsidRPr="004871E4">
        <w:t>Marine</w:t>
      </w:r>
    </w:p>
    <w:p w:rsidR="00000000" w:rsidRPr="004871E4" w:rsidP="004871E4">
      <w:pPr>
        <w:pStyle w:val="Heading1"/>
      </w:pPr>
      <w:bookmarkStart w:id="4" w:name="O_795359"/>
      <w:bookmarkEnd w:id="4"/>
      <w:r w:rsidRPr="004871E4">
        <w:t>Unit Sector</w:t>
      </w:r>
    </w:p>
    <w:p w:rsidR="00000000" w:rsidRPr="004871E4" w:rsidP="004871E4">
      <w:pPr>
        <w:pStyle w:val="Heading1"/>
      </w:pPr>
      <w:bookmarkStart w:id="5" w:name="O_795360"/>
      <w:bookmarkEnd w:id="5"/>
      <w:r w:rsidRPr="004871E4">
        <w:t>Elements and Performance Criteria</w:t>
      </w:r>
    </w:p>
    <w:tbl>
      <w:tblPr>
        <w:tblW w:w="9639" w:type="dxa"/>
        <w:tblLayout w:type="fixed"/>
        <w:tblCellMar>
          <w:left w:w="62" w:type="dxa"/>
          <w:right w:w="62" w:type="dxa"/>
        </w:tblCellMar>
        <w:tblLook w:val="0000"/>
      </w:tblPr>
      <w:tblGrid>
        <w:gridCol w:w="2835"/>
        <w:gridCol w:w="6804"/>
      </w:tblGrid>
      <w:tr w:rsidTr="004871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BodyText"/>
            </w:pPr>
            <w:r w:rsidRPr="004871E4">
              <w:rPr>
                <w:rStyle w:val="SpecialBold"/>
              </w:rPr>
              <w:t>Elements</w:t>
            </w:r>
          </w:p>
          <w:p w:rsidR="00000000" w:rsidRPr="004871E4" w:rsidP="004871E4">
            <w:pPr>
              <w:pStyle w:val="BodyText"/>
            </w:pPr>
            <w:r w:rsidRPr="004871E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BodyText"/>
            </w:pPr>
            <w:r w:rsidRPr="004871E4">
              <w:rPr>
                <w:rStyle w:val="SpecialBold"/>
              </w:rPr>
              <w:t>Performance Criteria</w:t>
            </w:r>
          </w:p>
          <w:p w:rsidR="00000000" w:rsidP="004871E4">
            <w:pPr>
              <w:pStyle w:val="BodyText"/>
              <w:rPr>
                <w:lang w:val="en-NZ"/>
              </w:rPr>
            </w:pPr>
            <w:r w:rsidRPr="004871E4">
              <w:t>Performance criteria describe the performance needed to demonstrate achievement o</w:t>
            </w:r>
            <w:r w:rsidRPr="004871E4">
              <w:t>f the element. Where bold and italicised text is used, further information is detailed in the range of conditions section.</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
              <w:rPr>
                <w:lang w:val="en-NZ"/>
              </w:rPr>
            </w:pPr>
            <w:r w:rsidRPr="004871E4">
              <w:t>1.</w:t>
            </w:r>
            <w:r w:rsidRPr="004871E4">
              <w:tab/>
              <w:t>Prepare to 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
            </w:pPr>
            <w:r w:rsidRPr="004871E4">
              <w:t>1.1</w:t>
            </w:r>
            <w:r w:rsidRPr="004871E4">
              <w:tab/>
              <w:t>Job requirements are determined from workplace instructions</w:t>
            </w:r>
          </w:p>
          <w:p w:rsidR="00000000" w:rsidRPr="004871E4" w:rsidP="004871E4">
            <w:pPr>
              <w:pStyle w:val="List"/>
            </w:pPr>
            <w:r w:rsidRPr="004871E4">
              <w:t>1.2</w:t>
            </w:r>
            <w:r w:rsidRPr="004871E4">
              <w:tab/>
              <w:t>Tools and equipment are selected and</w:t>
            </w:r>
            <w:r w:rsidRPr="004871E4">
              <w:t xml:space="preserve"> checked for serviceability</w:t>
            </w:r>
          </w:p>
          <w:p w:rsidR="00000000" w:rsidRPr="004871E4" w:rsidP="004871E4">
            <w:pPr>
              <w:pStyle w:val="List"/>
            </w:pPr>
            <w:r w:rsidRPr="004871E4">
              <w:t>1.3</w:t>
            </w:r>
            <w:r w:rsidRPr="004871E4">
              <w:tab/>
              <w:t xml:space="preserve">Weather, tides and launch site are checked for safe launch </w:t>
            </w:r>
            <w:r w:rsidRPr="004871E4">
              <w:t>conditions</w:t>
            </w:r>
          </w:p>
          <w:p w:rsidR="00000000" w:rsidP="004871E4">
            <w:pPr>
              <w:pStyle w:val="List"/>
              <w:rPr>
                <w:lang w:val="en-NZ"/>
              </w:rPr>
            </w:pPr>
            <w:r w:rsidRPr="004871E4">
              <w:t>1.4</w:t>
            </w:r>
            <w:r w:rsidRPr="004871E4">
              <w:tab/>
              <w:t>Hazards associated with the work are identified and risks are managed</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
              <w:rPr>
                <w:lang w:val="en-NZ"/>
              </w:rPr>
            </w:pPr>
            <w:r w:rsidRPr="004871E4">
              <w:t>2.</w:t>
            </w:r>
            <w:r w:rsidRPr="004871E4">
              <w:tab/>
              <w:t>Conduct pre-launch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
            </w:pPr>
            <w:r w:rsidRPr="004871E4">
              <w:t>2.1</w:t>
            </w:r>
            <w:r w:rsidRPr="004871E4">
              <w:tab/>
              <w:t>Vessel safety equipment is audited</w:t>
            </w:r>
          </w:p>
          <w:p w:rsidR="00000000" w:rsidRPr="004871E4" w:rsidP="004871E4">
            <w:pPr>
              <w:pStyle w:val="List"/>
            </w:pPr>
            <w:r w:rsidRPr="004871E4">
              <w:t>2.2</w:t>
            </w:r>
            <w:r w:rsidRPr="004871E4">
              <w:tab/>
              <w:t>Vessel systems and components are checked for seaworthiness, and compliance with manufacturer specifications and applicable state and territory regulations</w:t>
            </w:r>
          </w:p>
          <w:p w:rsidR="00000000" w:rsidRPr="004871E4" w:rsidP="004871E4">
            <w:pPr>
              <w:pStyle w:val="List"/>
            </w:pPr>
            <w:r w:rsidRPr="004871E4">
              <w:t>2.3</w:t>
            </w:r>
            <w:r w:rsidRPr="004871E4">
              <w:tab/>
              <w:t xml:space="preserve">Trailer is checked for compliance with manufacturer specifications and applicable state and </w:t>
            </w:r>
            <w:r w:rsidRPr="004871E4">
              <w:t>territory regulations</w:t>
            </w:r>
          </w:p>
          <w:p w:rsidR="00000000" w:rsidP="004871E4">
            <w:pPr>
              <w:pStyle w:val="List"/>
              <w:rPr>
                <w:lang w:val="en-NZ"/>
              </w:rPr>
            </w:pPr>
            <w:r w:rsidRPr="004871E4">
              <w:t>2.4</w:t>
            </w:r>
            <w:r w:rsidRPr="004871E4">
              <w:tab/>
              <w:t>Systems and components that fail the vessel and trailer check are recorded, and supervisor and owner are notified</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
              <w:rPr>
                <w:lang w:val="en-NZ"/>
              </w:rPr>
            </w:pPr>
            <w:r w:rsidRPr="004871E4">
              <w:t>3.</w:t>
            </w:r>
            <w:r w:rsidRPr="004871E4">
              <w:tab/>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
            </w:pPr>
            <w:r w:rsidRPr="004871E4">
              <w:t>3.1</w:t>
            </w:r>
            <w:r w:rsidRPr="004871E4">
              <w:tab/>
              <w:t xml:space="preserve">Vehicle is manoeuvred to position trailer in suitable depth of water on launch site according </w:t>
            </w:r>
            <w:r w:rsidRPr="004871E4">
              <w:t>to manufacturer and workplace procedures and safety requirements</w:t>
            </w:r>
          </w:p>
          <w:p w:rsidR="00000000" w:rsidRPr="004871E4" w:rsidP="004871E4">
            <w:pPr>
              <w:pStyle w:val="List"/>
            </w:pPr>
            <w:r w:rsidRPr="004871E4">
              <w:t>3.2</w:t>
            </w:r>
            <w:r w:rsidRPr="004871E4">
              <w:tab/>
              <w:t>Vessel is tethered to trailer using suitable rope and knots</w:t>
            </w:r>
          </w:p>
          <w:p w:rsidR="00000000" w:rsidRPr="004871E4" w:rsidP="004871E4">
            <w:pPr>
              <w:pStyle w:val="List"/>
            </w:pPr>
            <w:r w:rsidRPr="004871E4">
              <w:t>3.3</w:t>
            </w:r>
            <w:r w:rsidRPr="004871E4">
              <w:tab/>
              <w:t>Winch mechanism is operated, safety chain removed, and vessel allowed to slide from trailer according to manufacturer and w</w:t>
            </w:r>
            <w:r w:rsidRPr="004871E4">
              <w:t xml:space="preserve">orkplace procedures, </w:t>
            </w:r>
            <w:r w:rsidRPr="004871E4">
              <w:rPr>
                <w:rStyle w:val="BoldandItalics"/>
              </w:rPr>
              <w:t>safety requirements</w:t>
            </w:r>
            <w:r w:rsidRPr="004871E4">
              <w:t>, and state and territory marine safety laws</w:t>
            </w:r>
          </w:p>
          <w:p w:rsidR="00000000" w:rsidRPr="004871E4" w:rsidP="004871E4">
            <w:pPr>
              <w:pStyle w:val="List"/>
            </w:pPr>
            <w:r w:rsidRPr="004871E4">
              <w:t>3.4</w:t>
            </w:r>
            <w:r w:rsidRPr="004871E4">
              <w:tab/>
              <w:t>Vessel is moved from launch site to safe area in water according to state and territory marine safety laws</w:t>
            </w:r>
          </w:p>
          <w:p w:rsidR="00000000" w:rsidP="004871E4">
            <w:pPr>
              <w:pStyle w:val="List"/>
              <w:rPr>
                <w:lang w:val="en-NZ"/>
              </w:rPr>
            </w:pPr>
            <w:r w:rsidRPr="004871E4">
              <w:t>3.5</w:t>
            </w:r>
            <w:r w:rsidRPr="004871E4">
              <w:tab/>
              <w:t>Vehicle and trailer are parked in a suitable area</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
              <w:rPr>
                <w:lang w:val="en-NZ"/>
              </w:rPr>
            </w:pPr>
            <w:r w:rsidRPr="004871E4">
              <w:t>4.</w:t>
            </w:r>
            <w:r w:rsidRPr="004871E4">
              <w:tab/>
              <w:t>Re</w:t>
            </w:r>
            <w:r w:rsidRPr="004871E4">
              <w:t>cover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
            </w:pPr>
            <w:r w:rsidRPr="004871E4">
              <w:t>4.1</w:t>
            </w:r>
            <w:r w:rsidRPr="004871E4">
              <w:tab/>
              <w:t>Vehicle is manoeuvred to position trailer in suitable depth of water on launch site according to state and territory marine safety laws</w:t>
            </w:r>
          </w:p>
          <w:p w:rsidR="00000000" w:rsidRPr="004871E4" w:rsidP="004871E4">
            <w:pPr>
              <w:pStyle w:val="List"/>
            </w:pPr>
            <w:r w:rsidRPr="004871E4">
              <w:t>4.2</w:t>
            </w:r>
            <w:r w:rsidRPr="004871E4">
              <w:tab/>
              <w:t>Detachable trailer fixtures are removed and trailer retrieval guide poles fitted as required</w:t>
            </w:r>
          </w:p>
          <w:p w:rsidR="00000000" w:rsidRPr="004871E4" w:rsidP="004871E4">
            <w:pPr>
              <w:pStyle w:val="List"/>
            </w:pPr>
            <w:r w:rsidRPr="004871E4">
              <w:t>4.3</w:t>
            </w:r>
            <w:r w:rsidRPr="004871E4">
              <w:tab/>
              <w:t>Ve</w:t>
            </w:r>
            <w:r w:rsidRPr="004871E4">
              <w:t>ssel is manoeuvred into recovery area and aligned with trailer guides and rollers</w:t>
            </w:r>
          </w:p>
          <w:p w:rsidR="00000000" w:rsidRPr="004871E4" w:rsidP="004871E4">
            <w:pPr>
              <w:pStyle w:val="List"/>
            </w:pPr>
            <w:r w:rsidRPr="004871E4">
              <w:t>4.4</w:t>
            </w:r>
            <w:r w:rsidRPr="004871E4">
              <w:tab/>
              <w:t>Vessel is tethered to trailer using suitable rope and knots</w:t>
            </w:r>
          </w:p>
          <w:p w:rsidR="00000000" w:rsidRPr="004871E4" w:rsidP="004871E4">
            <w:pPr>
              <w:pStyle w:val="List"/>
            </w:pPr>
            <w:r w:rsidRPr="004871E4">
              <w:t>4.5</w:t>
            </w:r>
            <w:r w:rsidRPr="004871E4">
              <w:tab/>
              <w:t>Winch mechanism is operated and vessel is pulled on to trailer without causing damage to vessel or trailer</w:t>
            </w:r>
          </w:p>
          <w:p w:rsidR="00000000" w:rsidRPr="004871E4" w:rsidP="004871E4">
            <w:pPr>
              <w:pStyle w:val="List"/>
            </w:pPr>
            <w:r w:rsidRPr="004871E4">
              <w:t>4.6</w:t>
            </w:r>
            <w:r w:rsidRPr="004871E4">
              <w:tab/>
              <w:t>Vessel is secured to trailer according to manufacturer specifications and applicable state and territory regulations</w:t>
            </w:r>
          </w:p>
        </w:tc>
      </w:tr>
    </w:tbl>
    <w:p w:rsidR="00000000" w:rsidRPr="004871E4" w:rsidP="004871E4">
      <w:pPr>
        <w:pStyle w:val="BodyText"/>
      </w:pPr>
    </w:p>
    <w:p w:rsidR="00000000" w:rsidRPr="004871E4" w:rsidP="004871E4">
      <w:pPr>
        <w:pStyle w:val="AllowPageBreak"/>
      </w:pPr>
    </w:p>
    <w:p w:rsidR="00000000" w:rsidRPr="004871E4" w:rsidP="004871E4">
      <w:pPr>
        <w:pStyle w:val="Heading1"/>
      </w:pPr>
      <w:bookmarkStart w:id="6" w:name="O_795361"/>
      <w:bookmarkEnd w:id="6"/>
      <w:r w:rsidRPr="004871E4">
        <w:t>Foundation Skills</w:t>
      </w:r>
    </w:p>
    <w:p w:rsidR="00000000" w:rsidRPr="004871E4" w:rsidP="00D37162">
      <w:pPr>
        <w:pStyle w:val="BodyText"/>
      </w:pPr>
      <w:r w:rsidRPr="004871E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871E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BodyText"/>
            </w:pPr>
            <w:r w:rsidRPr="004871E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rPr>
                <w:rStyle w:val="SpecialBold"/>
              </w:rPr>
              <w:t>Description</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Bullet"/>
              <w:rPr>
                <w:lang w:val="en-NZ"/>
              </w:rPr>
            </w:pPr>
            <w:r w:rsidRPr="004871E4">
              <w:t>locate appropriate sources of information efficien</w:t>
            </w:r>
            <w:r w:rsidRPr="004871E4">
              <w:t>tly.</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Bullet"/>
            </w:pPr>
            <w:r w:rsidRPr="004871E4">
              <w:t>interpret safe operating procedures for vessel launch and recovery equipment from workplace and manufacturer literature</w:t>
            </w:r>
          </w:p>
          <w:p w:rsidR="00000000" w:rsidP="004871E4">
            <w:pPr>
              <w:pStyle w:val="ListBullet"/>
              <w:rPr>
                <w:lang w:val="en-NZ"/>
              </w:rPr>
            </w:pPr>
            <w:r w:rsidRPr="004871E4">
              <w:t>interpret weather and tide information.</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Bullet"/>
              <w:rPr>
                <w:lang w:val="en-NZ"/>
              </w:rPr>
            </w:pPr>
            <w:r w:rsidRPr="004871E4">
              <w:t>legibly and accurately fill out workplace documentation when reporting safety inspection findings.</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Bullet"/>
            </w:pPr>
            <w:r w:rsidRPr="004871E4">
              <w:t>clarify instructions</w:t>
            </w:r>
          </w:p>
          <w:p w:rsidR="00000000" w:rsidP="004871E4">
            <w:pPr>
              <w:pStyle w:val="ListBullet"/>
              <w:rPr>
                <w:lang w:val="en-NZ"/>
              </w:rPr>
            </w:pPr>
            <w:r w:rsidRPr="004871E4">
              <w:t>report safety inspection findings.</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Bullet"/>
              <w:rPr>
                <w:lang w:val="en-NZ"/>
              </w:rPr>
            </w:pPr>
            <w:r w:rsidRPr="004871E4">
              <w:t>calculate tare weight, gross vehicle mass and a</w:t>
            </w:r>
            <w:r w:rsidRPr="004871E4">
              <w:t>ggregate trailer mass, and compare with manufacturer specifications.</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ListBullet"/>
              <w:rPr>
                <w:lang w:val="en-NZ"/>
              </w:rPr>
            </w:pPr>
            <w:r w:rsidRPr="004871E4">
              <w:t>plan own work requirements and prioritise actions to achieve required outcomes and ensure tasks are completed within workplace timeframes.</w:t>
            </w:r>
          </w:p>
        </w:tc>
      </w:tr>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Bullet"/>
            </w:pPr>
            <w:r w:rsidRPr="004871E4">
              <w:t>assess different launch and recovery situations and determine safest method of work.</w:t>
            </w:r>
          </w:p>
        </w:tc>
      </w:tr>
    </w:tbl>
    <w:p w:rsidR="00000000" w:rsidRPr="004871E4" w:rsidP="004871E4">
      <w:pPr>
        <w:pStyle w:val="BodyText"/>
      </w:pPr>
    </w:p>
    <w:p w:rsidR="00000000" w:rsidRPr="004871E4" w:rsidP="004871E4">
      <w:pPr>
        <w:pStyle w:val="AllowPageBreak"/>
      </w:pPr>
    </w:p>
    <w:p w:rsidR="00000000" w:rsidRPr="004871E4" w:rsidP="004871E4">
      <w:pPr>
        <w:pStyle w:val="Heading1"/>
      </w:pPr>
      <w:bookmarkStart w:id="7" w:name="O_795362"/>
      <w:bookmarkEnd w:id="7"/>
      <w:r w:rsidRPr="004871E4">
        <w:t>Range of Conditions</w:t>
      </w:r>
    </w:p>
    <w:p w:rsidR="00000000" w:rsidRPr="004871E4" w:rsidP="00D37162">
      <w:pPr>
        <w:pStyle w:val="BodyText"/>
      </w:pPr>
      <w:r w:rsidRPr="004871E4">
        <w:t>This section specifies work environments and conditions that may affect performance. Essential operating</w:t>
      </w:r>
      <w:r w:rsidRPr="004871E4">
        <w:t xml:space="preserve">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871E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1E4">
            <w:pPr>
              <w:pStyle w:val="BodyText"/>
              <w:rPr>
                <w:lang w:val="en-NZ"/>
              </w:rPr>
            </w:pPr>
            <w:r w:rsidRPr="004871E4">
              <w:rPr>
                <w:rStyle w:val="BoldandItalics"/>
              </w:rPr>
              <w:t>S</w:t>
            </w:r>
            <w:r w:rsidRPr="004871E4">
              <w:rPr>
                <w:rStyle w:val="BoldandItalics"/>
              </w:rPr>
              <w:t>afety requirements</w:t>
            </w:r>
            <w:r w:rsidRPr="004871E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1E4" w:rsidP="004871E4">
            <w:pPr>
              <w:pStyle w:val="ListBullet"/>
            </w:pPr>
            <w:r w:rsidRPr="004871E4">
              <w:t>work health and safety (WHS) and occupational health and safety (OHS) requirements, including procedures for:</w:t>
            </w:r>
          </w:p>
          <w:p w:rsidR="00000000" w:rsidRPr="004871E4" w:rsidP="004871E4">
            <w:pPr>
              <w:pStyle w:val="ListBullet2"/>
            </w:pPr>
            <w:r w:rsidRPr="004871E4">
              <w:t>selecting and using personal protective equipment (PPE), including personal flotation devices</w:t>
            </w:r>
          </w:p>
          <w:p w:rsidR="00000000" w:rsidRPr="004871E4" w:rsidP="004871E4">
            <w:pPr>
              <w:pStyle w:val="ListBullet2"/>
            </w:pPr>
            <w:r w:rsidRPr="004871E4">
              <w:t>working safely with rope, chain and steel cables.</w:t>
            </w:r>
          </w:p>
        </w:tc>
      </w:tr>
    </w:tbl>
    <w:p w:rsidR="00000000" w:rsidRPr="004871E4" w:rsidP="004871E4">
      <w:pPr>
        <w:pStyle w:val="BodyText"/>
      </w:pPr>
    </w:p>
    <w:p w:rsidR="00000000" w:rsidRPr="004871E4" w:rsidP="004871E4">
      <w:pPr>
        <w:pStyle w:val="AllowPageBreak"/>
      </w:pPr>
    </w:p>
    <w:p w:rsidR="00000000" w:rsidRPr="004871E4" w:rsidP="004871E4">
      <w:pPr>
        <w:pStyle w:val="Heading1"/>
      </w:pPr>
      <w:bookmarkStart w:id="8" w:name="O_795363"/>
      <w:bookmarkEnd w:id="8"/>
      <w:r w:rsidRPr="004871E4">
        <w:t>Unit Mapping Information</w:t>
      </w:r>
    </w:p>
    <w:p w:rsidR="00000000" w:rsidRPr="004871E4" w:rsidP="00D37162">
      <w:pPr>
        <w:pStyle w:val="BodyText"/>
      </w:pPr>
      <w:r w:rsidRPr="004871E4">
        <w:t>Equivalent to AURRGA3001 Launch and recover a vessel using a trailer</w:t>
      </w:r>
    </w:p>
    <w:p w:rsidR="00000000" w:rsidRPr="004871E4" w:rsidP="004871E4">
      <w:pPr>
        <w:pStyle w:val="Heading1"/>
      </w:pPr>
      <w:bookmarkStart w:id="9" w:name="O_795370"/>
      <w:bookmarkEnd w:id="9"/>
      <w:r w:rsidRPr="004871E4">
        <w:t>Links</w:t>
      </w:r>
    </w:p>
    <w:p w:rsidR="00000000" w:rsidRPr="004871E4" w:rsidP="00D37162">
      <w:pPr>
        <w:pStyle w:val="BodyText"/>
      </w:pPr>
      <w:r w:rsidRPr="004871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5E1B">
        <w:rPr>
          <w:rStyle w:val="Hyperlink"/>
        </w:rPr>
        <w:t>https://vetnet.gov.au/Pages/TrainingDocs.aspx?q=b4278d82-d487-4070-a8c4-78045ec695b1</w:t>
      </w:r>
      <w:r>
        <w:fldChar w:fldCharType="end"/>
      </w:r>
    </w:p>
    <w:p w:rsidR="00000000" w:rsidRPr="004871E4" w:rsidP="00D37162">
      <w:pPr>
        <w:pStyle w:val="BodyText"/>
        <w:sectPr w:rsidSect="004871E4">
          <w:headerReference w:type="default" r:id="rId10"/>
          <w:footerReference w:type="default" r:id="rId11"/>
          <w:pgSz w:w="11908" w:h="16833"/>
          <w:pgMar w:top="1702" w:right="1418" w:bottom="1702" w:left="1418" w:header="992" w:footer="992" w:gutter="0"/>
          <w:cols w:space="720"/>
          <w:noEndnote/>
          <w:docGrid w:linePitch="299"/>
        </w:sectPr>
      </w:pPr>
    </w:p>
    <w:p w:rsidR="00000000" w:rsidRPr="004871E4" w:rsidP="004871E4">
      <w:pPr>
        <w:pStyle w:val="SuperHeading"/>
      </w:pPr>
      <w:r w:rsidRPr="004871E4">
        <w:t>Assessment Requirements for AURRGA001 Launch and recover vessel</w:t>
      </w:r>
      <w:r w:rsidRPr="004871E4">
        <w:t>s using a trailer</w:t>
      </w:r>
    </w:p>
    <w:p w:rsidR="00000000" w:rsidRPr="004871E4" w:rsidP="004871E4">
      <w:pPr>
        <w:pStyle w:val="Heading1"/>
      </w:pPr>
      <w:bookmarkStart w:id="10" w:name="O_795365"/>
      <w:bookmarkEnd w:id="10"/>
      <w:r w:rsidRPr="004871E4">
        <w:t>Modification History</w:t>
      </w:r>
    </w:p>
    <w:tbl>
      <w:tblPr>
        <w:tblW w:w="9639" w:type="dxa"/>
        <w:tblLayout w:type="fixed"/>
        <w:tblCellMar>
          <w:left w:w="62" w:type="dxa"/>
          <w:right w:w="62" w:type="dxa"/>
        </w:tblCellMar>
        <w:tblLook w:val="0000"/>
      </w:tblPr>
      <w:tblGrid>
        <w:gridCol w:w="2835"/>
        <w:gridCol w:w="6804"/>
      </w:tblGrid>
      <w:tr w:rsidTr="00D371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1E4" w:rsidP="004871E4">
            <w:pPr>
              <w:pStyle w:val="BodyText"/>
            </w:pPr>
            <w:r w:rsidRPr="004871E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1E4">
            <w:pPr>
              <w:pStyle w:val="BodyText"/>
              <w:rPr>
                <w:lang w:val="en-NZ"/>
              </w:rPr>
            </w:pPr>
            <w:r w:rsidRPr="004871E4">
              <w:rPr>
                <w:rStyle w:val="SpecialBold"/>
              </w:rPr>
              <w:t>Comment</w:t>
            </w:r>
          </w:p>
        </w:tc>
      </w:tr>
      <w:tr w:rsidTr="00D371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1E4">
            <w:pPr>
              <w:pStyle w:val="BodyText"/>
              <w:rPr>
                <w:lang w:val="en-NZ"/>
              </w:rPr>
            </w:pPr>
            <w:r w:rsidRPr="004871E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1E4" w:rsidP="004871E4">
            <w:pPr>
              <w:pStyle w:val="BodyText"/>
            </w:pPr>
            <w:r w:rsidRPr="004871E4">
              <w:t>New unit of competency.</w:t>
            </w:r>
          </w:p>
        </w:tc>
      </w:tr>
    </w:tbl>
    <w:p w:rsidR="00000000" w:rsidRPr="004871E4" w:rsidP="004871E4">
      <w:pPr>
        <w:pStyle w:val="BodyText"/>
      </w:pPr>
    </w:p>
    <w:p w:rsidR="00000000" w:rsidRPr="004871E4" w:rsidP="004871E4">
      <w:pPr>
        <w:pStyle w:val="AllowPageBreak"/>
      </w:pPr>
    </w:p>
    <w:p w:rsidR="00000000" w:rsidRPr="004871E4" w:rsidP="004871E4">
      <w:pPr>
        <w:pStyle w:val="Heading1"/>
      </w:pPr>
      <w:bookmarkStart w:id="11" w:name="O_795366"/>
      <w:bookmarkEnd w:id="11"/>
      <w:r w:rsidRPr="004871E4">
        <w:t>Performance Evidence</w:t>
      </w:r>
    </w:p>
    <w:p w:rsidR="00000000" w:rsidRPr="004871E4" w:rsidP="00D37162">
      <w:pPr>
        <w:pStyle w:val="BodyText"/>
      </w:pPr>
      <w:r w:rsidRPr="004871E4">
        <w:t>Before competency can be determined, individuals must demonstrate they can perform the following according to the standards defined in this unit’s elements, performance criteria, range of conditions and foundation skills:</w:t>
      </w:r>
    </w:p>
    <w:p w:rsidR="00000000" w:rsidRPr="004871E4" w:rsidP="004871E4">
      <w:pPr>
        <w:pStyle w:val="ListBullet"/>
      </w:pPr>
      <w:r w:rsidRPr="004871E4">
        <w:t xml:space="preserve">launch and recover two different </w:t>
      </w:r>
      <w:r w:rsidRPr="004871E4">
        <w:t>vessels of up to 10 metres in length with a maximum beam of 2.5 metres, from different trailers.</w:t>
      </w:r>
    </w:p>
    <w:p w:rsidR="00000000" w:rsidRPr="004871E4" w:rsidP="004871E4">
      <w:pPr>
        <w:pStyle w:val="AllowPageBreak"/>
      </w:pPr>
    </w:p>
    <w:p w:rsidR="00000000" w:rsidRPr="004871E4" w:rsidP="004871E4">
      <w:pPr>
        <w:pStyle w:val="Heading1"/>
      </w:pPr>
      <w:bookmarkStart w:id="12" w:name="O_795367"/>
      <w:bookmarkEnd w:id="12"/>
      <w:r w:rsidRPr="004871E4">
        <w:t>Knowledge Evidence</w:t>
      </w:r>
    </w:p>
    <w:p w:rsidR="00000000" w:rsidRPr="004871E4" w:rsidP="00D37162">
      <w:pPr>
        <w:pStyle w:val="BodyText"/>
      </w:pPr>
      <w:r w:rsidRPr="004871E4">
        <w:t>Individuals must be able to demonstrate knowledge of:</w:t>
      </w:r>
    </w:p>
    <w:p w:rsidR="00000000" w:rsidRPr="004871E4" w:rsidP="004871E4">
      <w:pPr>
        <w:pStyle w:val="ListBullet"/>
      </w:pPr>
      <w:r w:rsidRPr="004871E4">
        <w:t>work health and safety (WHS) and occupational health and safety (OHS</w:t>
      </w:r>
      <w:r w:rsidRPr="004871E4">
        <w:t>) requirements relating to launching and recovering vessels using a trailer, including procedures for:</w:t>
      </w:r>
    </w:p>
    <w:p w:rsidR="00000000" w:rsidRPr="004871E4" w:rsidP="004871E4">
      <w:pPr>
        <w:pStyle w:val="ListBullet2"/>
      </w:pPr>
      <w:r w:rsidRPr="004871E4">
        <w:t>selecting and using personal protective equipment (PPE), including personal flotation devices</w:t>
      </w:r>
    </w:p>
    <w:p w:rsidR="00000000" w:rsidRPr="004871E4" w:rsidP="004871E4">
      <w:pPr>
        <w:pStyle w:val="ListBullet2"/>
      </w:pPr>
      <w:r w:rsidRPr="004871E4">
        <w:t>working safely with rope, chain and steel cables</w:t>
      </w:r>
    </w:p>
    <w:p w:rsidR="00000000" w:rsidRPr="004871E4" w:rsidP="004871E4">
      <w:pPr>
        <w:pStyle w:val="ListBullet"/>
      </w:pPr>
      <w:r w:rsidRPr="004871E4">
        <w:t>tare weight, gross vehicle mass and aggregate trailer mass regulations relating to trailer weights on single, dual and tri-axle trailers</w:t>
      </w:r>
    </w:p>
    <w:p w:rsidR="00000000" w:rsidRPr="004871E4" w:rsidP="004871E4">
      <w:pPr>
        <w:pStyle w:val="ListBullet"/>
      </w:pPr>
      <w:r w:rsidRPr="004871E4">
        <w:t>pre-launch inspection procedures, including inspection procedures for:</w:t>
      </w:r>
    </w:p>
    <w:p w:rsidR="00000000" w:rsidRPr="004871E4" w:rsidP="004871E4">
      <w:pPr>
        <w:pStyle w:val="ListBullet2"/>
      </w:pPr>
      <w:r w:rsidRPr="004871E4">
        <w:t>vessel safety equipment, including:</w:t>
      </w:r>
    </w:p>
    <w:p w:rsidR="00000000" w:rsidRPr="004871E4" w:rsidP="004871E4">
      <w:pPr>
        <w:pStyle w:val="ListBullet3"/>
      </w:pPr>
      <w:r w:rsidRPr="004871E4">
        <w:t>life jacke</w:t>
      </w:r>
      <w:r w:rsidRPr="004871E4">
        <w:t>ts</w:t>
      </w:r>
    </w:p>
    <w:p w:rsidR="00000000" w:rsidRPr="004871E4" w:rsidP="004871E4">
      <w:pPr>
        <w:pStyle w:val="ListBullet3"/>
      </w:pPr>
      <w:r w:rsidRPr="004871E4">
        <w:t>anchors</w:t>
      </w:r>
    </w:p>
    <w:p w:rsidR="00000000" w:rsidRPr="004871E4" w:rsidP="004871E4">
      <w:pPr>
        <w:pStyle w:val="ListBullet3"/>
      </w:pPr>
      <w:r w:rsidRPr="004871E4">
        <w:t>bailer or fire bucket and lanyard</w:t>
      </w:r>
    </w:p>
    <w:p w:rsidR="00000000" w:rsidRPr="004871E4" w:rsidP="004871E4">
      <w:pPr>
        <w:pStyle w:val="ListBullet3"/>
      </w:pPr>
      <w:r w:rsidRPr="004871E4">
        <w:t>bilge pump</w:t>
      </w:r>
    </w:p>
    <w:p w:rsidR="00000000" w:rsidRPr="004871E4" w:rsidP="004871E4">
      <w:pPr>
        <w:pStyle w:val="ListBullet3"/>
      </w:pPr>
      <w:r w:rsidRPr="004871E4">
        <w:t>compass</w:t>
      </w:r>
    </w:p>
    <w:p w:rsidR="00000000" w:rsidRPr="004871E4" w:rsidP="004871E4">
      <w:pPr>
        <w:pStyle w:val="ListBullet3"/>
      </w:pPr>
      <w:r w:rsidRPr="004871E4">
        <w:t>distress flares</w:t>
      </w:r>
    </w:p>
    <w:p w:rsidR="00000000" w:rsidRPr="004871E4" w:rsidP="004871E4">
      <w:pPr>
        <w:pStyle w:val="ListBullet3"/>
      </w:pPr>
      <w:r w:rsidRPr="004871E4">
        <w:t>emergency position indicating radio beacon (EPIRB)</w:t>
      </w:r>
    </w:p>
    <w:p w:rsidR="00000000" w:rsidRPr="004871E4" w:rsidP="004871E4">
      <w:pPr>
        <w:pStyle w:val="ListBullet3"/>
      </w:pPr>
      <w:r w:rsidRPr="004871E4">
        <w:t>fire extinguisher</w:t>
      </w:r>
    </w:p>
    <w:p w:rsidR="00000000" w:rsidRPr="004871E4" w:rsidP="004871E4">
      <w:pPr>
        <w:pStyle w:val="ListBullet3"/>
      </w:pPr>
      <w:r w:rsidRPr="004871E4">
        <w:t>map</w:t>
      </w:r>
    </w:p>
    <w:p w:rsidR="00000000" w:rsidRPr="004871E4" w:rsidP="004871E4">
      <w:pPr>
        <w:pStyle w:val="ListBullet3"/>
      </w:pPr>
      <w:r w:rsidRPr="004871E4">
        <w:t>marine radio</w:t>
      </w:r>
    </w:p>
    <w:p w:rsidR="00000000" w:rsidRPr="004871E4" w:rsidP="004871E4">
      <w:pPr>
        <w:pStyle w:val="ListBullet3"/>
      </w:pPr>
      <w:r w:rsidRPr="004871E4">
        <w:t>paddles and oars</w:t>
      </w:r>
    </w:p>
    <w:p w:rsidR="00000000" w:rsidRPr="004871E4" w:rsidP="004871E4">
      <w:pPr>
        <w:pStyle w:val="ListBullet3"/>
      </w:pPr>
      <w:r w:rsidRPr="004871E4">
        <w:t>safety and capacity labels</w:t>
      </w:r>
    </w:p>
    <w:p w:rsidR="00000000" w:rsidRPr="004871E4" w:rsidP="004871E4">
      <w:pPr>
        <w:pStyle w:val="ListBullet3"/>
      </w:pPr>
      <w:r w:rsidRPr="004871E4">
        <w:t>sound signals</w:t>
      </w:r>
    </w:p>
    <w:p w:rsidR="00000000" w:rsidRPr="004871E4" w:rsidP="004871E4">
      <w:pPr>
        <w:pStyle w:val="ListBullet3"/>
      </w:pPr>
      <w:r w:rsidRPr="004871E4">
        <w:t>drinking water</w:t>
      </w:r>
    </w:p>
    <w:p w:rsidR="00000000" w:rsidRPr="004871E4" w:rsidP="004871E4">
      <w:pPr>
        <w:pStyle w:val="ListBullet3"/>
      </w:pPr>
      <w:r w:rsidRPr="004871E4">
        <w:t>waterproof torch</w:t>
      </w:r>
    </w:p>
    <w:p w:rsidR="00000000" w:rsidRPr="004871E4" w:rsidP="004871E4">
      <w:pPr>
        <w:pStyle w:val="ListBullet2"/>
      </w:pPr>
      <w:r w:rsidRPr="004871E4">
        <w:t>hulls and fittings</w:t>
      </w:r>
    </w:p>
    <w:p w:rsidR="00000000" w:rsidRPr="004871E4" w:rsidP="004871E4">
      <w:pPr>
        <w:pStyle w:val="ListBullet2"/>
      </w:pPr>
      <w:r w:rsidRPr="004871E4">
        <w:t>trailers, including trailer winch mechanisms</w:t>
      </w:r>
    </w:p>
    <w:p w:rsidR="00000000" w:rsidRPr="004871E4" w:rsidP="004871E4">
      <w:pPr>
        <w:pStyle w:val="ListBullet"/>
      </w:pPr>
      <w:r w:rsidRPr="004871E4">
        <w:t>state or territory legislation, regulations, marine safety laws, standards and codes of practice relating to marine launch sites</w:t>
      </w:r>
    </w:p>
    <w:p w:rsidR="00000000" w:rsidRPr="004871E4" w:rsidP="004871E4">
      <w:pPr>
        <w:pStyle w:val="ListBullet"/>
      </w:pPr>
      <w:r w:rsidRPr="004871E4">
        <w:t>vessel launching and recovery procedures, including:</w:t>
      </w:r>
    </w:p>
    <w:p w:rsidR="00000000" w:rsidRPr="004871E4" w:rsidP="004871E4">
      <w:pPr>
        <w:pStyle w:val="ListBullet2"/>
      </w:pPr>
      <w:r w:rsidRPr="004871E4">
        <w:t>methods of determining water depth required for vessel flotation</w:t>
      </w:r>
    </w:p>
    <w:p w:rsidR="00000000" w:rsidRPr="004871E4" w:rsidP="004871E4">
      <w:pPr>
        <w:pStyle w:val="ListBullet2"/>
      </w:pPr>
      <w:r w:rsidRPr="004871E4">
        <w:t>type, application and operation of trailer winches</w:t>
      </w:r>
    </w:p>
    <w:p w:rsidR="00000000" w:rsidRPr="004871E4" w:rsidP="004871E4">
      <w:pPr>
        <w:pStyle w:val="ListBullet2"/>
      </w:pPr>
      <w:r w:rsidRPr="004871E4">
        <w:t>rope knots applicable to launching and recovering vessels</w:t>
      </w:r>
    </w:p>
    <w:p w:rsidR="00000000" w:rsidRPr="004871E4" w:rsidP="004871E4">
      <w:pPr>
        <w:pStyle w:val="ListBullet2"/>
      </w:pPr>
      <w:r w:rsidRPr="004871E4">
        <w:t>methods of securing vessels to trailers.</w:t>
      </w:r>
    </w:p>
    <w:p w:rsidR="00000000" w:rsidRPr="004871E4" w:rsidP="004871E4">
      <w:pPr>
        <w:pStyle w:val="AllowPageBreak"/>
      </w:pPr>
    </w:p>
    <w:p w:rsidR="00000000" w:rsidRPr="004871E4" w:rsidP="004871E4">
      <w:pPr>
        <w:pStyle w:val="Heading1"/>
      </w:pPr>
      <w:bookmarkStart w:id="13" w:name="O_795368"/>
      <w:bookmarkEnd w:id="13"/>
      <w:r w:rsidRPr="004871E4">
        <w:t>Assessment Conditions</w:t>
      </w:r>
    </w:p>
    <w:p w:rsidR="00000000" w:rsidRPr="004871E4" w:rsidP="00D37162">
      <w:pPr>
        <w:pStyle w:val="BodyText"/>
      </w:pPr>
      <w:r w:rsidRPr="004871E4">
        <w:t>As</w:t>
      </w:r>
      <w:r w:rsidRPr="004871E4">
        <w:t>sessors must satisfy NVR/AQTF assessor requirements.</w:t>
      </w:r>
    </w:p>
    <w:p w:rsidR="00000000" w:rsidRPr="004871E4" w:rsidP="00D37162">
      <w:pPr>
        <w:pStyle w:val="BodyText"/>
      </w:pPr>
      <w:r w:rsidRPr="004871E4">
        <w:t>Competency is to be assessed in the workplace or a simulated environment that accurately reflects performance in a real workplace setting.</w:t>
      </w:r>
    </w:p>
    <w:p w:rsidR="00000000" w:rsidRPr="004871E4" w:rsidP="00D37162">
      <w:pPr>
        <w:pStyle w:val="BodyText"/>
      </w:pPr>
      <w:r w:rsidRPr="004871E4">
        <w:t>Assessment must include direct observation of tasks.</w:t>
      </w:r>
    </w:p>
    <w:p w:rsidR="00000000" w:rsidRPr="004871E4" w:rsidP="00D37162">
      <w:pPr>
        <w:pStyle w:val="BodyText"/>
      </w:pPr>
      <w:r w:rsidRPr="004871E4">
        <w:t>Where assessment of competency includes third-party evidence, individuals must provide evidence that links them to the vessels that they have launched and recovered using a trailer, e.g. repair orders.</w:t>
      </w:r>
    </w:p>
    <w:p w:rsidR="00000000" w:rsidRPr="004871E4" w:rsidP="00D37162">
      <w:pPr>
        <w:pStyle w:val="BodyText"/>
      </w:pPr>
      <w:r w:rsidRPr="004871E4">
        <w:t>Assessors must verify performance evidence through qu</w:t>
      </w:r>
      <w:r w:rsidRPr="004871E4">
        <w:t>estioning on skills and knowledge to ensure correct interpretation and application.</w:t>
      </w:r>
    </w:p>
    <w:p w:rsidR="00000000" w:rsidRPr="004871E4" w:rsidP="00D37162">
      <w:pPr>
        <w:pStyle w:val="BodyText"/>
      </w:pPr>
      <w:r w:rsidRPr="004871E4">
        <w:t>The following resources must be made available:</w:t>
      </w:r>
    </w:p>
    <w:p w:rsidR="00000000" w:rsidRPr="004871E4" w:rsidP="004871E4">
      <w:pPr>
        <w:pStyle w:val="ListBullet"/>
      </w:pPr>
      <w:r w:rsidRPr="004871E4">
        <w:t>launch site at an estuary or seaway</w:t>
      </w:r>
    </w:p>
    <w:p w:rsidR="00000000" w:rsidRPr="004871E4" w:rsidP="004871E4">
      <w:pPr>
        <w:pStyle w:val="ListBullet"/>
      </w:pPr>
      <w:r w:rsidRPr="004871E4">
        <w:t>two different vessels as specified in the performance evidence on different trailers</w:t>
      </w:r>
    </w:p>
    <w:p w:rsidR="00000000" w:rsidRPr="004871E4" w:rsidP="004871E4">
      <w:pPr>
        <w:pStyle w:val="ListBullet"/>
      </w:pPr>
      <w:r w:rsidRPr="004871E4">
        <w:t>s</w:t>
      </w:r>
      <w:r w:rsidRPr="004871E4">
        <w:t>tate and territory marine safety laws</w:t>
      </w:r>
    </w:p>
    <w:p w:rsidR="00000000" w:rsidRPr="004871E4" w:rsidP="004871E4">
      <w:pPr>
        <w:pStyle w:val="ListBullet"/>
      </w:pPr>
      <w:r w:rsidRPr="004871E4">
        <w:t>tools, equipment and materials appropriate for inspecting, launching and recovering vessels.</w:t>
      </w:r>
    </w:p>
    <w:p w:rsidR="00000000" w:rsidRPr="004871E4" w:rsidP="004871E4">
      <w:pPr>
        <w:pStyle w:val="AllowPageBreak"/>
      </w:pPr>
    </w:p>
    <w:p w:rsidR="00000000" w:rsidRPr="004871E4" w:rsidP="004871E4">
      <w:pPr>
        <w:pStyle w:val="Heading1"/>
      </w:pPr>
      <w:bookmarkStart w:id="14" w:name="O_795371"/>
      <w:bookmarkEnd w:id="14"/>
      <w:r w:rsidRPr="004871E4">
        <w:t>Links</w:t>
      </w:r>
    </w:p>
    <w:p w:rsidR="00000000" w:rsidRPr="004871E4" w:rsidP="00D37162">
      <w:pPr>
        <w:pStyle w:val="BodyText"/>
      </w:pPr>
      <w:r w:rsidRPr="004871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5E1B">
        <w:rPr>
          <w:rStyle w:val="Hyperlink"/>
        </w:rPr>
        <w:t>https://vetnet.gov.au/Pages/TrainingDocs.aspx?q=b4278d82-d487-4070-a8c4-78045ec695b1</w:t>
      </w:r>
      <w:r>
        <w:fldChar w:fldCharType="end"/>
      </w:r>
    </w:p>
    <w:p w:rsidR="00000000" w:rsidRPr="004871E4" w:rsidP="00D37162">
      <w:pPr>
        <w:pStyle w:val="BodyText"/>
      </w:pPr>
      <w:r w:rsidRPr="004871E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15E1B">
        <w:rPr>
          <w:rStyle w:val="Hyperlink"/>
        </w:rPr>
        <w:t>https://vetnet.gov.au/Pages/TrainingDocs.aspx?q=b4278d82-d487-4070-a8c4-78045ec695b1</w:t>
      </w:r>
      <w:r>
        <w:fldChar w:fldCharType="end"/>
      </w:r>
    </w:p>
    <w:p w:rsidR="00000000" w:rsidRPr="004871E4" w:rsidP="004871E4"/>
    <w:sectPr w:rsidSect="004871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rsidRPr="00D37162" w:rsidP="00D37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62" w:rsidP="00487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7162" w:rsidP="004871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7162" w:rsidP="004871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rsidP="004871E4">
    <w:pPr>
      <w:pStyle w:val="Footer"/>
      <w:framePr w:wrap="around"/>
    </w:pPr>
    <w:r>
      <w:fldChar w:fldCharType="begin"/>
    </w:r>
    <w:r>
      <w:instrText xml:space="preserve"> DOCPROPERTY  Subject  \* MERGEFORMAT </w:instrText>
    </w:r>
    <w:r>
      <w:fldChar w:fldCharType="separate"/>
    </w:r>
    <w:r w:rsidR="00D37162">
      <w:t>Approved</w:t>
    </w:r>
    <w:r w:rsidR="00D37162">
      <w:fldChar w:fldCharType="end"/>
    </w:r>
    <w:r>
      <w:tab/>
      <w:t xml:space="preserve">Page </w:t>
    </w:r>
    <w:r>
      <w:fldChar w:fldCharType="begin"/>
    </w:r>
    <w:r>
      <w:instrText xml:space="preserve"> PAGE  \* Arabic  \* MERGEFORMAT </w:instrText>
    </w:r>
    <w:r>
      <w:fldChar w:fldCharType="separate"/>
    </w:r>
    <w:r w:rsidR="00D371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7162">
      <w:rPr>
        <w:noProof/>
      </w:rPr>
      <w:t>5</w:t>
    </w:r>
    <w:r>
      <w:rPr>
        <w:noProof/>
      </w:rPr>
      <w:fldChar w:fldCharType="end"/>
    </w:r>
  </w:p>
  <w:p w:rsidR="004871E4" w:rsidP="004871E4">
    <w:pPr>
      <w:pStyle w:val="Footer"/>
      <w:framePr w:wrap="around"/>
    </w:pPr>
    <w:r>
      <w:t xml:space="preserve">© Commonwealth of Australia, </w:t>
    </w:r>
    <w:r>
      <w:fldChar w:fldCharType="begin"/>
    </w:r>
    <w:r>
      <w:instrText xml:space="preserve"> DATE  \@ "yyyy"  \* MERGEFORMAT </w:instrText>
    </w:r>
    <w:r>
      <w:fldChar w:fldCharType="separate"/>
    </w:r>
    <w:r w:rsidR="00D37162">
      <w:rPr>
        <w:noProof/>
      </w:rPr>
      <w:t>2025</w:t>
    </w:r>
    <w:r>
      <w:fldChar w:fldCharType="end"/>
    </w:r>
    <w:r>
      <w:tab/>
    </w:r>
    <w:r>
      <w:fldChar w:fldCharType="begin"/>
    </w:r>
    <w:r>
      <w:instrText xml:space="preserve"> DOCPROPERTY  Author  \* MERGEFORMAT </w:instrText>
    </w:r>
    <w:r>
      <w:fldChar w:fldCharType="separate"/>
    </w:r>
    <w:r w:rsidR="00D37162">
      <w:t>Mining and Automotive Skills Alliance</w:t>
    </w:r>
    <w:r w:rsidR="00D37162">
      <w:fldChar w:fldCharType="end"/>
    </w:r>
  </w:p>
  <w:p w:rsidR="004871E4" w:rsidP="004871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1E4" w:rsidRPr="00D37162" w:rsidP="00D37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62" w:rsidRPr="002D2AF8" w:rsidP="004871E4">
    <w:pPr>
      <w:pStyle w:val="Header"/>
      <w:framePr w:wrap="around"/>
    </w:pPr>
    <w:r>
      <w:fldChar w:fldCharType="begin"/>
    </w:r>
    <w:r>
      <w:instrText xml:space="preserve"> TITLE   \* MERGEFORMAT </w:instrText>
    </w:r>
    <w:r>
      <w:fldChar w:fldCharType="separate"/>
    </w:r>
    <w:r>
      <w:t>AURRGA001 Launch and recover vessels using a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7162" w:rsidP="004871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1E4" w:rsidRPr="002D2AF8" w:rsidP="004871E4">
    <w:pPr>
      <w:pStyle w:val="Header"/>
      <w:framePr w:wrap="around"/>
    </w:pPr>
    <w:r>
      <w:fldChar w:fldCharType="begin"/>
    </w:r>
    <w:r>
      <w:instrText xml:space="preserve"> TITLE   \* MERGEFORMAT </w:instrText>
    </w:r>
    <w:r>
      <w:fldChar w:fldCharType="separate"/>
    </w:r>
    <w:r w:rsidR="00D37162">
      <w:t>AURRGA001 Launch and recover vessels using a trailer</w:t>
    </w:r>
    <w:r w:rsidR="00D37162">
      <w:fldChar w:fldCharType="end"/>
    </w:r>
    <w:r>
      <w:tab/>
      <w:t xml:space="preserve">Date this document was generated: </w:t>
    </w:r>
    <w:r>
      <w:fldChar w:fldCharType="begin"/>
    </w:r>
    <w:r>
      <w:instrText xml:space="preserve"> CREATEDATE  \@ "d MMMM yyyy"  \* MERGEFORMAT </w:instrText>
    </w:r>
    <w:r>
      <w:fldChar w:fldCharType="separate"/>
    </w:r>
    <w:r w:rsidR="00D37162">
      <w:rPr>
        <w:noProof/>
      </w:rPr>
      <w:t>2 March 2025</w:t>
    </w:r>
    <w:r>
      <w:fldChar w:fldCharType="end"/>
    </w:r>
  </w:p>
  <w:p w:rsidR="004871E4" w:rsidP="004871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41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001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E6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1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1E4"/>
    <w:pPr>
      <w:spacing w:before="360" w:after="60"/>
      <w:outlineLvl w:val="0"/>
    </w:pPr>
    <w:rPr>
      <w:sz w:val="32"/>
    </w:rPr>
  </w:style>
  <w:style w:type="paragraph" w:styleId="Heading2">
    <w:name w:val="heading 2"/>
    <w:basedOn w:val="HeadingBase"/>
    <w:next w:val="BodyText"/>
    <w:link w:val="Heading2Char"/>
    <w:qFormat/>
    <w:rsid w:val="004871E4"/>
    <w:pPr>
      <w:keepLines/>
      <w:spacing w:before="240" w:after="120"/>
      <w:outlineLvl w:val="1"/>
    </w:pPr>
    <w:rPr>
      <w:sz w:val="28"/>
      <w:szCs w:val="40"/>
    </w:rPr>
  </w:style>
  <w:style w:type="paragraph" w:styleId="Heading3">
    <w:name w:val="heading 3"/>
    <w:basedOn w:val="HeadingBase"/>
    <w:next w:val="BodyText"/>
    <w:link w:val="Heading3Char"/>
    <w:qFormat/>
    <w:rsid w:val="004871E4"/>
    <w:pPr>
      <w:spacing w:before="180" w:after="120"/>
      <w:outlineLvl w:val="2"/>
    </w:pPr>
    <w:rPr>
      <w:spacing w:val="-10"/>
      <w:kern w:val="32"/>
    </w:rPr>
  </w:style>
  <w:style w:type="paragraph" w:styleId="Heading4">
    <w:name w:val="heading 4"/>
    <w:basedOn w:val="HeadingBase"/>
    <w:next w:val="BodyText"/>
    <w:link w:val="Heading4Char"/>
    <w:qFormat/>
    <w:rsid w:val="004871E4"/>
    <w:pPr>
      <w:spacing w:before="160" w:after="120"/>
      <w:outlineLvl w:val="3"/>
    </w:pPr>
    <w:rPr>
      <w:sz w:val="22"/>
    </w:rPr>
  </w:style>
  <w:style w:type="paragraph" w:styleId="Heading5">
    <w:name w:val="heading 5"/>
    <w:basedOn w:val="HeadingBase"/>
    <w:next w:val="Normal"/>
    <w:link w:val="Heading5Char"/>
    <w:qFormat/>
    <w:rsid w:val="004871E4"/>
    <w:pPr>
      <w:spacing w:before="80"/>
      <w:outlineLvl w:val="4"/>
    </w:pPr>
    <w:rPr>
      <w:color w:val="918585"/>
      <w:sz w:val="20"/>
    </w:rPr>
  </w:style>
  <w:style w:type="paragraph" w:styleId="Heading6">
    <w:name w:val="heading 6"/>
    <w:basedOn w:val="HeadingBase"/>
    <w:next w:val="Normal"/>
    <w:link w:val="Heading6Char"/>
    <w:qFormat/>
    <w:rsid w:val="004871E4"/>
    <w:pPr>
      <w:spacing w:before="60"/>
      <w:outlineLvl w:val="5"/>
    </w:pPr>
    <w:rPr>
      <w:color w:val="918585"/>
      <w:sz w:val="20"/>
    </w:rPr>
  </w:style>
  <w:style w:type="paragraph" w:styleId="Heading7">
    <w:name w:val="heading 7"/>
    <w:basedOn w:val="Normal"/>
    <w:next w:val="Normal"/>
    <w:link w:val="Heading7Char"/>
    <w:qFormat/>
    <w:rsid w:val="004871E4"/>
    <w:pPr>
      <w:ind w:left="720"/>
      <w:outlineLvl w:val="6"/>
    </w:pPr>
    <w:rPr>
      <w:i/>
    </w:rPr>
  </w:style>
  <w:style w:type="paragraph" w:styleId="Heading8">
    <w:name w:val="heading 8"/>
    <w:basedOn w:val="Normal"/>
    <w:next w:val="Normal"/>
    <w:link w:val="Heading8Char"/>
    <w:qFormat/>
    <w:rsid w:val="004871E4"/>
    <w:pPr>
      <w:ind w:left="720"/>
      <w:outlineLvl w:val="7"/>
    </w:pPr>
    <w:rPr>
      <w:i/>
    </w:rPr>
  </w:style>
  <w:style w:type="paragraph" w:styleId="Heading9">
    <w:name w:val="heading 9"/>
    <w:basedOn w:val="Normal"/>
    <w:next w:val="Normal"/>
    <w:link w:val="Heading9Char"/>
    <w:qFormat/>
    <w:rsid w:val="004871E4"/>
    <w:pPr>
      <w:ind w:left="720"/>
      <w:outlineLvl w:val="8"/>
    </w:pPr>
    <w:rPr>
      <w:i/>
    </w:rPr>
  </w:style>
  <w:style w:type="character" w:default="1" w:styleId="DefaultParagraphFont">
    <w:name w:val="Default Paragraph Font"/>
    <w:uiPriority w:val="1"/>
    <w:unhideWhenUsed/>
    <w:rsid w:val="00487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1E4"/>
  </w:style>
  <w:style w:type="character" w:customStyle="1" w:styleId="Heading1Char">
    <w:name w:val="Heading 1 Char"/>
    <w:basedOn w:val="DefaultParagraphFont"/>
    <w:link w:val="Heading1"/>
    <w:rsid w:val="004871E4"/>
    <w:rPr>
      <w:rFonts w:ascii="Times New Roman" w:eastAsia="Times New Roman" w:hAnsi="Times New Roman" w:cs="Times New Roman"/>
      <w:b/>
      <w:sz w:val="32"/>
      <w:szCs w:val="20"/>
      <w:lang w:eastAsia="en-US"/>
    </w:rPr>
  </w:style>
  <w:style w:type="paragraph" w:styleId="BodyText">
    <w:name w:val="Body Text"/>
    <w:basedOn w:val="Normal"/>
    <w:link w:val="BodyTextChar"/>
    <w:rsid w:val="004871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1E4"/>
    <w:rPr>
      <w:rFonts w:ascii="Times New Roman" w:eastAsia="Times New Roman" w:hAnsi="Times New Roman" w:cs="Times New Roman"/>
      <w:sz w:val="24"/>
      <w:lang w:eastAsia="en-US"/>
    </w:rPr>
  </w:style>
  <w:style w:type="paragraph" w:styleId="List">
    <w:name w:val="List"/>
    <w:basedOn w:val="BodyText"/>
    <w:next w:val="BodyText"/>
    <w:rsid w:val="004871E4"/>
    <w:pPr>
      <w:tabs>
        <w:tab w:val="left" w:pos="340"/>
      </w:tabs>
      <w:spacing w:before="60" w:after="60"/>
      <w:ind w:left="340" w:hanging="340"/>
    </w:pPr>
  </w:style>
  <w:style w:type="paragraph" w:styleId="ListBullet">
    <w:name w:val="List Bullet"/>
    <w:basedOn w:val="List"/>
    <w:rsid w:val="004871E4"/>
    <w:pPr>
      <w:numPr>
        <w:numId w:val="13"/>
      </w:numPr>
      <w:tabs>
        <w:tab w:val="clear" w:pos="340"/>
      </w:tabs>
      <w:spacing w:before="40" w:after="40"/>
    </w:pPr>
  </w:style>
  <w:style w:type="character" w:customStyle="1" w:styleId="SpecialBold">
    <w:name w:val="Special Bold"/>
    <w:basedOn w:val="DefaultParagraphFont"/>
    <w:rsid w:val="004871E4"/>
    <w:rPr>
      <w:b/>
      <w:spacing w:val="0"/>
    </w:rPr>
  </w:style>
  <w:style w:type="paragraph" w:styleId="ListBullet2">
    <w:name w:val="List Bullet 2"/>
    <w:basedOn w:val="List2"/>
    <w:rsid w:val="004871E4"/>
    <w:pPr>
      <w:numPr>
        <w:numId w:val="14"/>
      </w:numPr>
      <w:tabs>
        <w:tab w:val="clear" w:pos="680"/>
      </w:tabs>
    </w:pPr>
  </w:style>
  <w:style w:type="paragraph" w:customStyle="1" w:styleId="SuperHeading">
    <w:name w:val="SuperHeading"/>
    <w:basedOn w:val="Normal"/>
    <w:rsid w:val="004871E4"/>
    <w:pPr>
      <w:spacing w:before="240" w:after="120"/>
      <w:outlineLvl w:val="0"/>
    </w:pPr>
    <w:rPr>
      <w:rFonts w:ascii="Times New Roman" w:hAnsi="Times New Roman"/>
      <w:b/>
      <w:sz w:val="32"/>
    </w:rPr>
  </w:style>
  <w:style w:type="paragraph" w:customStyle="1" w:styleId="AllowPageBreak">
    <w:name w:val="AllowPageBreak"/>
    <w:rsid w:val="004871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71E4"/>
    <w:pPr>
      <w:numPr>
        <w:numId w:val="3"/>
      </w:numPr>
      <w:tabs>
        <w:tab w:val="clear" w:pos="1021"/>
      </w:tabs>
      <w:ind w:left="1037" w:hanging="357"/>
    </w:pPr>
  </w:style>
  <w:style w:type="character" w:customStyle="1" w:styleId="BoldandItalics">
    <w:name w:val="Bold and Italics"/>
    <w:qFormat/>
    <w:rsid w:val="004871E4"/>
    <w:rPr>
      <w:b/>
      <w:i/>
      <w:u w:val="none"/>
    </w:rPr>
  </w:style>
  <w:style w:type="character" w:customStyle="1" w:styleId="Heading2Char">
    <w:name w:val="Heading 2 Char"/>
    <w:basedOn w:val="DefaultParagraphFont"/>
    <w:link w:val="Heading2"/>
    <w:rsid w:val="004871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1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1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1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1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1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1E4"/>
    <w:rPr>
      <w:rFonts w:ascii="Courier New" w:eastAsia="Times New Roman" w:hAnsi="Courier New" w:cs="Times New Roman"/>
      <w:i/>
      <w:szCs w:val="20"/>
      <w:lang w:eastAsia="en-US"/>
    </w:rPr>
  </w:style>
  <w:style w:type="paragraph" w:customStyle="1" w:styleId="HeadingBase">
    <w:name w:val="Heading Base"/>
    <w:rsid w:val="00487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1E4"/>
    <w:pPr>
      <w:tabs>
        <w:tab w:val="right" w:leader="dot" w:pos="9072"/>
      </w:tabs>
      <w:ind w:left="567"/>
    </w:pPr>
    <w:rPr>
      <w:szCs w:val="22"/>
    </w:rPr>
  </w:style>
  <w:style w:type="paragraph" w:customStyle="1" w:styleId="TOCBase">
    <w:name w:val="TOC Base"/>
    <w:rsid w:val="00487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1E4"/>
    <w:pPr>
      <w:tabs>
        <w:tab w:val="right" w:leader="dot" w:pos="9072"/>
      </w:tabs>
      <w:spacing w:before="40" w:after="40"/>
      <w:ind w:left="284"/>
    </w:pPr>
    <w:rPr>
      <w:rFonts w:ascii="Times New Roman" w:hAnsi="Times New Roman"/>
    </w:rPr>
  </w:style>
  <w:style w:type="paragraph" w:styleId="TOC1">
    <w:name w:val="toc 1"/>
    <w:basedOn w:val="TOCBase"/>
    <w:next w:val="Normal"/>
    <w:rsid w:val="004871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1E4"/>
    <w:rPr>
      <w:rFonts w:ascii="Times New Roman" w:eastAsia="Times New Roman" w:hAnsi="Times New Roman" w:cs="Times New Roman"/>
      <w:sz w:val="16"/>
      <w:lang w:eastAsia="en-US"/>
    </w:rPr>
  </w:style>
  <w:style w:type="paragraph" w:styleId="Title">
    <w:name w:val="Title"/>
    <w:basedOn w:val="HeadingBase"/>
    <w:link w:val="TitleChar"/>
    <w:qFormat/>
    <w:rsid w:val="004871E4"/>
    <w:pPr>
      <w:spacing w:before="5040"/>
      <w:jc w:val="center"/>
    </w:pPr>
    <w:rPr>
      <w:sz w:val="48"/>
      <w:szCs w:val="72"/>
      <w:lang w:val="en-US"/>
    </w:rPr>
  </w:style>
  <w:style w:type="character" w:customStyle="1" w:styleId="TitleChar">
    <w:name w:val="Title Char"/>
    <w:basedOn w:val="DefaultParagraphFont"/>
    <w:link w:val="Title"/>
    <w:rsid w:val="00487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1E4"/>
    <w:pPr>
      <w:tabs>
        <w:tab w:val="left" w:pos="3600"/>
        <w:tab w:val="left" w:pos="3958"/>
      </w:tabs>
    </w:pPr>
  </w:style>
  <w:style w:type="paragraph" w:customStyle="1" w:styleId="Note">
    <w:name w:val="Note"/>
    <w:basedOn w:val="BodyText"/>
    <w:rsid w:val="00487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1E4"/>
    <w:pPr>
      <w:framePr w:wrap="auto" w:hAnchor="text" w:y="6049"/>
    </w:pPr>
    <w:rPr>
      <w:color w:val="000000"/>
      <w:sz w:val="40"/>
    </w:rPr>
  </w:style>
  <w:style w:type="paragraph" w:customStyle="1" w:styleId="TOCTitle">
    <w:name w:val="TOCTitle"/>
    <w:basedOn w:val="Heading1"/>
    <w:rsid w:val="004871E4"/>
    <w:pPr>
      <w:spacing w:after="240"/>
      <w:jc w:val="center"/>
      <w:outlineLvl w:val="9"/>
    </w:pPr>
    <w:rPr>
      <w:caps/>
    </w:rPr>
  </w:style>
  <w:style w:type="paragraph" w:customStyle="1" w:styleId="Version">
    <w:name w:val="Version"/>
    <w:rsid w:val="004871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1E4"/>
    <w:pPr>
      <w:keepNext w:val="0"/>
      <w:tabs>
        <w:tab w:val="right" w:pos="4176"/>
      </w:tabs>
      <w:ind w:left="198" w:hanging="198"/>
    </w:pPr>
    <w:rPr>
      <w:rFonts w:ascii="Garamond" w:hAnsi="Garamond"/>
    </w:rPr>
  </w:style>
  <w:style w:type="paragraph" w:styleId="IndexHeading">
    <w:name w:val="index heading"/>
    <w:basedOn w:val="Normal"/>
    <w:next w:val="Index1"/>
    <w:semiHidden/>
    <w:rsid w:val="004871E4"/>
    <w:pPr>
      <w:spacing w:before="120" w:after="120"/>
    </w:pPr>
    <w:rPr>
      <w:rFonts w:ascii="Arial" w:hAnsi="Arial"/>
      <w:b/>
      <w:color w:val="918585"/>
      <w:sz w:val="24"/>
    </w:rPr>
  </w:style>
  <w:style w:type="paragraph" w:styleId="Header">
    <w:name w:val="header"/>
    <w:basedOn w:val="Normal"/>
    <w:link w:val="HeaderChar"/>
    <w:rsid w:val="00487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1E4"/>
    <w:rPr>
      <w:rFonts w:ascii="Times New Roman" w:eastAsia="Times New Roman" w:hAnsi="Times New Roman" w:cs="Times New Roman"/>
      <w:sz w:val="16"/>
      <w:szCs w:val="20"/>
      <w:lang w:val="en-GB" w:eastAsia="en-US"/>
    </w:rPr>
  </w:style>
  <w:style w:type="paragraph" w:customStyle="1" w:styleId="Chapter">
    <w:name w:val="Chapter"/>
    <w:basedOn w:val="Normal"/>
    <w:rsid w:val="004871E4"/>
    <w:pPr>
      <w:spacing w:before="240"/>
    </w:pPr>
    <w:rPr>
      <w:rFonts w:ascii="Times New Roman" w:hAnsi="Times New Roman"/>
      <w:smallCaps/>
      <w:spacing w:val="80"/>
      <w:sz w:val="28"/>
    </w:rPr>
  </w:style>
  <w:style w:type="paragraph" w:customStyle="1" w:styleId="InChapter">
    <w:name w:val="InChapter"/>
    <w:basedOn w:val="Heading3"/>
    <w:rsid w:val="004871E4"/>
    <w:pPr>
      <w:spacing w:after="240"/>
      <w:outlineLvl w:val="9"/>
    </w:pPr>
    <w:rPr>
      <w:noProof/>
    </w:rPr>
  </w:style>
  <w:style w:type="paragraph" w:styleId="Index2">
    <w:name w:val="index 2"/>
    <w:basedOn w:val="Normal"/>
    <w:next w:val="Normal"/>
    <w:semiHidden/>
    <w:rsid w:val="004871E4"/>
    <w:pPr>
      <w:tabs>
        <w:tab w:val="right" w:pos="4176"/>
      </w:tabs>
      <w:ind w:left="568" w:hanging="284"/>
    </w:pPr>
    <w:rPr>
      <w:rFonts w:ascii="Garamond" w:hAnsi="Garamond"/>
    </w:rPr>
  </w:style>
  <w:style w:type="paragraph" w:customStyle="1" w:styleId="Byline">
    <w:name w:val="Byline"/>
    <w:rsid w:val="00487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1E4"/>
    <w:pPr>
      <w:tabs>
        <w:tab w:val="clear" w:pos="3600"/>
        <w:tab w:val="clear" w:pos="3958"/>
      </w:tabs>
      <w:jc w:val="right"/>
    </w:pPr>
  </w:style>
  <w:style w:type="character" w:styleId="Emphasis">
    <w:name w:val="Emphasis"/>
    <w:basedOn w:val="DefaultParagraphFont"/>
    <w:qFormat/>
    <w:rsid w:val="004871E4"/>
    <w:rPr>
      <w:i/>
    </w:rPr>
  </w:style>
  <w:style w:type="paragraph" w:styleId="Caption">
    <w:name w:val="caption"/>
    <w:basedOn w:val="BodyText"/>
    <w:next w:val="Normal"/>
    <w:qFormat/>
    <w:rsid w:val="004871E4"/>
    <w:pPr>
      <w:framePr w:w="2268" w:hSpace="181" w:vSpace="181" w:wrap="around" w:vAnchor="text" w:hAnchor="page" w:x="1135" w:y="285" w:anchorLock="1"/>
    </w:pPr>
    <w:rPr>
      <w:i/>
    </w:rPr>
  </w:style>
  <w:style w:type="paragraph" w:customStyle="1" w:styleId="MiniTOCTitle">
    <w:name w:val="MiniTOCTitle"/>
    <w:basedOn w:val="Heading4"/>
    <w:rsid w:val="004871E4"/>
    <w:pPr>
      <w:spacing w:before="240"/>
      <w:outlineLvl w:val="9"/>
    </w:pPr>
    <w:rPr>
      <w:noProof/>
      <w:sz w:val="24"/>
    </w:rPr>
  </w:style>
  <w:style w:type="paragraph" w:customStyle="1" w:styleId="MiniTOCItem">
    <w:name w:val="MiniTOCItem"/>
    <w:basedOn w:val="ListBullet"/>
    <w:rsid w:val="004871E4"/>
    <w:pPr>
      <w:numPr>
        <w:numId w:val="0"/>
      </w:numPr>
      <w:tabs>
        <w:tab w:val="right" w:leader="dot" w:pos="6521"/>
      </w:tabs>
      <w:spacing w:before="0" w:after="0"/>
    </w:pPr>
  </w:style>
  <w:style w:type="paragraph" w:customStyle="1" w:styleId="TOFTitle">
    <w:name w:val="TOFTitle"/>
    <w:basedOn w:val="TOCTitle"/>
    <w:rsid w:val="004871E4"/>
  </w:style>
  <w:style w:type="paragraph" w:styleId="TableofFigures">
    <w:name w:val="table of figures"/>
    <w:basedOn w:val="Normal"/>
    <w:next w:val="Normal"/>
    <w:semiHidden/>
    <w:rsid w:val="004871E4"/>
    <w:pPr>
      <w:tabs>
        <w:tab w:val="right" w:leader="dot" w:pos="9072"/>
      </w:tabs>
      <w:ind w:left="970" w:hanging="403"/>
    </w:pPr>
    <w:rPr>
      <w:rFonts w:ascii="Times New Roman" w:hAnsi="Times New Roman"/>
      <w:b/>
    </w:rPr>
  </w:style>
  <w:style w:type="paragraph" w:styleId="ListNumber">
    <w:name w:val="List Number"/>
    <w:basedOn w:val="List"/>
    <w:rsid w:val="004871E4"/>
    <w:pPr>
      <w:numPr>
        <w:numId w:val="16"/>
      </w:numPr>
      <w:tabs>
        <w:tab w:val="clear" w:pos="340"/>
      </w:tabs>
    </w:pPr>
  </w:style>
  <w:style w:type="character" w:customStyle="1" w:styleId="WingdingSymbols">
    <w:name w:val="Wingding Symbols"/>
    <w:rsid w:val="004871E4"/>
    <w:rPr>
      <w:rFonts w:ascii="Wingdings" w:hAnsi="Wingdings"/>
    </w:rPr>
  </w:style>
  <w:style w:type="paragraph" w:customStyle="1" w:styleId="TableHeading">
    <w:name w:val="Table Heading"/>
    <w:basedOn w:val="HeadingBase"/>
    <w:rsid w:val="004871E4"/>
    <w:pPr>
      <w:keepLines/>
      <w:pBdr>
        <w:bottom w:val="single" w:sz="6" w:space="1" w:color="918585"/>
      </w:pBdr>
      <w:spacing w:before="240"/>
    </w:pPr>
  </w:style>
  <w:style w:type="character" w:customStyle="1" w:styleId="HotSpot">
    <w:name w:val="HotSpot"/>
    <w:rsid w:val="004871E4"/>
    <w:rPr>
      <w:color w:val="0033CC"/>
      <w:u w:val="none"/>
    </w:rPr>
  </w:style>
  <w:style w:type="paragraph" w:customStyle="1" w:styleId="BodyTextRight">
    <w:name w:val="Body Text Right"/>
    <w:basedOn w:val="BodyText"/>
    <w:rsid w:val="004871E4"/>
    <w:pPr>
      <w:spacing w:before="0" w:after="0"/>
      <w:jc w:val="right"/>
    </w:pPr>
  </w:style>
  <w:style w:type="paragraph" w:styleId="Index3">
    <w:name w:val="index 3"/>
    <w:basedOn w:val="ListNumber2"/>
    <w:next w:val="Normal"/>
    <w:semiHidden/>
    <w:rsid w:val="004871E4"/>
    <w:pPr>
      <w:numPr>
        <w:numId w:val="0"/>
      </w:numPr>
      <w:tabs>
        <w:tab w:val="right" w:leader="dot" w:pos="4176"/>
      </w:tabs>
    </w:pPr>
  </w:style>
  <w:style w:type="paragraph" w:styleId="ListNumber2">
    <w:name w:val="List Number 2"/>
    <w:basedOn w:val="List2"/>
    <w:rsid w:val="004871E4"/>
    <w:pPr>
      <w:numPr>
        <w:numId w:val="11"/>
      </w:numPr>
      <w:tabs>
        <w:tab w:val="clear" w:pos="1060"/>
      </w:tabs>
    </w:pPr>
  </w:style>
  <w:style w:type="paragraph" w:customStyle="1" w:styleId="MarginNote">
    <w:name w:val="Margin Note"/>
    <w:basedOn w:val="BodyText"/>
    <w:rsid w:val="00487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1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1E4"/>
    <w:rPr>
      <w:sz w:val="32"/>
    </w:rPr>
  </w:style>
  <w:style w:type="paragraph" w:customStyle="1" w:styleId="HeadingProcedure">
    <w:name w:val="Heading Procedure"/>
    <w:basedOn w:val="HeadingBase"/>
    <w:next w:val="Normal"/>
    <w:rsid w:val="004871E4"/>
    <w:pPr>
      <w:tabs>
        <w:tab w:val="left" w:pos="0"/>
      </w:tabs>
      <w:spacing w:before="120" w:after="60"/>
    </w:pPr>
    <w:rPr>
      <w:i/>
      <w:color w:val="918585"/>
      <w:sz w:val="22"/>
    </w:rPr>
  </w:style>
  <w:style w:type="paragraph" w:customStyle="1" w:styleId="TableBodyText">
    <w:name w:val="Table Body Text"/>
    <w:basedOn w:val="BodyText"/>
    <w:rsid w:val="004871E4"/>
    <w:pPr>
      <w:spacing w:before="60" w:after="60"/>
    </w:pPr>
  </w:style>
  <w:style w:type="paragraph" w:styleId="ListContinue">
    <w:name w:val="List Continue"/>
    <w:basedOn w:val="List"/>
    <w:rsid w:val="004871E4"/>
    <w:pPr>
      <w:ind w:firstLine="0"/>
    </w:pPr>
  </w:style>
  <w:style w:type="paragraph" w:customStyle="1" w:styleId="ListNote">
    <w:name w:val="List Note"/>
    <w:basedOn w:val="List"/>
    <w:rsid w:val="004871E4"/>
    <w:pPr>
      <w:pBdr>
        <w:top w:val="single" w:sz="6" w:space="2" w:color="918585"/>
        <w:bottom w:val="single" w:sz="6" w:space="2" w:color="918585"/>
      </w:pBdr>
      <w:tabs>
        <w:tab w:val="left" w:pos="1021"/>
      </w:tabs>
      <w:ind w:firstLine="0"/>
    </w:pPr>
  </w:style>
  <w:style w:type="paragraph" w:customStyle="1" w:styleId="Warning">
    <w:name w:val="Warning"/>
    <w:basedOn w:val="BodyText"/>
    <w:rsid w:val="004871E4"/>
    <w:pPr>
      <w:shd w:val="clear" w:color="auto" w:fill="D9D9D9"/>
      <w:tabs>
        <w:tab w:val="left" w:pos="992"/>
      </w:tabs>
      <w:ind w:left="119" w:right="119"/>
    </w:pPr>
    <w:rPr>
      <w:sz w:val="20"/>
    </w:rPr>
  </w:style>
  <w:style w:type="paragraph" w:customStyle="1" w:styleId="MarginIcons">
    <w:name w:val="Margin Icons"/>
    <w:basedOn w:val="BodyText"/>
    <w:rsid w:val="004871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1E4"/>
    <w:rPr>
      <w:rFonts w:ascii="Courier New" w:hAnsi="Courier New"/>
    </w:rPr>
  </w:style>
  <w:style w:type="paragraph" w:customStyle="1" w:styleId="NoteBullet">
    <w:name w:val="Note Bullet"/>
    <w:basedOn w:val="Note"/>
    <w:rsid w:val="004871E4"/>
    <w:pPr>
      <w:tabs>
        <w:tab w:val="clear" w:pos="680"/>
      </w:tabs>
      <w:spacing w:before="60" w:after="60"/>
    </w:pPr>
  </w:style>
  <w:style w:type="paragraph" w:customStyle="1" w:styleId="SubHeading2">
    <w:name w:val="SubHeading2"/>
    <w:basedOn w:val="HeadingBase"/>
    <w:rsid w:val="004871E4"/>
    <w:pPr>
      <w:spacing w:before="240" w:after="60"/>
    </w:pPr>
    <w:rPr>
      <w:sz w:val="20"/>
    </w:rPr>
  </w:style>
  <w:style w:type="paragraph" w:customStyle="1" w:styleId="SubHeading1">
    <w:name w:val="SubHeading1"/>
    <w:basedOn w:val="HeadingBase"/>
    <w:rsid w:val="004871E4"/>
    <w:pPr>
      <w:spacing w:before="240" w:after="60"/>
    </w:pPr>
    <w:rPr>
      <w:color w:val="918585"/>
      <w:sz w:val="22"/>
    </w:rPr>
  </w:style>
  <w:style w:type="paragraph" w:customStyle="1" w:styleId="SideHeading">
    <w:name w:val="Side Heading"/>
    <w:basedOn w:val="HeadingBase"/>
    <w:rsid w:val="00487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1E4"/>
    <w:pPr>
      <w:numPr>
        <w:numId w:val="12"/>
      </w:numPr>
    </w:pPr>
  </w:style>
  <w:style w:type="paragraph" w:styleId="PlainText">
    <w:name w:val="Plain Text"/>
    <w:basedOn w:val="Normal"/>
    <w:link w:val="PlainTextChar"/>
    <w:rsid w:val="004871E4"/>
    <w:rPr>
      <w:sz w:val="20"/>
    </w:rPr>
  </w:style>
  <w:style w:type="character" w:customStyle="1" w:styleId="PlainTextChar">
    <w:name w:val="Plain Text Char"/>
    <w:basedOn w:val="DefaultParagraphFont"/>
    <w:link w:val="PlainText"/>
    <w:rsid w:val="004871E4"/>
    <w:rPr>
      <w:rFonts w:ascii="Courier New" w:eastAsia="Times New Roman" w:hAnsi="Courier New" w:cs="Times New Roman"/>
      <w:sz w:val="20"/>
      <w:szCs w:val="20"/>
      <w:lang w:eastAsia="en-US"/>
    </w:rPr>
  </w:style>
  <w:style w:type="character" w:customStyle="1" w:styleId="MenuOption">
    <w:name w:val="Menu Option"/>
    <w:basedOn w:val="DefaultParagraphFont"/>
    <w:rsid w:val="004871E4"/>
    <w:rPr>
      <w:b/>
      <w:smallCaps/>
    </w:rPr>
  </w:style>
  <w:style w:type="paragraph" w:customStyle="1" w:styleId="TableListNumber">
    <w:name w:val="Table List Number"/>
    <w:basedOn w:val="ListNumber"/>
    <w:rsid w:val="004871E4"/>
    <w:pPr>
      <w:numPr>
        <w:numId w:val="0"/>
      </w:numPr>
    </w:pPr>
  </w:style>
  <w:style w:type="paragraph" w:styleId="TOC4">
    <w:name w:val="toc 4"/>
    <w:basedOn w:val="TOCBase"/>
    <w:next w:val="Normal"/>
    <w:semiHidden/>
    <w:rsid w:val="004871E4"/>
    <w:pPr>
      <w:tabs>
        <w:tab w:val="right" w:leader="dot" w:pos="9071"/>
      </w:tabs>
      <w:ind w:left="1701"/>
    </w:pPr>
  </w:style>
  <w:style w:type="paragraph" w:customStyle="1" w:styleId="ListAlpha">
    <w:name w:val="List Alpha"/>
    <w:basedOn w:val="List"/>
    <w:rsid w:val="004871E4"/>
    <w:pPr>
      <w:numPr>
        <w:numId w:val="10"/>
      </w:numPr>
    </w:pPr>
  </w:style>
  <w:style w:type="paragraph" w:customStyle="1" w:styleId="ListAlpha2">
    <w:name w:val="List Alpha 2"/>
    <w:basedOn w:val="List2"/>
    <w:rsid w:val="004871E4"/>
    <w:pPr>
      <w:numPr>
        <w:numId w:val="9"/>
      </w:numPr>
    </w:pPr>
  </w:style>
  <w:style w:type="paragraph" w:styleId="List2">
    <w:name w:val="List 2"/>
    <w:basedOn w:val="BodyText"/>
    <w:rsid w:val="004871E4"/>
    <w:pPr>
      <w:tabs>
        <w:tab w:val="left" w:pos="680"/>
      </w:tabs>
      <w:spacing w:before="60" w:after="60"/>
      <w:ind w:left="680" w:hanging="340"/>
    </w:pPr>
  </w:style>
  <w:style w:type="paragraph" w:styleId="List3">
    <w:name w:val="List 3"/>
    <w:basedOn w:val="BodyText"/>
    <w:rsid w:val="004871E4"/>
    <w:pPr>
      <w:tabs>
        <w:tab w:val="left" w:pos="1021"/>
      </w:tabs>
      <w:spacing w:before="60" w:after="60"/>
      <w:ind w:left="1020" w:hanging="340"/>
    </w:pPr>
  </w:style>
  <w:style w:type="paragraph" w:styleId="List4">
    <w:name w:val="List 4"/>
    <w:basedOn w:val="BodyText"/>
    <w:rsid w:val="004871E4"/>
    <w:pPr>
      <w:tabs>
        <w:tab w:val="left" w:pos="1361"/>
      </w:tabs>
      <w:spacing w:before="60" w:after="60"/>
      <w:ind w:left="1361" w:hanging="340"/>
    </w:pPr>
  </w:style>
  <w:style w:type="paragraph" w:styleId="List5">
    <w:name w:val="List 5"/>
    <w:basedOn w:val="BodyText"/>
    <w:rsid w:val="004871E4"/>
    <w:pPr>
      <w:tabs>
        <w:tab w:val="left" w:pos="1701"/>
      </w:tabs>
      <w:spacing w:before="60" w:after="60"/>
      <w:ind w:left="1701" w:hanging="340"/>
    </w:pPr>
  </w:style>
  <w:style w:type="paragraph" w:styleId="ListBullet4">
    <w:name w:val="List Bullet 4"/>
    <w:basedOn w:val="List4"/>
    <w:rsid w:val="004871E4"/>
    <w:pPr>
      <w:numPr>
        <w:numId w:val="4"/>
      </w:numPr>
      <w:tabs>
        <w:tab w:val="clear" w:pos="1361"/>
      </w:tabs>
    </w:pPr>
  </w:style>
  <w:style w:type="paragraph" w:styleId="ListBullet5">
    <w:name w:val="List Bullet 5"/>
    <w:basedOn w:val="List5"/>
    <w:rsid w:val="004871E4"/>
    <w:pPr>
      <w:numPr>
        <w:numId w:val="5"/>
      </w:numPr>
    </w:pPr>
  </w:style>
  <w:style w:type="paragraph" w:styleId="ListContinue2">
    <w:name w:val="List Continue 2"/>
    <w:basedOn w:val="List2"/>
    <w:rsid w:val="004871E4"/>
    <w:pPr>
      <w:ind w:firstLine="0"/>
    </w:pPr>
  </w:style>
  <w:style w:type="paragraph" w:styleId="ListContinue3">
    <w:name w:val="List Continue 3"/>
    <w:basedOn w:val="List3"/>
    <w:rsid w:val="004871E4"/>
    <w:pPr>
      <w:ind w:left="1021" w:firstLine="0"/>
    </w:pPr>
  </w:style>
  <w:style w:type="paragraph" w:styleId="ListContinue4">
    <w:name w:val="List Continue 4"/>
    <w:basedOn w:val="List4"/>
    <w:rsid w:val="004871E4"/>
    <w:pPr>
      <w:ind w:firstLine="0"/>
    </w:pPr>
  </w:style>
  <w:style w:type="paragraph" w:styleId="ListContinue5">
    <w:name w:val="List Continue 5"/>
    <w:basedOn w:val="List5"/>
    <w:rsid w:val="004871E4"/>
    <w:pPr>
      <w:ind w:firstLine="0"/>
    </w:pPr>
  </w:style>
  <w:style w:type="paragraph" w:styleId="ListNumber3">
    <w:name w:val="List Number 3"/>
    <w:basedOn w:val="List3"/>
    <w:rsid w:val="004871E4"/>
    <w:pPr>
      <w:numPr>
        <w:numId w:val="6"/>
      </w:numPr>
    </w:pPr>
  </w:style>
  <w:style w:type="paragraph" w:styleId="ListNumber4">
    <w:name w:val="List Number 4"/>
    <w:basedOn w:val="List4"/>
    <w:rsid w:val="004871E4"/>
    <w:pPr>
      <w:numPr>
        <w:numId w:val="7"/>
      </w:numPr>
    </w:pPr>
  </w:style>
  <w:style w:type="paragraph" w:styleId="ListNumber5">
    <w:name w:val="List Number 5"/>
    <w:basedOn w:val="List5"/>
    <w:rsid w:val="004871E4"/>
    <w:pPr>
      <w:numPr>
        <w:numId w:val="8"/>
      </w:numPr>
    </w:pPr>
  </w:style>
  <w:style w:type="paragraph" w:styleId="BlockText">
    <w:name w:val="Block Text"/>
    <w:basedOn w:val="Normal"/>
    <w:rsid w:val="004871E4"/>
    <w:pPr>
      <w:spacing w:after="120"/>
      <w:ind w:left="1440" w:right="1440"/>
    </w:pPr>
  </w:style>
  <w:style w:type="character" w:customStyle="1" w:styleId="Subscript">
    <w:name w:val="Subscript"/>
    <w:basedOn w:val="DefaultParagraphFont"/>
    <w:rsid w:val="004871E4"/>
    <w:rPr>
      <w:sz w:val="16"/>
      <w:vertAlign w:val="subscript"/>
    </w:rPr>
  </w:style>
  <w:style w:type="character" w:customStyle="1" w:styleId="Superscript">
    <w:name w:val="Superscript"/>
    <w:basedOn w:val="DefaultParagraphFont"/>
    <w:rsid w:val="004871E4"/>
    <w:rPr>
      <w:sz w:val="16"/>
      <w:vertAlign w:val="superscript"/>
    </w:rPr>
  </w:style>
  <w:style w:type="character" w:customStyle="1" w:styleId="Symbols">
    <w:name w:val="Symbols"/>
    <w:basedOn w:val="DefaultParagraphFont"/>
    <w:rsid w:val="004871E4"/>
    <w:rPr>
      <w:rFonts w:ascii="Symbol" w:hAnsi="Symbol"/>
    </w:rPr>
  </w:style>
  <w:style w:type="character" w:customStyle="1" w:styleId="MenuOptions">
    <w:name w:val="Menu Options"/>
    <w:basedOn w:val="DefaultParagraphFont"/>
    <w:rsid w:val="004871E4"/>
    <w:rPr>
      <w:rFonts w:ascii="Arial Narrow" w:hAnsi="Arial Narrow"/>
      <w:smallCaps/>
    </w:rPr>
  </w:style>
  <w:style w:type="character" w:customStyle="1" w:styleId="Buttons">
    <w:name w:val="Buttons"/>
    <w:basedOn w:val="DefaultParagraphFont"/>
    <w:rsid w:val="004871E4"/>
    <w:rPr>
      <w:b/>
    </w:rPr>
  </w:style>
  <w:style w:type="character" w:customStyle="1" w:styleId="Underlined">
    <w:name w:val="Underlined"/>
    <w:basedOn w:val="DefaultParagraphFont"/>
    <w:rsid w:val="004871E4"/>
    <w:rPr>
      <w:u w:val="single"/>
    </w:rPr>
  </w:style>
  <w:style w:type="paragraph" w:customStyle="1" w:styleId="TableBodyTextRight">
    <w:name w:val="Table Body Text Right"/>
    <w:basedOn w:val="TableBodyText"/>
    <w:rsid w:val="004871E4"/>
    <w:pPr>
      <w:widowControl w:val="0"/>
      <w:autoSpaceDE w:val="0"/>
      <w:autoSpaceDN w:val="0"/>
      <w:adjustRightInd w:val="0"/>
      <w:jc w:val="right"/>
    </w:pPr>
    <w:rPr>
      <w:rFonts w:cs="Arial"/>
      <w:szCs w:val="18"/>
    </w:rPr>
  </w:style>
  <w:style w:type="paragraph" w:customStyle="1" w:styleId="CopyrightText">
    <w:name w:val="Copyright Text"/>
    <w:basedOn w:val="BodyText"/>
    <w:rsid w:val="004871E4"/>
    <w:rPr>
      <w:sz w:val="18"/>
    </w:rPr>
  </w:style>
  <w:style w:type="paragraph" w:customStyle="1" w:styleId="BodySmallRight">
    <w:name w:val="Body Small Right"/>
    <w:basedOn w:val="BodyTextRight"/>
    <w:rsid w:val="004871E4"/>
    <w:rPr>
      <w:sz w:val="18"/>
      <w:szCs w:val="18"/>
    </w:rPr>
  </w:style>
  <w:style w:type="paragraph" w:customStyle="1" w:styleId="MarginEdition">
    <w:name w:val="Margin Edition"/>
    <w:basedOn w:val="MarginNote"/>
    <w:rsid w:val="004871E4"/>
    <w:pPr>
      <w:spacing w:before="0" w:after="0"/>
    </w:pPr>
    <w:rPr>
      <w:rFonts w:ascii="Times New Roman" w:hAnsi="Times New Roman"/>
      <w:color w:val="999999"/>
    </w:rPr>
  </w:style>
  <w:style w:type="paragraph" w:customStyle="1" w:styleId="Spacer">
    <w:name w:val="Spacer"/>
    <w:basedOn w:val="Normal"/>
    <w:rsid w:val="004871E4"/>
    <w:rPr>
      <w:sz w:val="2"/>
      <w:szCs w:val="2"/>
    </w:rPr>
  </w:style>
  <w:style w:type="character" w:customStyle="1" w:styleId="Small">
    <w:name w:val="Small"/>
    <w:basedOn w:val="DefaultParagraphFont"/>
    <w:rsid w:val="004871E4"/>
    <w:rPr>
      <w:sz w:val="16"/>
    </w:rPr>
  </w:style>
  <w:style w:type="paragraph" w:customStyle="1" w:styleId="WideTable">
    <w:name w:val="Wide Table"/>
    <w:basedOn w:val="Normal"/>
    <w:rsid w:val="004871E4"/>
    <w:pPr>
      <w:ind w:left="-1418"/>
    </w:pPr>
    <w:rPr>
      <w:sz w:val="2"/>
      <w:szCs w:val="2"/>
    </w:rPr>
  </w:style>
  <w:style w:type="character" w:styleId="PageNumber">
    <w:name w:val="page number"/>
    <w:basedOn w:val="DefaultParagraphFont"/>
    <w:rsid w:val="004871E4"/>
  </w:style>
  <w:style w:type="paragraph" w:styleId="Quote">
    <w:name w:val="Quote"/>
    <w:basedOn w:val="Heading1"/>
    <w:link w:val="QuoteChar"/>
    <w:qFormat/>
    <w:rsid w:val="004871E4"/>
    <w:rPr>
      <w:b w:val="0"/>
      <w:sz w:val="72"/>
      <w:szCs w:val="72"/>
      <w:lang w:val="en-NZ"/>
    </w:rPr>
  </w:style>
  <w:style w:type="character" w:customStyle="1" w:styleId="QuoteChar">
    <w:name w:val="Quote Char"/>
    <w:basedOn w:val="DefaultParagraphFont"/>
    <w:link w:val="Quote"/>
    <w:rsid w:val="00487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1E4"/>
    <w:pPr>
      <w:pageBreakBefore/>
    </w:pPr>
  </w:style>
  <w:style w:type="paragraph" w:customStyle="1" w:styleId="Border">
    <w:name w:val="Border"/>
    <w:basedOn w:val="Normal"/>
    <w:qFormat/>
    <w:rsid w:val="004871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1E4"/>
    <w:rPr>
      <w:b/>
      <w:bCs/>
      <w:i/>
      <w:iCs/>
      <w:color w:val="auto"/>
    </w:rPr>
  </w:style>
  <w:style w:type="paragraph" w:styleId="IntenseQuote">
    <w:name w:val="Intense Quote"/>
    <w:basedOn w:val="Normal"/>
    <w:next w:val="Normal"/>
    <w:link w:val="IntenseQuoteChar"/>
    <w:uiPriority w:val="30"/>
    <w:qFormat/>
    <w:rsid w:val="004871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1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1E4"/>
    <w:rPr>
      <w:smallCaps/>
      <w:color w:val="auto"/>
      <w:u w:val="single"/>
    </w:rPr>
  </w:style>
  <w:style w:type="character" w:styleId="IntenseReference">
    <w:name w:val="Intense Reference"/>
    <w:basedOn w:val="DefaultParagraphFont"/>
    <w:uiPriority w:val="32"/>
    <w:qFormat/>
    <w:rsid w:val="004871E4"/>
    <w:rPr>
      <w:b/>
      <w:bCs/>
      <w:smallCaps/>
      <w:color w:val="auto"/>
      <w:spacing w:val="5"/>
      <w:u w:val="single"/>
    </w:rPr>
  </w:style>
  <w:style w:type="paragraph" w:customStyle="1" w:styleId="2ColumnHeading">
    <w:name w:val="2Column Heading"/>
    <w:basedOn w:val="BodyText"/>
    <w:qFormat/>
    <w:rsid w:val="004871E4"/>
    <w:pPr>
      <w:spacing w:after="60"/>
      <w:ind w:left="-2268"/>
    </w:pPr>
    <w:rPr>
      <w:b/>
    </w:rPr>
  </w:style>
  <w:style w:type="paragraph" w:customStyle="1" w:styleId="Heading1TOC">
    <w:name w:val="Heading1 TOC"/>
    <w:basedOn w:val="Normal"/>
    <w:qFormat/>
    <w:rsid w:val="004871E4"/>
    <w:pPr>
      <w:spacing w:before="240" w:after="120"/>
    </w:pPr>
    <w:rPr>
      <w:rFonts w:ascii="Times New Roman" w:hAnsi="Times New Roman"/>
      <w:b/>
      <w:sz w:val="32"/>
    </w:rPr>
  </w:style>
  <w:style w:type="paragraph" w:customStyle="1" w:styleId="Heading2TOC">
    <w:name w:val="Heading2 TOC"/>
    <w:basedOn w:val="Normal"/>
    <w:qFormat/>
    <w:rsid w:val="004871E4"/>
    <w:pPr>
      <w:spacing w:before="240" w:after="60"/>
    </w:pPr>
    <w:rPr>
      <w:rFonts w:ascii="Times New Roman" w:hAnsi="Times New Roman"/>
      <w:b/>
      <w:sz w:val="28"/>
    </w:rPr>
  </w:style>
  <w:style w:type="character" w:customStyle="1" w:styleId="Underline">
    <w:name w:val="Underline"/>
    <w:basedOn w:val="DefaultParagraphFont"/>
    <w:qFormat/>
    <w:rsid w:val="004871E4"/>
    <w:rPr>
      <w:u w:val="single"/>
    </w:rPr>
  </w:style>
  <w:style w:type="paragraph" w:styleId="BalloonText">
    <w:name w:val="Balloon Text"/>
    <w:basedOn w:val="Normal"/>
    <w:link w:val="BalloonTextChar"/>
    <w:rsid w:val="004871E4"/>
    <w:rPr>
      <w:rFonts w:ascii="Tahoma" w:hAnsi="Tahoma" w:cs="Tahoma"/>
      <w:sz w:val="16"/>
      <w:szCs w:val="16"/>
    </w:rPr>
  </w:style>
  <w:style w:type="character" w:customStyle="1" w:styleId="BalloonTextChar">
    <w:name w:val="Balloon Text Char"/>
    <w:basedOn w:val="DefaultParagraphFont"/>
    <w:link w:val="BalloonText"/>
    <w:rsid w:val="004871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1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1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1E4"/>
    <w:rPr>
      <w:b/>
      <w:color w:val="660033"/>
      <w:spacing w:val="0"/>
    </w:rPr>
  </w:style>
  <w:style w:type="paragraph" w:customStyle="1" w:styleId="Nameditemlist">
    <w:name w:val="Named item list"/>
    <w:basedOn w:val="BodyText"/>
    <w:qFormat/>
    <w:rsid w:val="004871E4"/>
    <w:pPr>
      <w:tabs>
        <w:tab w:val="left" w:pos="2835"/>
      </w:tabs>
      <w:ind w:left="2835" w:hanging="2835"/>
    </w:pPr>
  </w:style>
  <w:style w:type="paragraph" w:customStyle="1" w:styleId="BodyTextnopadding">
    <w:name w:val="Body Text no padding"/>
    <w:basedOn w:val="BodyText"/>
    <w:qFormat/>
    <w:rsid w:val="004871E4"/>
    <w:pPr>
      <w:spacing w:before="0" w:after="0"/>
    </w:pPr>
  </w:style>
  <w:style w:type="paragraph" w:customStyle="1" w:styleId="BodyTextBold">
    <w:name w:val="Body Text Bold"/>
    <w:basedOn w:val="BodyText"/>
    <w:qFormat/>
    <w:rsid w:val="004871E4"/>
    <w:rPr>
      <w:b/>
    </w:rPr>
  </w:style>
  <w:style w:type="character" w:styleId="Hyperlink">
    <w:name w:val="Hyperlink"/>
    <w:basedOn w:val="DefaultParagraphFont"/>
    <w:uiPriority w:val="99"/>
    <w:unhideWhenUsed/>
    <w:rsid w:val="00D37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7513</Characters>
  <Application>Microsoft Office Word</Application>
  <DocSecurity>0</DocSecurity>
  <Lines>227</Lines>
  <Paragraphs>152</Paragraphs>
  <ScaleCrop>false</ScaleCrop>
  <Company>Author-it Software Corporation Ltd.</Company>
  <LinksUpToDate>false</LinksUpToDate>
  <CharactersWithSpaces>8562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AURRGA001 Launch and recover vessels using a trailer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