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63CA" w:rsidP="001863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AURPTR106 Deploy and service autonomous outdoor power equipment</w:t>
      </w:r>
      <w:r>
        <w:fldChar w:fldCharType="end"/>
      </w:r>
    </w:p>
    <w:p w:rsidR="001863CA" w:rsidP="001863CA">
      <w:pPr>
        <w:pStyle w:val="Version"/>
        <w:sectPr w:rsidSect="00AE34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3475" w:rsidP="00AE3475">
      <w:pPr>
        <w:pStyle w:val="SuperHeading"/>
      </w:pPr>
      <w:r w:rsidRPr="00AE3475">
        <w:t>Assessment Requirements for AURPTR106 Deploy and service autonomous outdoor power equipment</w:t>
      </w:r>
    </w:p>
    <w:p w:rsidR="00000000" w:rsidRPr="00AE3475" w:rsidP="00AE3475">
      <w:pPr>
        <w:pStyle w:val="Heading1"/>
      </w:pPr>
      <w:bookmarkStart w:id="1" w:name="O_1129121"/>
      <w:bookmarkEnd w:id="1"/>
      <w:r w:rsidRPr="00AE347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AE3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475" w:rsidP="00AE3475">
            <w:pPr>
              <w:pStyle w:val="BodyText"/>
            </w:pPr>
            <w:r w:rsidRPr="00AE3475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475">
            <w:pPr>
              <w:pStyle w:val="BodyText"/>
              <w:rPr>
                <w:lang w:val="en-NZ"/>
              </w:rPr>
            </w:pPr>
            <w:r w:rsidRPr="00AE3475">
              <w:rPr>
                <w:rStyle w:val="SpecialBold"/>
              </w:rPr>
              <w:t>Comments</w:t>
            </w:r>
          </w:p>
        </w:tc>
      </w:tr>
      <w:tr w:rsidTr="00AE3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475">
            <w:pPr>
              <w:pStyle w:val="BodyText"/>
              <w:rPr>
                <w:lang w:val="en-NZ"/>
              </w:rPr>
            </w:pPr>
            <w:r w:rsidRPr="00AE3475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475" w:rsidP="00AE3475">
            <w:pPr>
              <w:pStyle w:val="BodyText"/>
            </w:pPr>
            <w:r w:rsidRPr="00AE3475">
              <w:t>This version first released with AUR Automotive Retail, S</w:t>
            </w:r>
            <w:r w:rsidRPr="00AE3475">
              <w:t>ervice and Repair Training Package Version 6.0</w:t>
            </w:r>
          </w:p>
        </w:tc>
      </w:tr>
    </w:tbl>
    <w:p w:rsidR="00000000" w:rsidRPr="00AE3475" w:rsidP="00AE3475">
      <w:pPr>
        <w:pStyle w:val="BodyText"/>
      </w:pPr>
    </w:p>
    <w:p w:rsidR="00000000" w:rsidRPr="00AE3475" w:rsidP="00AE3475">
      <w:pPr>
        <w:pStyle w:val="AllowPageBreak"/>
      </w:pPr>
    </w:p>
    <w:p w:rsidR="00000000" w:rsidRPr="00AE3475" w:rsidP="00AE3475">
      <w:pPr>
        <w:pStyle w:val="Heading1"/>
      </w:pPr>
      <w:bookmarkStart w:id="2" w:name="O_1129124"/>
      <w:bookmarkEnd w:id="2"/>
      <w:r w:rsidRPr="00AE3475">
        <w:t>Performance Evidence</w:t>
      </w:r>
    </w:p>
    <w:p w:rsidR="00000000" w:rsidRPr="00AE3475" w:rsidP="001863CA">
      <w:pPr>
        <w:pStyle w:val="BodyText"/>
      </w:pPr>
      <w:r w:rsidRPr="00AE3475">
        <w:t xml:space="preserve">The candidate must demonstrate the ability to complete the tasks outlined in the elements, performance criteria and foundation skills of this unit, including evidence </w:t>
      </w:r>
      <w:r w:rsidRPr="00AE3475">
        <w:t>of the ability to:</w:t>
      </w:r>
    </w:p>
    <w:p w:rsidR="00000000" w:rsidRPr="00AE3475" w:rsidP="00AE3475">
      <w:pPr>
        <w:pStyle w:val="ListBullet"/>
      </w:pPr>
      <w:r w:rsidRPr="00AE3475">
        <w:t>deploy and service at least two different autonomous outdoor equipment devices from the following:</w:t>
      </w:r>
    </w:p>
    <w:p w:rsidR="00000000" w:rsidRPr="00AE3475" w:rsidP="00AE3475">
      <w:pPr>
        <w:pStyle w:val="ListBullet2"/>
      </w:pPr>
      <w:r w:rsidRPr="00AE3475">
        <w:t>robotic lawn mower</w:t>
      </w:r>
    </w:p>
    <w:p w:rsidR="00000000" w:rsidRPr="00AE3475" w:rsidP="00AE3475">
      <w:pPr>
        <w:pStyle w:val="ListBullet2"/>
      </w:pPr>
      <w:r w:rsidRPr="00AE3475">
        <w:t>robotic edger</w:t>
      </w:r>
    </w:p>
    <w:p w:rsidR="00000000" w:rsidRPr="00AE3475" w:rsidP="00AE3475">
      <w:pPr>
        <w:pStyle w:val="ListBullet2"/>
      </w:pPr>
      <w:r w:rsidRPr="00AE3475">
        <w:t>robotic weeder.</w:t>
      </w:r>
    </w:p>
    <w:p w:rsidR="00000000" w:rsidRPr="00AE3475" w:rsidP="00AE3475">
      <w:pPr>
        <w:pStyle w:val="AllowPageBreak"/>
      </w:pPr>
    </w:p>
    <w:p w:rsidR="00000000" w:rsidRPr="00AE3475" w:rsidP="00AE3475">
      <w:pPr>
        <w:pStyle w:val="Heading1"/>
      </w:pPr>
      <w:bookmarkStart w:id="3" w:name="O_1129123"/>
      <w:bookmarkEnd w:id="3"/>
      <w:r w:rsidRPr="00AE3475">
        <w:t>Knowledge Evidence</w:t>
      </w:r>
    </w:p>
    <w:p w:rsidR="00000000" w:rsidRPr="00AE3475" w:rsidP="001863CA">
      <w:pPr>
        <w:pStyle w:val="BodyText"/>
      </w:pPr>
      <w:r w:rsidRPr="00AE3475">
        <w:t>The candidate must be able to demonstrate knowledge to complete the tasks outlined in the elements, performance criteria and foundation skills of this unit, including knowledge of:</w:t>
      </w:r>
    </w:p>
    <w:p w:rsidR="00000000" w:rsidRPr="00AE3475" w:rsidP="00AE3475">
      <w:pPr>
        <w:pStyle w:val="ListBullet"/>
      </w:pPr>
      <w:r w:rsidRPr="00AE3475">
        <w:t>methods to locate and interpret information required to deploy and service</w:t>
      </w:r>
      <w:r w:rsidRPr="00AE3475">
        <w:t xml:space="preserve"> autonomous outdoor power equipment, including:</w:t>
      </w:r>
    </w:p>
    <w:p w:rsidR="00000000" w:rsidRPr="00AE3475" w:rsidP="00AE3475">
      <w:pPr>
        <w:pStyle w:val="ListBullet2"/>
      </w:pPr>
      <w:r w:rsidRPr="00AE3475">
        <w:t>information provided by customer and supervisors</w:t>
      </w:r>
    </w:p>
    <w:p w:rsidR="00000000" w:rsidRPr="00AE3475" w:rsidP="00AE3475">
      <w:pPr>
        <w:pStyle w:val="ListBullet2"/>
      </w:pPr>
      <w:r w:rsidRPr="00AE3475">
        <w:t>manufacturer specifications and procedures or equivalent documentation</w:t>
      </w:r>
    </w:p>
    <w:p w:rsidR="00000000" w:rsidRPr="00AE3475" w:rsidP="00AE3475">
      <w:pPr>
        <w:pStyle w:val="ListBullet"/>
      </w:pPr>
      <w:r w:rsidRPr="00AE3475">
        <w:t>workplace procedures required to deploy and service autonomous outdoor power equipment</w:t>
      </w:r>
      <w:r w:rsidRPr="00AE3475">
        <w:t>, including: </w:t>
      </w:r>
    </w:p>
    <w:p w:rsidR="00000000" w:rsidRPr="00AE3475" w:rsidP="00AE3475">
      <w:pPr>
        <w:pStyle w:val="ListBullet2"/>
      </w:pPr>
      <w:r w:rsidRPr="00AE3475">
        <w:t>establishing serviceability of tools and equipment</w:t>
      </w:r>
    </w:p>
    <w:p w:rsidR="00000000" w:rsidRPr="00AE3475" w:rsidP="00AE3475">
      <w:pPr>
        <w:pStyle w:val="ListBullet2"/>
      </w:pPr>
      <w:r w:rsidRPr="00AE3475">
        <w:t>documentation procedures</w:t>
      </w:r>
    </w:p>
    <w:p w:rsidR="00000000" w:rsidRPr="00AE3475" w:rsidP="00AE3475">
      <w:pPr>
        <w:pStyle w:val="ListBullet2"/>
      </w:pPr>
      <w:r w:rsidRPr="00AE3475">
        <w:t>housekeeping procedures, including:</w:t>
      </w:r>
    </w:p>
    <w:p w:rsidR="00000000" w:rsidRPr="00AE3475" w:rsidP="00AE3475">
      <w:pPr>
        <w:pStyle w:val="ListBullet3"/>
      </w:pPr>
      <w:r w:rsidRPr="00AE3475">
        <w:t>examination of tools and equipment</w:t>
      </w:r>
    </w:p>
    <w:p w:rsidR="00000000" w:rsidRPr="00AE3475" w:rsidP="00AE3475">
      <w:pPr>
        <w:pStyle w:val="ListBullet3"/>
      </w:pPr>
      <w:r w:rsidRPr="00AE3475">
        <w:t>storage of equipment</w:t>
      </w:r>
    </w:p>
    <w:p w:rsidR="00000000" w:rsidRPr="00AE3475" w:rsidP="00AE3475">
      <w:pPr>
        <w:pStyle w:val="ListBullet3"/>
      </w:pPr>
      <w:r w:rsidRPr="00AE3475">
        <w:t>identification, tagging and isolation of faulty equipment</w:t>
      </w:r>
    </w:p>
    <w:p w:rsidR="00000000" w:rsidRPr="00AE3475" w:rsidP="00AE3475">
      <w:pPr>
        <w:pStyle w:val="ListBullet3"/>
      </w:pPr>
      <w:r w:rsidRPr="00AE3475">
        <w:t>disposal of excess materials</w:t>
      </w:r>
    </w:p>
    <w:p w:rsidR="00000000" w:rsidRPr="00AE3475" w:rsidP="00AE3475">
      <w:pPr>
        <w:pStyle w:val="ListBullet3"/>
      </w:pPr>
      <w:r w:rsidRPr="00AE3475">
        <w:t>recycling procedures</w:t>
      </w:r>
    </w:p>
    <w:p w:rsidR="00000000" w:rsidRPr="00AE3475" w:rsidP="00AE3475">
      <w:pPr>
        <w:pStyle w:val="ListBullet"/>
      </w:pPr>
      <w:r w:rsidRPr="00AE3475">
        <w:t>work health and safety (WHS) requirements relating to deploy and service outdoor power equipment, including procedures for working with:</w:t>
      </w:r>
    </w:p>
    <w:p w:rsidR="00000000" w:rsidRPr="00AE3475" w:rsidP="00AE3475">
      <w:pPr>
        <w:pStyle w:val="ListBullet2"/>
      </w:pPr>
      <w:r w:rsidRPr="00AE3475">
        <w:t>high voltage AC and DC systems</w:t>
      </w:r>
    </w:p>
    <w:p w:rsidR="00000000" w:rsidRPr="00AE3475" w:rsidP="00AE3475">
      <w:pPr>
        <w:pStyle w:val="ListBullet2"/>
      </w:pPr>
      <w:r w:rsidRPr="00AE3475">
        <w:t>open circuits</w:t>
      </w:r>
    </w:p>
    <w:p w:rsidR="00000000" w:rsidRPr="00AE3475" w:rsidP="00AE3475">
      <w:pPr>
        <w:pStyle w:val="ListBullet"/>
      </w:pPr>
      <w:r w:rsidRPr="00AE3475">
        <w:t>environmental requirements, including procedures for trapping, storing and disposing of lubricant and fluids released from autonomous outdoor power equipment</w:t>
      </w:r>
    </w:p>
    <w:p w:rsidR="00000000" w:rsidRPr="00AE3475" w:rsidP="00AE3475">
      <w:pPr>
        <w:pStyle w:val="ListBullet"/>
      </w:pPr>
      <w:r w:rsidRPr="00AE3475">
        <w:t>identification and function of autonomous outdoor power equipment components, including:</w:t>
      </w:r>
    </w:p>
    <w:p w:rsidR="00000000" w:rsidRPr="00AE3475" w:rsidP="00AE3475">
      <w:pPr>
        <w:pStyle w:val="ListBullet2"/>
      </w:pPr>
      <w:r w:rsidRPr="00AE3475">
        <w:t xml:space="preserve">cutting </w:t>
      </w:r>
      <w:r w:rsidRPr="00AE3475">
        <w:t>blades</w:t>
      </w:r>
    </w:p>
    <w:p w:rsidR="00000000" w:rsidRPr="00AE3475" w:rsidP="00AE3475">
      <w:pPr>
        <w:pStyle w:val="ListBullet2"/>
      </w:pPr>
      <w:r w:rsidRPr="00AE3475">
        <w:t>servo motors</w:t>
      </w:r>
    </w:p>
    <w:p w:rsidR="00000000" w:rsidRPr="00AE3475" w:rsidP="00AE3475">
      <w:pPr>
        <w:pStyle w:val="ListBullet2"/>
      </w:pPr>
      <w:r w:rsidRPr="00AE3475">
        <w:t>brushless motors</w:t>
      </w:r>
    </w:p>
    <w:p w:rsidR="00000000" w:rsidRPr="00AE3475" w:rsidP="00AE3475">
      <w:pPr>
        <w:pStyle w:val="ListBullet2"/>
      </w:pPr>
      <w:r w:rsidRPr="00AE3475">
        <w:t>battery systems</w:t>
      </w:r>
    </w:p>
    <w:p w:rsidR="00000000" w:rsidRPr="00AE3475" w:rsidP="00AE3475">
      <w:pPr>
        <w:pStyle w:val="ListBullet2"/>
      </w:pPr>
      <w:r w:rsidRPr="00AE3475">
        <w:t>charging systems</w:t>
      </w:r>
    </w:p>
    <w:p w:rsidR="00000000" w:rsidRPr="00AE3475" w:rsidP="00AE3475">
      <w:pPr>
        <w:pStyle w:val="ListBullet2"/>
      </w:pPr>
      <w:r w:rsidRPr="00AE3475">
        <w:t>perimeter definition</w:t>
      </w:r>
    </w:p>
    <w:p w:rsidR="00000000" w:rsidRPr="00AE3475" w:rsidP="00AE3475">
      <w:pPr>
        <w:pStyle w:val="ListBullet2"/>
      </w:pPr>
      <w:r w:rsidRPr="00AE3475">
        <w:t>GPS control systems</w:t>
      </w:r>
    </w:p>
    <w:p w:rsidR="00000000" w:rsidRPr="00AE3475" w:rsidP="00AE3475">
      <w:pPr>
        <w:pStyle w:val="ListBullet2"/>
      </w:pPr>
      <w:r w:rsidRPr="00AE3475">
        <w:t>software updates</w:t>
      </w:r>
    </w:p>
    <w:p w:rsidR="00000000" w:rsidRPr="00AE3475" w:rsidP="00AE3475">
      <w:pPr>
        <w:pStyle w:val="ListBullet2"/>
      </w:pPr>
      <w:r w:rsidRPr="00AE3475">
        <w:t>user interface display</w:t>
      </w:r>
    </w:p>
    <w:p w:rsidR="00000000" w:rsidRPr="00AE3475" w:rsidP="00AE3475">
      <w:pPr>
        <w:pStyle w:val="ListBullet2"/>
      </w:pPr>
      <w:r w:rsidRPr="00AE3475">
        <w:t>electrical switches</w:t>
      </w:r>
    </w:p>
    <w:p w:rsidR="00000000" w:rsidRPr="00AE3475" w:rsidP="00AE3475">
      <w:pPr>
        <w:pStyle w:val="ListBullet"/>
      </w:pPr>
      <w:r w:rsidRPr="00AE3475">
        <w:t>identification and function of autonomous outdoor power equipment systems, including</w:t>
      </w:r>
      <w:r w:rsidRPr="00AE3475">
        <w:t>:</w:t>
      </w:r>
    </w:p>
    <w:p w:rsidR="00000000" w:rsidRPr="00AE3475" w:rsidP="00AE3475">
      <w:pPr>
        <w:pStyle w:val="ListBullet2"/>
      </w:pPr>
      <w:r w:rsidRPr="00AE3475">
        <w:t>lubrication</w:t>
      </w:r>
    </w:p>
    <w:p w:rsidR="00000000" w:rsidRPr="00AE3475" w:rsidP="00AE3475">
      <w:pPr>
        <w:pStyle w:val="ListBullet2"/>
      </w:pPr>
      <w:r w:rsidRPr="00AE3475">
        <w:t>operation function</w:t>
      </w:r>
    </w:p>
    <w:p w:rsidR="00000000" w:rsidRPr="00AE3475" w:rsidP="00AE3475">
      <w:pPr>
        <w:pStyle w:val="ListBullet2"/>
      </w:pPr>
      <w:r w:rsidRPr="00AE3475">
        <w:t>operational voltage</w:t>
      </w:r>
    </w:p>
    <w:p w:rsidR="00000000" w:rsidRPr="00AE3475" w:rsidP="00AE3475">
      <w:pPr>
        <w:pStyle w:val="ListBullet"/>
      </w:pPr>
      <w:r w:rsidRPr="00AE3475">
        <w:t>inspection procedures for autonomous outdoor power equipment, including:</w:t>
      </w:r>
    </w:p>
    <w:p w:rsidR="00000000" w:rsidRPr="00AE3475" w:rsidP="00AE3475">
      <w:pPr>
        <w:pStyle w:val="ListBullet2"/>
      </w:pPr>
      <w:r w:rsidRPr="00AE3475">
        <w:t>oil and fluid leaks</w:t>
      </w:r>
    </w:p>
    <w:p w:rsidR="00000000" w:rsidRPr="00AE3475" w:rsidP="00AE3475">
      <w:pPr>
        <w:pStyle w:val="ListBullet2"/>
      </w:pPr>
      <w:r w:rsidRPr="00AE3475">
        <w:t>cutting blades</w:t>
      </w:r>
    </w:p>
    <w:p w:rsidR="00000000" w:rsidRPr="00AE3475" w:rsidP="00AE3475">
      <w:pPr>
        <w:pStyle w:val="ListBullet2"/>
      </w:pPr>
      <w:r w:rsidRPr="00AE3475">
        <w:t>software updates</w:t>
      </w:r>
    </w:p>
    <w:p w:rsidR="00000000" w:rsidRPr="00AE3475" w:rsidP="00AE3475">
      <w:pPr>
        <w:pStyle w:val="ListBullet2"/>
      </w:pPr>
      <w:r w:rsidRPr="00AE3475">
        <w:t>control module functionality</w:t>
      </w:r>
    </w:p>
    <w:p w:rsidR="00000000" w:rsidRPr="00AE3475" w:rsidP="00AE3475">
      <w:pPr>
        <w:pStyle w:val="ListBullet"/>
      </w:pPr>
      <w:r w:rsidRPr="00AE3475">
        <w:t>service and adjustment procedures for cordless autonomous outdoor power equipment, including:</w:t>
      </w:r>
    </w:p>
    <w:p w:rsidR="00000000" w:rsidRPr="00AE3475" w:rsidP="00AE3475">
      <w:pPr>
        <w:pStyle w:val="ListBullet2"/>
      </w:pPr>
      <w:r w:rsidRPr="00AE3475">
        <w:t>minor adjustments</w:t>
      </w:r>
    </w:p>
    <w:p w:rsidR="00000000" w:rsidRPr="00AE3475" w:rsidP="00AE3475">
      <w:pPr>
        <w:pStyle w:val="ListBullet2"/>
      </w:pPr>
      <w:r w:rsidRPr="00AE3475">
        <w:t>updating software</w:t>
      </w:r>
    </w:p>
    <w:p w:rsidR="00000000" w:rsidRPr="00AE3475" w:rsidP="00AE3475">
      <w:pPr>
        <w:pStyle w:val="ListBullet2"/>
      </w:pPr>
      <w:r w:rsidRPr="00AE3475">
        <w:t>sharpening blades</w:t>
      </w:r>
    </w:p>
    <w:p w:rsidR="00000000" w:rsidRPr="00AE3475" w:rsidP="00AE3475">
      <w:pPr>
        <w:pStyle w:val="ListBullet"/>
      </w:pPr>
      <w:r w:rsidRPr="00AE3475">
        <w:t>post-service testing procedures for autonomous outdoor power equipment, including operating equipment thro</w:t>
      </w:r>
      <w:r w:rsidRPr="00AE3475">
        <w:t>ugh full operating range.</w:t>
      </w:r>
    </w:p>
    <w:p w:rsidR="00000000" w:rsidRPr="00AE3475" w:rsidP="00AE3475">
      <w:pPr>
        <w:pStyle w:val="AllowPageBreak"/>
      </w:pPr>
    </w:p>
    <w:p w:rsidR="00000000" w:rsidRPr="00AE3475" w:rsidP="00AE3475">
      <w:pPr>
        <w:pStyle w:val="Heading1"/>
      </w:pPr>
      <w:bookmarkStart w:id="4" w:name="O_1129122"/>
      <w:bookmarkEnd w:id="4"/>
      <w:r w:rsidRPr="00AE3475">
        <w:t>Assessment Conditions</w:t>
      </w:r>
    </w:p>
    <w:p w:rsidR="00000000" w:rsidRPr="00AE3475" w:rsidP="001863CA">
      <w:pPr>
        <w:pStyle w:val="BodyText"/>
      </w:pPr>
      <w:r w:rsidRPr="00AE3475">
        <w:t>Competency is to be assessed in the workplace or a simulated environment that accurately reflects performance in a real workplace setting.</w:t>
      </w:r>
    </w:p>
    <w:p w:rsidR="00000000" w:rsidRPr="00AE3475" w:rsidP="001863CA">
      <w:pPr>
        <w:pStyle w:val="BodyText"/>
      </w:pPr>
      <w:r w:rsidRPr="00AE3475">
        <w:t>Assessment must include direct observation of tasks.</w:t>
      </w:r>
    </w:p>
    <w:p w:rsidR="00000000" w:rsidRPr="00AE3475" w:rsidP="001863CA">
      <w:pPr>
        <w:pStyle w:val="BodyText"/>
      </w:pPr>
      <w:r w:rsidRPr="00AE3475">
        <w:t>Where assessment of competency includes third-party evidence, individuals must provide evidence that links them to the equipment or autonomous outdoor power equipment that they have worked on, e.g. servi</w:t>
      </w:r>
      <w:r w:rsidRPr="00AE3475">
        <w:t>ce orders.</w:t>
      </w:r>
    </w:p>
    <w:p w:rsidR="00000000" w:rsidRPr="00AE3475" w:rsidP="001863CA">
      <w:pPr>
        <w:pStyle w:val="BodyText"/>
      </w:pPr>
      <w:r w:rsidRPr="00AE3475">
        <w:t>Assessors must verify performance evidence through questioning on skills and knowledge to ensure correct interpretation and application.</w:t>
      </w:r>
    </w:p>
    <w:p w:rsidR="00000000" w:rsidRPr="00AE3475" w:rsidP="001863CA">
      <w:pPr>
        <w:pStyle w:val="BodyText"/>
      </w:pPr>
      <w:r w:rsidRPr="00AE3475">
        <w:t>The following resources must be made available:</w:t>
      </w:r>
    </w:p>
    <w:p w:rsidR="00000000" w:rsidRPr="00AE3475" w:rsidP="00AE3475">
      <w:pPr>
        <w:pStyle w:val="ListBullet"/>
      </w:pPr>
      <w:r w:rsidRPr="00AE3475">
        <w:t>outdoor power equipment repair workplace or simulated workp</w:t>
      </w:r>
      <w:r w:rsidRPr="00AE3475">
        <w:t>lace</w:t>
      </w:r>
    </w:p>
    <w:p w:rsidR="00000000" w:rsidRPr="00AE3475" w:rsidP="00AE3475">
      <w:pPr>
        <w:pStyle w:val="ListBullet"/>
      </w:pPr>
      <w:r w:rsidRPr="00AE3475">
        <w:t>workplace instructions</w:t>
      </w:r>
    </w:p>
    <w:p w:rsidR="00000000" w:rsidRPr="00AE3475" w:rsidP="00AE3475">
      <w:pPr>
        <w:pStyle w:val="ListBullet"/>
      </w:pPr>
      <w:r w:rsidRPr="00AE3475">
        <w:t>manufacturer specifications</w:t>
      </w:r>
    </w:p>
    <w:p w:rsidR="00000000" w:rsidRPr="00AE3475" w:rsidP="00AE3475">
      <w:pPr>
        <w:pStyle w:val="ListBullet"/>
      </w:pPr>
      <w:r w:rsidRPr="00AE3475">
        <w:t xml:space="preserve">two autonomous outdoor power equipment devices specified in the performance evidence and requiring servicing </w:t>
      </w:r>
    </w:p>
    <w:p w:rsidR="00000000" w:rsidRPr="00AE3475" w:rsidP="00AE3475">
      <w:pPr>
        <w:pStyle w:val="ListBullet"/>
      </w:pPr>
      <w:r w:rsidRPr="00AE3475">
        <w:t>tools, equipment and materials appropriate for inspecting and servicing autonomous outdoor</w:t>
      </w:r>
      <w:r w:rsidRPr="00AE3475">
        <w:t xml:space="preserve"> power equipment.</w:t>
      </w:r>
    </w:p>
    <w:p w:rsidR="00000000" w:rsidRPr="00AE3475" w:rsidP="00AE3475">
      <w:pPr>
        <w:pStyle w:val="List"/>
      </w:pPr>
    </w:p>
    <w:p w:rsidR="00000000" w:rsidRPr="00AE3475" w:rsidP="001863CA">
      <w:pPr>
        <w:pStyle w:val="BodyText"/>
      </w:pPr>
      <w:r w:rsidRPr="00AE3475">
        <w:t>Assessors of this unit must satisfy the requirements for assessors in applicable vocational education and training legislation, frameworks and/or standards.</w:t>
      </w:r>
    </w:p>
    <w:p w:rsidR="00000000" w:rsidRPr="00AE3475" w:rsidP="00AE3475">
      <w:pPr>
        <w:pStyle w:val="Heading1"/>
      </w:pPr>
      <w:bookmarkStart w:id="5" w:name="O_1129120"/>
      <w:bookmarkEnd w:id="5"/>
      <w:r w:rsidRPr="00AE3475">
        <w:t>Links</w:t>
      </w:r>
    </w:p>
    <w:p w:rsidR="00000000" w:rsidRPr="00AE3475" w:rsidP="001863CA">
      <w:pPr>
        <w:pStyle w:val="BodyText"/>
      </w:pPr>
      <w:r w:rsidRPr="00AE3475">
        <w:t>Companion Volume Implementation Guide is found on VETNe</w:t>
      </w:r>
      <w:r w:rsidRPr="00AE3475">
        <w:t xml:space="preserve">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A6AF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E3475" w:rsidP="00AE3475"/>
    <w:sectPr w:rsidSect="00AE34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4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475" w:rsidRPr="001863CA" w:rsidP="001863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4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3CA" w:rsidP="00AE34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63CA" w:rsidP="00AE34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1863CA" w:rsidP="00AE34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4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3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3475" w:rsidRPr="001863CA" w:rsidP="001863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4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3CA" w:rsidRPr="002D2AF8" w:rsidP="00AE34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AURPTR106 Deploy and service autonomous outdoor power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1863CA" w:rsidP="00AE34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EFC03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0DC90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B0EE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34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34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34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34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34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34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34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34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34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34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34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3475"/>
  </w:style>
  <w:style w:type="character" w:customStyle="1" w:styleId="Heading1Char">
    <w:name w:val="Heading 1 Char"/>
    <w:basedOn w:val="DefaultParagraphFont"/>
    <w:link w:val="Heading1"/>
    <w:rsid w:val="00AE34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34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347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E347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E347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3475"/>
    <w:rPr>
      <w:b/>
      <w:spacing w:val="0"/>
    </w:rPr>
  </w:style>
  <w:style w:type="paragraph" w:styleId="ListBullet2">
    <w:name w:val="List Bullet 2"/>
    <w:basedOn w:val="List2"/>
    <w:rsid w:val="00AE347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E34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34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E347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E34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34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34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34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34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34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34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34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34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34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34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34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34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34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34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34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34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347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E34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34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34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34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34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34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34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34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34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34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34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34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34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3475"/>
    <w:rPr>
      <w:i/>
    </w:rPr>
  </w:style>
  <w:style w:type="paragraph" w:styleId="Caption">
    <w:name w:val="caption"/>
    <w:basedOn w:val="BodyText"/>
    <w:next w:val="Normal"/>
    <w:qFormat/>
    <w:rsid w:val="00AE34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34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34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3475"/>
  </w:style>
  <w:style w:type="paragraph" w:styleId="TableofFigures">
    <w:name w:val="table of figures"/>
    <w:basedOn w:val="Normal"/>
    <w:next w:val="Normal"/>
    <w:semiHidden/>
    <w:rsid w:val="00AE34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347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E3475"/>
    <w:rPr>
      <w:rFonts w:ascii="Wingdings" w:hAnsi="Wingdings"/>
    </w:rPr>
  </w:style>
  <w:style w:type="paragraph" w:customStyle="1" w:styleId="TableHeading">
    <w:name w:val="Table Heading"/>
    <w:basedOn w:val="HeadingBase"/>
    <w:rsid w:val="00AE34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3475"/>
    <w:rPr>
      <w:color w:val="0033CC"/>
      <w:u w:val="none"/>
    </w:rPr>
  </w:style>
  <w:style w:type="paragraph" w:customStyle="1" w:styleId="BodyTextRight">
    <w:name w:val="Body Text Right"/>
    <w:basedOn w:val="BodyText"/>
    <w:rsid w:val="00AE34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34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347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34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34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34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3475"/>
    <w:rPr>
      <w:sz w:val="32"/>
    </w:rPr>
  </w:style>
  <w:style w:type="paragraph" w:customStyle="1" w:styleId="HeadingProcedure">
    <w:name w:val="Heading Procedure"/>
    <w:basedOn w:val="HeadingBase"/>
    <w:next w:val="Normal"/>
    <w:rsid w:val="00AE34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3475"/>
    <w:pPr>
      <w:spacing w:before="60" w:after="60"/>
    </w:pPr>
  </w:style>
  <w:style w:type="paragraph" w:styleId="ListContinue">
    <w:name w:val="List Continue"/>
    <w:basedOn w:val="List"/>
    <w:rsid w:val="00AE3475"/>
    <w:pPr>
      <w:ind w:firstLine="0"/>
    </w:pPr>
  </w:style>
  <w:style w:type="paragraph" w:customStyle="1" w:styleId="ListNote">
    <w:name w:val="List Note"/>
    <w:basedOn w:val="List"/>
    <w:rsid w:val="00AE34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34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34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3475"/>
    <w:rPr>
      <w:rFonts w:ascii="Courier New" w:hAnsi="Courier New"/>
    </w:rPr>
  </w:style>
  <w:style w:type="paragraph" w:customStyle="1" w:styleId="NoteBullet">
    <w:name w:val="Note Bullet"/>
    <w:basedOn w:val="Note"/>
    <w:rsid w:val="00AE34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34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34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34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347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E34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34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3475"/>
    <w:rPr>
      <w:b/>
      <w:smallCaps/>
    </w:rPr>
  </w:style>
  <w:style w:type="paragraph" w:customStyle="1" w:styleId="TableListNumber">
    <w:name w:val="Table List Number"/>
    <w:basedOn w:val="ListNumber"/>
    <w:rsid w:val="00AE34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34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3475"/>
    <w:pPr>
      <w:numPr>
        <w:numId w:val="10"/>
      </w:numPr>
    </w:pPr>
  </w:style>
  <w:style w:type="paragraph" w:customStyle="1" w:styleId="ListAlpha2">
    <w:name w:val="List Alpha 2"/>
    <w:basedOn w:val="List2"/>
    <w:rsid w:val="00AE3475"/>
    <w:pPr>
      <w:numPr>
        <w:numId w:val="9"/>
      </w:numPr>
    </w:pPr>
  </w:style>
  <w:style w:type="paragraph" w:styleId="List2">
    <w:name w:val="List 2"/>
    <w:basedOn w:val="BodyText"/>
    <w:rsid w:val="00AE34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34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34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347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E347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E3475"/>
    <w:pPr>
      <w:numPr>
        <w:numId w:val="5"/>
      </w:numPr>
    </w:pPr>
  </w:style>
  <w:style w:type="paragraph" w:styleId="ListContinue2">
    <w:name w:val="List Continue 2"/>
    <w:basedOn w:val="List2"/>
    <w:rsid w:val="00AE3475"/>
    <w:pPr>
      <w:ind w:firstLine="0"/>
    </w:pPr>
  </w:style>
  <w:style w:type="paragraph" w:styleId="ListContinue3">
    <w:name w:val="List Continue 3"/>
    <w:basedOn w:val="List3"/>
    <w:rsid w:val="00AE3475"/>
    <w:pPr>
      <w:ind w:left="1021" w:firstLine="0"/>
    </w:pPr>
  </w:style>
  <w:style w:type="paragraph" w:styleId="ListContinue4">
    <w:name w:val="List Continue 4"/>
    <w:basedOn w:val="List4"/>
    <w:rsid w:val="00AE3475"/>
    <w:pPr>
      <w:ind w:firstLine="0"/>
    </w:pPr>
  </w:style>
  <w:style w:type="paragraph" w:styleId="ListContinue5">
    <w:name w:val="List Continue 5"/>
    <w:basedOn w:val="List5"/>
    <w:rsid w:val="00AE3475"/>
    <w:pPr>
      <w:ind w:firstLine="0"/>
    </w:pPr>
  </w:style>
  <w:style w:type="paragraph" w:styleId="ListNumber3">
    <w:name w:val="List Number 3"/>
    <w:basedOn w:val="List3"/>
    <w:rsid w:val="00AE3475"/>
    <w:pPr>
      <w:numPr>
        <w:numId w:val="6"/>
      </w:numPr>
    </w:pPr>
  </w:style>
  <w:style w:type="paragraph" w:styleId="ListNumber4">
    <w:name w:val="List Number 4"/>
    <w:basedOn w:val="List4"/>
    <w:rsid w:val="00AE3475"/>
    <w:pPr>
      <w:numPr>
        <w:numId w:val="7"/>
      </w:numPr>
    </w:pPr>
  </w:style>
  <w:style w:type="paragraph" w:styleId="ListNumber5">
    <w:name w:val="List Number 5"/>
    <w:basedOn w:val="List5"/>
    <w:rsid w:val="00AE3475"/>
    <w:pPr>
      <w:numPr>
        <w:numId w:val="8"/>
      </w:numPr>
    </w:pPr>
  </w:style>
  <w:style w:type="paragraph" w:styleId="BlockText">
    <w:name w:val="Block Text"/>
    <w:basedOn w:val="Normal"/>
    <w:rsid w:val="00AE34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34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3475"/>
    <w:rPr>
      <w:sz w:val="16"/>
      <w:vertAlign w:val="superscript"/>
    </w:rPr>
  </w:style>
  <w:style w:type="character" w:customStyle="1" w:styleId="Symbols">
    <w:name w:val="Symbols"/>
    <w:basedOn w:val="DefaultParagraphFont"/>
    <w:rsid w:val="00AE3475"/>
    <w:rPr>
      <w:rFonts w:ascii="Symbol" w:hAnsi="Symbol"/>
    </w:rPr>
  </w:style>
  <w:style w:type="character" w:customStyle="1" w:styleId="MenuOptions">
    <w:name w:val="Menu Options"/>
    <w:basedOn w:val="DefaultParagraphFont"/>
    <w:rsid w:val="00AE34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3475"/>
    <w:rPr>
      <w:b/>
    </w:rPr>
  </w:style>
  <w:style w:type="character" w:customStyle="1" w:styleId="Underlined">
    <w:name w:val="Underlined"/>
    <w:basedOn w:val="DefaultParagraphFont"/>
    <w:rsid w:val="00AE3475"/>
    <w:rPr>
      <w:u w:val="single"/>
    </w:rPr>
  </w:style>
  <w:style w:type="paragraph" w:customStyle="1" w:styleId="TableBodyTextRight">
    <w:name w:val="Table Body Text Right"/>
    <w:basedOn w:val="TableBodyText"/>
    <w:rsid w:val="00AE34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3475"/>
    <w:rPr>
      <w:sz w:val="18"/>
    </w:rPr>
  </w:style>
  <w:style w:type="paragraph" w:customStyle="1" w:styleId="BodySmallRight">
    <w:name w:val="Body Small Right"/>
    <w:basedOn w:val="BodyTextRight"/>
    <w:rsid w:val="00AE3475"/>
    <w:rPr>
      <w:sz w:val="18"/>
      <w:szCs w:val="18"/>
    </w:rPr>
  </w:style>
  <w:style w:type="paragraph" w:customStyle="1" w:styleId="MarginEdition">
    <w:name w:val="Margin Edition"/>
    <w:basedOn w:val="MarginNote"/>
    <w:rsid w:val="00AE34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3475"/>
    <w:rPr>
      <w:sz w:val="2"/>
      <w:szCs w:val="2"/>
    </w:rPr>
  </w:style>
  <w:style w:type="character" w:customStyle="1" w:styleId="Small">
    <w:name w:val="Small"/>
    <w:basedOn w:val="DefaultParagraphFont"/>
    <w:rsid w:val="00AE3475"/>
    <w:rPr>
      <w:sz w:val="16"/>
    </w:rPr>
  </w:style>
  <w:style w:type="paragraph" w:customStyle="1" w:styleId="WideTable">
    <w:name w:val="Wide Table"/>
    <w:basedOn w:val="Normal"/>
    <w:rsid w:val="00AE34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3475"/>
  </w:style>
  <w:style w:type="paragraph" w:styleId="Quote">
    <w:name w:val="Quote"/>
    <w:basedOn w:val="Heading1"/>
    <w:link w:val="QuoteChar"/>
    <w:qFormat/>
    <w:rsid w:val="00AE34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34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3475"/>
    <w:pPr>
      <w:pageBreakBefore/>
    </w:pPr>
  </w:style>
  <w:style w:type="paragraph" w:customStyle="1" w:styleId="Border">
    <w:name w:val="Border"/>
    <w:basedOn w:val="Normal"/>
    <w:qFormat/>
    <w:rsid w:val="00AE34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34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34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34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34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34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34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34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34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3475"/>
    <w:rPr>
      <w:u w:val="single"/>
    </w:rPr>
  </w:style>
  <w:style w:type="character" w:customStyle="1" w:styleId="BoldandItalics">
    <w:name w:val="Bold and Italics"/>
    <w:qFormat/>
    <w:rsid w:val="00AE3475"/>
    <w:rPr>
      <w:b/>
      <w:i/>
      <w:u w:val="none"/>
    </w:rPr>
  </w:style>
  <w:style w:type="paragraph" w:styleId="BalloonText">
    <w:name w:val="Balloon Text"/>
    <w:basedOn w:val="Normal"/>
    <w:link w:val="BalloonTextChar"/>
    <w:rsid w:val="00AE34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34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34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34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34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34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3475"/>
    <w:pPr>
      <w:spacing w:before="0" w:after="0"/>
    </w:pPr>
  </w:style>
  <w:style w:type="paragraph" w:customStyle="1" w:styleId="BodyTextBold">
    <w:name w:val="Body Text Bold"/>
    <w:basedOn w:val="BodyText"/>
    <w:qFormat/>
    <w:rsid w:val="00AE3475"/>
    <w:rPr>
      <w:b/>
    </w:rPr>
  </w:style>
  <w:style w:type="character" w:styleId="Hyperlink">
    <w:name w:val="Hyperlink"/>
    <w:basedOn w:val="DefaultParagraphFont"/>
    <w:uiPriority w:val="99"/>
    <w:unhideWhenUsed/>
    <w:rsid w:val="001863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512</Words>
  <Characters>3618</Characters>
  <Application>Microsoft Office Word</Application>
  <DocSecurity>0</DocSecurity>
  <Lines>103</Lines>
  <Paragraphs>82</Paragraphs>
  <ScaleCrop>false</ScaleCrop>
  <Company>Author-it Software Corporation Ltd.</Company>
  <LinksUpToDate>false</LinksUpToDate>
  <CharactersWithSpaces>4048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AURPTR106 Deploy and service autonomous outdoor power equipment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2023-12-19T06:41:00Z</dcterms:created>
  <dcterms:modified xsi:type="dcterms:W3CDTF">2023-12-19T06:41:00Z</dcterms:modified>
</cp:coreProperties>
</file>