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4C6" w:rsidP="00B554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AURPTR104 Inspect and service cordless electric tool skins</w:t>
      </w:r>
      <w:r>
        <w:fldChar w:fldCharType="end"/>
      </w:r>
    </w:p>
    <w:p w:rsidR="00B554C6" w:rsidP="00B554C6">
      <w:pPr>
        <w:pStyle w:val="Version"/>
        <w:sectPr w:rsidSect="00812A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2A6F" w:rsidP="00812A6F">
      <w:pPr>
        <w:pStyle w:val="SuperHeading"/>
      </w:pPr>
      <w:r w:rsidRPr="00812A6F">
        <w:t>Assessment Requirements for AURPTR104 Inspect and service cordless electric tool skins</w:t>
      </w:r>
    </w:p>
    <w:p w:rsidR="00000000" w:rsidRPr="00812A6F" w:rsidP="00812A6F">
      <w:pPr>
        <w:pStyle w:val="Heading1"/>
      </w:pPr>
      <w:bookmarkStart w:id="1" w:name="O_1129090"/>
      <w:bookmarkEnd w:id="1"/>
      <w:r w:rsidRPr="00812A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12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A6F" w:rsidP="00812A6F">
            <w:pPr>
              <w:pStyle w:val="BodyText"/>
            </w:pPr>
            <w:r w:rsidRPr="00812A6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A6F">
            <w:pPr>
              <w:pStyle w:val="BodyText"/>
              <w:rPr>
                <w:lang w:val="en-NZ"/>
              </w:rPr>
            </w:pPr>
            <w:r w:rsidRPr="00812A6F">
              <w:rPr>
                <w:rStyle w:val="SpecialBold"/>
              </w:rPr>
              <w:t>Comments</w:t>
            </w:r>
          </w:p>
        </w:tc>
      </w:tr>
      <w:tr w:rsidTr="00812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A6F">
            <w:pPr>
              <w:pStyle w:val="BodyText"/>
              <w:rPr>
                <w:lang w:val="en-NZ"/>
              </w:rPr>
            </w:pPr>
            <w:r w:rsidRPr="00812A6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A6F" w:rsidP="00812A6F">
            <w:pPr>
              <w:pStyle w:val="BodyText"/>
            </w:pPr>
            <w:r w:rsidRPr="00812A6F">
              <w:t>This version first released with AUR Automotive Retail, Servic</w:t>
            </w:r>
            <w:r w:rsidRPr="00812A6F">
              <w:t>e and Repair Training Package Version 6.0</w:t>
            </w:r>
          </w:p>
        </w:tc>
      </w:tr>
    </w:tbl>
    <w:p w:rsidR="00000000" w:rsidRPr="00812A6F" w:rsidP="00812A6F">
      <w:pPr>
        <w:pStyle w:val="BodyText"/>
      </w:pPr>
    </w:p>
    <w:p w:rsidR="00000000" w:rsidRPr="00812A6F" w:rsidP="00812A6F">
      <w:pPr>
        <w:pStyle w:val="AllowPageBreak"/>
      </w:pPr>
    </w:p>
    <w:p w:rsidR="00000000" w:rsidRPr="00812A6F" w:rsidP="00812A6F">
      <w:pPr>
        <w:pStyle w:val="Heading1"/>
      </w:pPr>
      <w:bookmarkStart w:id="2" w:name="O_1129091"/>
      <w:bookmarkEnd w:id="2"/>
      <w:r w:rsidRPr="00812A6F">
        <w:t>Performance Evidence</w:t>
      </w:r>
    </w:p>
    <w:p w:rsidR="00000000" w:rsidRPr="00812A6F" w:rsidP="00B554C6">
      <w:pPr>
        <w:pStyle w:val="BodyText"/>
      </w:pPr>
      <w:r w:rsidRPr="00812A6F">
        <w:t>The candidate must demonstrate the ability to complete the tasks outlined in the elements, performance criteria and foundation skills of this unit, including evidence of th</w:t>
      </w:r>
      <w:r w:rsidRPr="00812A6F">
        <w:t>e ability to:</w:t>
      </w:r>
    </w:p>
    <w:p w:rsidR="00000000" w:rsidRPr="00812A6F" w:rsidP="00812A6F">
      <w:pPr>
        <w:pStyle w:val="ListBullet"/>
      </w:pPr>
      <w:r w:rsidRPr="00812A6F">
        <w:t xml:space="preserve">inspect and service skins from at least three of the following different brushed or brushless cordless electric tools: </w:t>
      </w:r>
    </w:p>
    <w:p w:rsidR="00000000" w:rsidRPr="00812A6F" w:rsidP="00812A6F">
      <w:pPr>
        <w:pStyle w:val="ListBullet2"/>
      </w:pPr>
      <w:r w:rsidRPr="00812A6F">
        <w:t>line trimmer</w:t>
      </w:r>
    </w:p>
    <w:p w:rsidR="00000000" w:rsidRPr="00812A6F" w:rsidP="00812A6F">
      <w:pPr>
        <w:pStyle w:val="ListBullet2"/>
      </w:pPr>
      <w:r w:rsidRPr="00812A6F">
        <w:t>chainsaw</w:t>
      </w:r>
    </w:p>
    <w:p w:rsidR="00000000" w:rsidRPr="00812A6F" w:rsidP="00812A6F">
      <w:pPr>
        <w:pStyle w:val="ListBullet2"/>
      </w:pPr>
      <w:r w:rsidRPr="00812A6F">
        <w:t>lawn mower</w:t>
      </w:r>
    </w:p>
    <w:p w:rsidR="00000000" w:rsidRPr="00812A6F" w:rsidP="00812A6F">
      <w:pPr>
        <w:pStyle w:val="ListBullet2"/>
      </w:pPr>
      <w:r w:rsidRPr="00812A6F">
        <w:t>edger</w:t>
      </w:r>
    </w:p>
    <w:p w:rsidR="00000000" w:rsidRPr="00812A6F" w:rsidP="00812A6F">
      <w:pPr>
        <w:pStyle w:val="ListBullet2"/>
      </w:pPr>
      <w:r w:rsidRPr="00812A6F">
        <w:t>hedger</w:t>
      </w:r>
    </w:p>
    <w:p w:rsidR="00000000" w:rsidRPr="00812A6F" w:rsidP="00812A6F">
      <w:pPr>
        <w:pStyle w:val="ListBullet2"/>
      </w:pPr>
      <w:r w:rsidRPr="00812A6F">
        <w:t>blower</w:t>
      </w:r>
    </w:p>
    <w:p w:rsidR="00000000" w:rsidRPr="00812A6F" w:rsidP="00812A6F">
      <w:pPr>
        <w:pStyle w:val="ListBullet2"/>
      </w:pPr>
      <w:r w:rsidRPr="00812A6F">
        <w:t>pressure washer.</w:t>
      </w:r>
    </w:p>
    <w:p w:rsidR="00000000" w:rsidRPr="00812A6F" w:rsidP="00812A6F">
      <w:pPr>
        <w:pStyle w:val="AllowPageBreak"/>
      </w:pPr>
    </w:p>
    <w:p w:rsidR="00000000" w:rsidRPr="00812A6F" w:rsidP="00812A6F">
      <w:pPr>
        <w:pStyle w:val="Heading1"/>
      </w:pPr>
      <w:bookmarkStart w:id="3" w:name="O_1129092"/>
      <w:bookmarkEnd w:id="3"/>
      <w:r w:rsidRPr="00812A6F">
        <w:t>Knowledge Evidence</w:t>
      </w:r>
    </w:p>
    <w:p w:rsidR="00000000" w:rsidRPr="00812A6F" w:rsidP="00B554C6">
      <w:pPr>
        <w:pStyle w:val="BodyText"/>
      </w:pPr>
      <w:r w:rsidRPr="00812A6F">
        <w:t>The candidate must be able to demonstrate knowledge to complete the tasks outlined in the elements, performance criteria and foundation skills of this unit, including knowledge of:</w:t>
      </w:r>
    </w:p>
    <w:p w:rsidR="00000000" w:rsidRPr="00812A6F" w:rsidP="00812A6F">
      <w:pPr>
        <w:pStyle w:val="ListBullet"/>
      </w:pPr>
      <w:r w:rsidRPr="00812A6F">
        <w:t>methods to locate and interpret information required to inspect and servic</w:t>
      </w:r>
      <w:r w:rsidRPr="00812A6F">
        <w:t>e cordless electric tool skins, including:</w:t>
      </w:r>
    </w:p>
    <w:p w:rsidR="00000000" w:rsidRPr="00812A6F" w:rsidP="00812A6F">
      <w:pPr>
        <w:pStyle w:val="ListBullet2"/>
      </w:pPr>
      <w:r w:rsidRPr="00812A6F">
        <w:t>information provided by customer and supervisors</w:t>
      </w:r>
    </w:p>
    <w:p w:rsidR="00000000" w:rsidRPr="00812A6F" w:rsidP="00812A6F">
      <w:pPr>
        <w:pStyle w:val="ListBullet2"/>
      </w:pPr>
      <w:r w:rsidRPr="00812A6F">
        <w:t>manufacturer specifications and procedures or equivalent documentation</w:t>
      </w:r>
    </w:p>
    <w:p w:rsidR="00000000" w:rsidRPr="00812A6F" w:rsidP="00812A6F">
      <w:pPr>
        <w:pStyle w:val="ListBullet"/>
      </w:pPr>
      <w:r w:rsidRPr="00812A6F">
        <w:t>workplace procedures required to inspect and service cordless electric tool skins, includin</w:t>
      </w:r>
      <w:r w:rsidRPr="00812A6F">
        <w:t>g: </w:t>
      </w:r>
    </w:p>
    <w:p w:rsidR="00000000" w:rsidRPr="00812A6F" w:rsidP="00812A6F">
      <w:pPr>
        <w:pStyle w:val="ListBullet2"/>
      </w:pPr>
      <w:r w:rsidRPr="00812A6F">
        <w:t>establishing serviceability of tools and equipment</w:t>
      </w:r>
    </w:p>
    <w:p w:rsidR="00000000" w:rsidRPr="00812A6F" w:rsidP="00812A6F">
      <w:pPr>
        <w:pStyle w:val="ListBullet2"/>
      </w:pPr>
      <w:r w:rsidRPr="00812A6F">
        <w:t>documentation procedures, including:</w:t>
      </w:r>
    </w:p>
    <w:p w:rsidR="00000000" w:rsidRPr="00812A6F" w:rsidP="00812A6F">
      <w:pPr>
        <w:pStyle w:val="ListBullet3"/>
      </w:pPr>
      <w:r w:rsidRPr="00812A6F">
        <w:t>recommendations for required repair or adjustment</w:t>
      </w:r>
    </w:p>
    <w:p w:rsidR="00000000" w:rsidRPr="00812A6F" w:rsidP="00812A6F">
      <w:pPr>
        <w:pStyle w:val="ListBullet2"/>
      </w:pPr>
      <w:r w:rsidRPr="00812A6F">
        <w:t>housekeeping procedures, including:</w:t>
      </w:r>
    </w:p>
    <w:p w:rsidR="00000000" w:rsidRPr="00812A6F" w:rsidP="00812A6F">
      <w:pPr>
        <w:pStyle w:val="ListBullet3"/>
      </w:pPr>
      <w:r w:rsidRPr="00812A6F">
        <w:t>examination of tools and equipment</w:t>
      </w:r>
    </w:p>
    <w:p w:rsidR="00000000" w:rsidRPr="00812A6F" w:rsidP="00812A6F">
      <w:pPr>
        <w:pStyle w:val="ListBullet3"/>
      </w:pPr>
      <w:r w:rsidRPr="00812A6F">
        <w:t>storage of equipment</w:t>
      </w:r>
    </w:p>
    <w:p w:rsidR="00000000" w:rsidRPr="00812A6F" w:rsidP="00812A6F">
      <w:pPr>
        <w:pStyle w:val="ListBullet3"/>
      </w:pPr>
      <w:r w:rsidRPr="00812A6F">
        <w:t>identification, tagging and isolation of faulty equipment</w:t>
      </w:r>
    </w:p>
    <w:p w:rsidR="00000000" w:rsidRPr="00812A6F" w:rsidP="00812A6F">
      <w:pPr>
        <w:pStyle w:val="ListBullet3"/>
      </w:pPr>
      <w:r w:rsidRPr="00812A6F">
        <w:t>disposal of excess materials</w:t>
      </w:r>
    </w:p>
    <w:p w:rsidR="00000000" w:rsidRPr="00812A6F" w:rsidP="00812A6F">
      <w:pPr>
        <w:pStyle w:val="ListBullet3"/>
      </w:pPr>
      <w:r w:rsidRPr="00812A6F">
        <w:t>recycling procedures</w:t>
      </w:r>
    </w:p>
    <w:p w:rsidR="00000000" w:rsidRPr="00812A6F" w:rsidP="00812A6F">
      <w:pPr>
        <w:pStyle w:val="ListBullet"/>
      </w:pPr>
      <w:r w:rsidRPr="00812A6F">
        <w:t>work health and safety (WHS) requirements relating to inspecting and servicing cordless electric tool skins, including procedures for working with:</w:t>
      </w:r>
    </w:p>
    <w:p w:rsidR="00000000" w:rsidRPr="00812A6F" w:rsidP="00812A6F">
      <w:pPr>
        <w:pStyle w:val="ListBullet2"/>
      </w:pPr>
      <w:r w:rsidRPr="00812A6F">
        <w:t>high voltage DC systems</w:t>
      </w:r>
    </w:p>
    <w:p w:rsidR="00000000" w:rsidRPr="00812A6F" w:rsidP="00812A6F">
      <w:pPr>
        <w:pStyle w:val="ListBullet"/>
      </w:pPr>
      <w:r w:rsidRPr="00812A6F">
        <w:t>environmental requirements, including procedures for trapping, storing and disposing of lubricant and fluids released from outdoor power equipment skins</w:t>
      </w:r>
    </w:p>
    <w:p w:rsidR="00000000" w:rsidRPr="00812A6F" w:rsidP="00812A6F">
      <w:pPr>
        <w:pStyle w:val="ListBullet"/>
      </w:pPr>
      <w:r w:rsidRPr="00812A6F">
        <w:t>identification and function of cordless electric tool skin components, including:</w:t>
      </w:r>
    </w:p>
    <w:p w:rsidR="00000000" w:rsidRPr="00812A6F" w:rsidP="00812A6F">
      <w:pPr>
        <w:pStyle w:val="ListBullet2"/>
      </w:pPr>
      <w:r w:rsidRPr="00812A6F">
        <w:t>cutting shears</w:t>
      </w:r>
    </w:p>
    <w:p w:rsidR="00000000" w:rsidRPr="00812A6F" w:rsidP="00812A6F">
      <w:pPr>
        <w:pStyle w:val="ListBullet2"/>
      </w:pPr>
      <w:r w:rsidRPr="00812A6F">
        <w:t>cutting chains</w:t>
      </w:r>
    </w:p>
    <w:p w:rsidR="00000000" w:rsidRPr="00812A6F" w:rsidP="00812A6F">
      <w:pPr>
        <w:pStyle w:val="ListBullet2"/>
      </w:pPr>
      <w:r w:rsidRPr="00812A6F">
        <w:t>cutting blades</w:t>
      </w:r>
    </w:p>
    <w:p w:rsidR="00000000" w:rsidRPr="00812A6F" w:rsidP="00812A6F">
      <w:pPr>
        <w:pStyle w:val="ListBullet2"/>
      </w:pPr>
      <w:r w:rsidRPr="00812A6F">
        <w:t>reduction gearboxes</w:t>
      </w:r>
    </w:p>
    <w:p w:rsidR="00000000" w:rsidRPr="00812A6F" w:rsidP="00812A6F">
      <w:pPr>
        <w:pStyle w:val="ListBullet2"/>
      </w:pPr>
      <w:r w:rsidRPr="00812A6F">
        <w:t>waste traps</w:t>
      </w:r>
    </w:p>
    <w:p w:rsidR="00000000" w:rsidRPr="00812A6F" w:rsidP="00812A6F">
      <w:pPr>
        <w:pStyle w:val="ListBullet2"/>
      </w:pPr>
      <w:r w:rsidRPr="00812A6F">
        <w:t>low pressure fans</w:t>
      </w:r>
    </w:p>
    <w:p w:rsidR="00000000" w:rsidRPr="00812A6F" w:rsidP="00812A6F">
      <w:pPr>
        <w:pStyle w:val="ListBullet2"/>
      </w:pPr>
      <w:r w:rsidRPr="00812A6F">
        <w:t>high pressure water pumps</w:t>
      </w:r>
    </w:p>
    <w:p w:rsidR="00000000" w:rsidRPr="00812A6F" w:rsidP="00812A6F">
      <w:pPr>
        <w:pStyle w:val="ListBullet2"/>
      </w:pPr>
      <w:r w:rsidRPr="00812A6F">
        <w:t>electrical switches</w:t>
      </w:r>
    </w:p>
    <w:p w:rsidR="00000000" w:rsidRPr="00812A6F" w:rsidP="00812A6F">
      <w:pPr>
        <w:pStyle w:val="ListBullet2"/>
      </w:pPr>
      <w:r w:rsidRPr="00812A6F">
        <w:t>brushes</w:t>
      </w:r>
    </w:p>
    <w:p w:rsidR="00000000" w:rsidRPr="00812A6F" w:rsidP="00812A6F">
      <w:pPr>
        <w:pStyle w:val="ListBullet2"/>
      </w:pPr>
      <w:r w:rsidRPr="00812A6F">
        <w:t>brushless motors</w:t>
      </w:r>
    </w:p>
    <w:p w:rsidR="00000000" w:rsidRPr="00812A6F" w:rsidP="00812A6F">
      <w:pPr>
        <w:pStyle w:val="ListBullet2"/>
      </w:pPr>
      <w:r w:rsidRPr="00812A6F">
        <w:t xml:space="preserve">wiring </w:t>
      </w:r>
      <w:r w:rsidRPr="00812A6F">
        <w:t>harnesses</w:t>
      </w:r>
    </w:p>
    <w:p w:rsidR="00000000" w:rsidRPr="00812A6F" w:rsidP="00812A6F">
      <w:pPr>
        <w:pStyle w:val="ListBullet"/>
      </w:pPr>
      <w:r w:rsidRPr="00812A6F">
        <w:t>identification and function of cordless electric tool skin outdoor power equipment systems, including:</w:t>
      </w:r>
    </w:p>
    <w:p w:rsidR="00000000" w:rsidRPr="00812A6F" w:rsidP="00812A6F">
      <w:pPr>
        <w:pStyle w:val="ListBullet2"/>
      </w:pPr>
      <w:r w:rsidRPr="00812A6F">
        <w:t>lubrication</w:t>
      </w:r>
    </w:p>
    <w:p w:rsidR="00000000" w:rsidRPr="00812A6F" w:rsidP="00812A6F">
      <w:pPr>
        <w:pStyle w:val="ListBullet2"/>
      </w:pPr>
      <w:r w:rsidRPr="00812A6F">
        <w:t>operation function</w:t>
      </w:r>
    </w:p>
    <w:p w:rsidR="00000000" w:rsidRPr="00812A6F" w:rsidP="00812A6F">
      <w:pPr>
        <w:pStyle w:val="ListBullet2"/>
      </w:pPr>
      <w:r w:rsidRPr="00812A6F">
        <w:t>operational voltage</w:t>
      </w:r>
    </w:p>
    <w:p w:rsidR="00000000" w:rsidRPr="00812A6F" w:rsidP="00812A6F">
      <w:pPr>
        <w:pStyle w:val="ListBullet"/>
      </w:pPr>
      <w:r w:rsidRPr="00812A6F">
        <w:t>basic operation of electric motors within cordless electric tool skin, including:</w:t>
      </w:r>
    </w:p>
    <w:p w:rsidR="00000000" w:rsidRPr="00812A6F" w:rsidP="00812A6F">
      <w:pPr>
        <w:pStyle w:val="ListBullet2"/>
      </w:pPr>
      <w:r w:rsidRPr="00812A6F">
        <w:t>brush motors</w:t>
      </w:r>
    </w:p>
    <w:p w:rsidR="00000000" w:rsidRPr="00812A6F" w:rsidP="00812A6F">
      <w:pPr>
        <w:pStyle w:val="ListBullet2"/>
      </w:pPr>
      <w:r w:rsidRPr="00812A6F">
        <w:t>brushless motors</w:t>
      </w:r>
    </w:p>
    <w:p w:rsidR="00000000" w:rsidRPr="00812A6F" w:rsidP="00812A6F">
      <w:pPr>
        <w:pStyle w:val="ListBullet"/>
      </w:pPr>
      <w:r w:rsidRPr="00812A6F">
        <w:t>types and applications of:</w:t>
      </w:r>
    </w:p>
    <w:p w:rsidR="00000000" w:rsidRPr="00812A6F" w:rsidP="00812A6F">
      <w:pPr>
        <w:pStyle w:val="ListBullet2"/>
      </w:pPr>
      <w:r w:rsidRPr="00812A6F">
        <w:t>electric motors</w:t>
      </w:r>
    </w:p>
    <w:p w:rsidR="00000000" w:rsidRPr="00812A6F" w:rsidP="00812A6F">
      <w:pPr>
        <w:pStyle w:val="ListBullet2"/>
      </w:pPr>
      <w:r w:rsidRPr="00812A6F">
        <w:t>lubricating oils and filters</w:t>
      </w:r>
    </w:p>
    <w:p w:rsidR="00000000" w:rsidRPr="00812A6F" w:rsidP="00812A6F">
      <w:pPr>
        <w:pStyle w:val="ListBullet"/>
      </w:pPr>
      <w:r w:rsidRPr="00812A6F">
        <w:t>inspection procedures for cordless electric tool skins, including:</w:t>
      </w:r>
    </w:p>
    <w:p w:rsidR="00000000" w:rsidRPr="00812A6F" w:rsidP="00812A6F">
      <w:pPr>
        <w:pStyle w:val="ListBullet2"/>
      </w:pPr>
      <w:r w:rsidRPr="00812A6F">
        <w:t>oil and fluid leaks</w:t>
      </w:r>
    </w:p>
    <w:p w:rsidR="00000000" w:rsidRPr="00812A6F" w:rsidP="00812A6F">
      <w:pPr>
        <w:pStyle w:val="ListBullet2"/>
      </w:pPr>
      <w:r w:rsidRPr="00812A6F">
        <w:t>ancillary components, including:</w:t>
      </w:r>
    </w:p>
    <w:p w:rsidR="00000000" w:rsidRPr="00812A6F" w:rsidP="00812A6F">
      <w:pPr>
        <w:pStyle w:val="ListBullet2"/>
      </w:pPr>
      <w:r w:rsidRPr="00812A6F">
        <w:t>mountings</w:t>
      </w:r>
    </w:p>
    <w:p w:rsidR="00000000" w:rsidRPr="00812A6F" w:rsidP="00812A6F">
      <w:pPr>
        <w:pStyle w:val="ListBullet2"/>
      </w:pPr>
      <w:r w:rsidRPr="00812A6F">
        <w:t>chains and blades</w:t>
      </w:r>
    </w:p>
    <w:p w:rsidR="00000000" w:rsidRPr="00812A6F" w:rsidP="00812A6F">
      <w:pPr>
        <w:pStyle w:val="ListBullet"/>
      </w:pPr>
      <w:r w:rsidRPr="00812A6F">
        <w:t>s</w:t>
      </w:r>
      <w:r w:rsidRPr="00812A6F">
        <w:t>ervice and adjustment procedures for cordless electric tool skins, including:</w:t>
      </w:r>
    </w:p>
    <w:p w:rsidR="00000000" w:rsidRPr="00812A6F" w:rsidP="00812A6F">
      <w:pPr>
        <w:pStyle w:val="ListBullet2"/>
      </w:pPr>
      <w:r w:rsidRPr="00812A6F">
        <w:t>minor adjustments</w:t>
      </w:r>
    </w:p>
    <w:p w:rsidR="00000000" w:rsidRPr="00812A6F" w:rsidP="00812A6F">
      <w:pPr>
        <w:pStyle w:val="ListBullet2"/>
      </w:pPr>
      <w:r w:rsidRPr="00812A6F">
        <w:t>changing lubricating fluids and filters</w:t>
      </w:r>
    </w:p>
    <w:p w:rsidR="00000000" w:rsidRPr="00812A6F" w:rsidP="00812A6F">
      <w:pPr>
        <w:pStyle w:val="ListBullet"/>
      </w:pPr>
      <w:r w:rsidRPr="00812A6F">
        <w:t>post-service testing procedures for cordless electric tool skins, including operating skin through full operatin</w:t>
      </w:r>
      <w:r w:rsidRPr="00812A6F">
        <w:t>g range.</w:t>
      </w:r>
    </w:p>
    <w:p w:rsidR="00000000" w:rsidRPr="00812A6F" w:rsidP="00812A6F">
      <w:pPr>
        <w:pStyle w:val="AllowPageBreak"/>
      </w:pPr>
    </w:p>
    <w:p w:rsidR="00000000" w:rsidRPr="00812A6F" w:rsidP="00812A6F">
      <w:pPr>
        <w:pStyle w:val="Heading1"/>
      </w:pPr>
      <w:bookmarkStart w:id="4" w:name="O_1129093"/>
      <w:bookmarkEnd w:id="4"/>
      <w:r w:rsidRPr="00812A6F">
        <w:t>Assessment Conditions</w:t>
      </w:r>
    </w:p>
    <w:p w:rsidR="00000000" w:rsidRPr="00812A6F" w:rsidP="00B554C6">
      <w:pPr>
        <w:pStyle w:val="BodyText"/>
      </w:pPr>
      <w:r w:rsidRPr="00812A6F">
        <w:t>Competency is to be assessed in the workplace or a simulated environment that accurately reflects performance in a real workplace setting.</w:t>
      </w:r>
    </w:p>
    <w:p w:rsidR="00000000" w:rsidRPr="00812A6F" w:rsidP="00B554C6">
      <w:pPr>
        <w:pStyle w:val="BodyText"/>
      </w:pPr>
      <w:r w:rsidRPr="00812A6F">
        <w:t>Assessment must include direct observation of tasks.</w:t>
      </w:r>
    </w:p>
    <w:p w:rsidR="00000000" w:rsidRPr="00812A6F" w:rsidP="00B554C6">
      <w:pPr>
        <w:pStyle w:val="BodyText"/>
      </w:pPr>
      <w:r w:rsidRPr="00812A6F">
        <w:t>Where assessme</w:t>
      </w:r>
      <w:r w:rsidRPr="00812A6F">
        <w:t>nt of competency includes third-party evidence, individuals must provide evidence that links them to the equipment or outdoor power cordless electric tool skins that they have worked on, e.g. repair orders.</w:t>
      </w:r>
    </w:p>
    <w:p w:rsidR="00000000" w:rsidRPr="00812A6F" w:rsidP="00B554C6">
      <w:pPr>
        <w:pStyle w:val="BodyText"/>
      </w:pPr>
      <w:r w:rsidRPr="00812A6F">
        <w:t>Assessors must verify performance evidence throug</w:t>
      </w:r>
      <w:r w:rsidRPr="00812A6F">
        <w:t>h questioning on skills and knowledge to ensure correct interpretation and application.</w:t>
      </w:r>
    </w:p>
    <w:p w:rsidR="00000000" w:rsidRPr="00812A6F" w:rsidP="00B554C6">
      <w:pPr>
        <w:pStyle w:val="BodyText"/>
      </w:pPr>
      <w:r w:rsidRPr="00812A6F">
        <w:t>The following resources must be made available:</w:t>
      </w:r>
    </w:p>
    <w:p w:rsidR="00000000" w:rsidRPr="00812A6F" w:rsidP="00812A6F">
      <w:pPr>
        <w:pStyle w:val="ListBullet"/>
      </w:pPr>
      <w:r w:rsidRPr="00812A6F">
        <w:t>outdoor power equipment repair workplace or simulated workplace</w:t>
      </w:r>
    </w:p>
    <w:p w:rsidR="00000000" w:rsidRPr="00812A6F" w:rsidP="00812A6F">
      <w:pPr>
        <w:pStyle w:val="ListBullet"/>
      </w:pPr>
      <w:r w:rsidRPr="00812A6F">
        <w:t>workplace instructions</w:t>
      </w:r>
    </w:p>
    <w:p w:rsidR="00000000" w:rsidRPr="00812A6F" w:rsidP="00812A6F">
      <w:pPr>
        <w:pStyle w:val="ListBullet"/>
      </w:pPr>
      <w:r w:rsidRPr="00812A6F">
        <w:t>manufacturer specifications</w:t>
      </w:r>
    </w:p>
    <w:p w:rsidR="00000000" w:rsidRPr="00812A6F" w:rsidP="00812A6F">
      <w:pPr>
        <w:pStyle w:val="ListBullet"/>
      </w:pPr>
      <w:r w:rsidRPr="00812A6F">
        <w:t>thre</w:t>
      </w:r>
      <w:r w:rsidRPr="00812A6F">
        <w:t xml:space="preserve">e different outdoor power equipment cordless electric tool skins specified in the performance evidence and requiring servicing </w:t>
      </w:r>
    </w:p>
    <w:p w:rsidR="00000000" w:rsidRPr="00812A6F" w:rsidP="00812A6F">
      <w:pPr>
        <w:pStyle w:val="ListBullet"/>
      </w:pPr>
      <w:r w:rsidRPr="00812A6F">
        <w:t>tools, equipment and materials appropriate for inspecting and servicing outdoor power equipment cordless electric tool skins.</w:t>
      </w:r>
    </w:p>
    <w:p w:rsidR="00000000" w:rsidRPr="00812A6F" w:rsidP="00812A6F">
      <w:pPr>
        <w:pStyle w:val="List"/>
      </w:pPr>
    </w:p>
    <w:p w:rsidR="00000000" w:rsidRPr="00812A6F" w:rsidP="00B554C6">
      <w:pPr>
        <w:pStyle w:val="BodyText"/>
      </w:pPr>
      <w:r w:rsidRPr="00812A6F">
        <w:t>Assessors of this unit must satisfy the requirements for assessors in applicable vocational education and training legislation, frameworks and/or standards.</w:t>
      </w:r>
    </w:p>
    <w:p w:rsidR="00000000" w:rsidRPr="00812A6F" w:rsidP="00812A6F">
      <w:pPr>
        <w:pStyle w:val="Heading1"/>
      </w:pPr>
      <w:bookmarkStart w:id="5" w:name="O_1129096"/>
      <w:bookmarkEnd w:id="5"/>
      <w:r w:rsidRPr="00812A6F">
        <w:t>Links</w:t>
      </w:r>
    </w:p>
    <w:p w:rsidR="00000000" w:rsidRPr="00812A6F" w:rsidP="00B554C6">
      <w:pPr>
        <w:pStyle w:val="BodyText"/>
      </w:pPr>
      <w:r w:rsidRPr="00812A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163E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12A6F" w:rsidP="00812A6F"/>
    <w:sectPr w:rsidSect="00812A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A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A6F" w:rsidRPr="00B554C6" w:rsidP="00B554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A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C6" w:rsidP="00812A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54C6" w:rsidP="00812A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554C6" w:rsidP="00812A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A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2A6F" w:rsidRPr="00B554C6" w:rsidP="00B554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A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C6" w:rsidRPr="002D2AF8" w:rsidP="00812A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AURPTR104 Inspect and service cordless electric tool skins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554C6" w:rsidP="00812A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8A2F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201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9C8D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A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2A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2A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2A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2A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2A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2A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2A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2A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2A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2A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2A6F"/>
  </w:style>
  <w:style w:type="character" w:customStyle="1" w:styleId="Heading1Char">
    <w:name w:val="Heading 1 Char"/>
    <w:basedOn w:val="DefaultParagraphFont"/>
    <w:link w:val="Heading1"/>
    <w:rsid w:val="00812A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2A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2A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2A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2A6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2A6F"/>
    <w:rPr>
      <w:b/>
      <w:spacing w:val="0"/>
    </w:rPr>
  </w:style>
  <w:style w:type="paragraph" w:styleId="ListBullet2">
    <w:name w:val="List Bullet 2"/>
    <w:basedOn w:val="List2"/>
    <w:rsid w:val="00812A6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2A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2A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12A6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12A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2A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2A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2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2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2A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2A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2A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2A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2A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2A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2A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2A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2A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2A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2A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2A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2A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2A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2A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2A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2A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2A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2A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2A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2A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2A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2A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2A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2A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2A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2A6F"/>
    <w:rPr>
      <w:i/>
    </w:rPr>
  </w:style>
  <w:style w:type="paragraph" w:styleId="Caption">
    <w:name w:val="caption"/>
    <w:basedOn w:val="BodyText"/>
    <w:next w:val="Normal"/>
    <w:qFormat/>
    <w:rsid w:val="00812A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2A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2A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2A6F"/>
  </w:style>
  <w:style w:type="paragraph" w:styleId="TableofFigures">
    <w:name w:val="table of figures"/>
    <w:basedOn w:val="Normal"/>
    <w:next w:val="Normal"/>
    <w:semiHidden/>
    <w:rsid w:val="00812A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2A6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12A6F"/>
    <w:rPr>
      <w:rFonts w:ascii="Wingdings" w:hAnsi="Wingdings"/>
    </w:rPr>
  </w:style>
  <w:style w:type="paragraph" w:customStyle="1" w:styleId="TableHeading">
    <w:name w:val="Table Heading"/>
    <w:basedOn w:val="HeadingBase"/>
    <w:rsid w:val="00812A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2A6F"/>
    <w:rPr>
      <w:color w:val="0033CC"/>
      <w:u w:val="none"/>
    </w:rPr>
  </w:style>
  <w:style w:type="paragraph" w:customStyle="1" w:styleId="BodyTextRight">
    <w:name w:val="Body Text Right"/>
    <w:basedOn w:val="BodyText"/>
    <w:rsid w:val="00812A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2A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2A6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2A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2A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2A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2A6F"/>
    <w:rPr>
      <w:sz w:val="32"/>
    </w:rPr>
  </w:style>
  <w:style w:type="paragraph" w:customStyle="1" w:styleId="HeadingProcedure">
    <w:name w:val="Heading Procedure"/>
    <w:basedOn w:val="HeadingBase"/>
    <w:next w:val="Normal"/>
    <w:rsid w:val="00812A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2A6F"/>
    <w:pPr>
      <w:spacing w:before="60" w:after="60"/>
    </w:pPr>
  </w:style>
  <w:style w:type="paragraph" w:styleId="ListContinue">
    <w:name w:val="List Continue"/>
    <w:basedOn w:val="List"/>
    <w:rsid w:val="00812A6F"/>
    <w:pPr>
      <w:ind w:firstLine="0"/>
    </w:pPr>
  </w:style>
  <w:style w:type="paragraph" w:customStyle="1" w:styleId="ListNote">
    <w:name w:val="List Note"/>
    <w:basedOn w:val="List"/>
    <w:rsid w:val="00812A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2A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2A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2A6F"/>
    <w:rPr>
      <w:rFonts w:ascii="Courier New" w:hAnsi="Courier New"/>
    </w:rPr>
  </w:style>
  <w:style w:type="paragraph" w:customStyle="1" w:styleId="NoteBullet">
    <w:name w:val="Note Bullet"/>
    <w:basedOn w:val="Note"/>
    <w:rsid w:val="00812A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2A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2A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2A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2A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2A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2A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2A6F"/>
    <w:rPr>
      <w:b/>
      <w:smallCaps/>
    </w:rPr>
  </w:style>
  <w:style w:type="paragraph" w:customStyle="1" w:styleId="TableListNumber">
    <w:name w:val="Table List Number"/>
    <w:basedOn w:val="ListNumber"/>
    <w:rsid w:val="00812A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2A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2A6F"/>
    <w:pPr>
      <w:numPr>
        <w:numId w:val="10"/>
      </w:numPr>
    </w:pPr>
  </w:style>
  <w:style w:type="paragraph" w:customStyle="1" w:styleId="ListAlpha2">
    <w:name w:val="List Alpha 2"/>
    <w:basedOn w:val="List2"/>
    <w:rsid w:val="00812A6F"/>
    <w:pPr>
      <w:numPr>
        <w:numId w:val="9"/>
      </w:numPr>
    </w:pPr>
  </w:style>
  <w:style w:type="paragraph" w:styleId="List2">
    <w:name w:val="List 2"/>
    <w:basedOn w:val="BodyText"/>
    <w:rsid w:val="00812A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2A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2A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2A6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12A6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12A6F"/>
    <w:pPr>
      <w:numPr>
        <w:numId w:val="5"/>
      </w:numPr>
    </w:pPr>
  </w:style>
  <w:style w:type="paragraph" w:styleId="ListContinue2">
    <w:name w:val="List Continue 2"/>
    <w:basedOn w:val="List2"/>
    <w:rsid w:val="00812A6F"/>
    <w:pPr>
      <w:ind w:firstLine="0"/>
    </w:pPr>
  </w:style>
  <w:style w:type="paragraph" w:styleId="ListContinue3">
    <w:name w:val="List Continue 3"/>
    <w:basedOn w:val="List3"/>
    <w:rsid w:val="00812A6F"/>
    <w:pPr>
      <w:ind w:left="1021" w:firstLine="0"/>
    </w:pPr>
  </w:style>
  <w:style w:type="paragraph" w:styleId="ListContinue4">
    <w:name w:val="List Continue 4"/>
    <w:basedOn w:val="List4"/>
    <w:rsid w:val="00812A6F"/>
    <w:pPr>
      <w:ind w:firstLine="0"/>
    </w:pPr>
  </w:style>
  <w:style w:type="paragraph" w:styleId="ListContinue5">
    <w:name w:val="List Continue 5"/>
    <w:basedOn w:val="List5"/>
    <w:rsid w:val="00812A6F"/>
    <w:pPr>
      <w:ind w:firstLine="0"/>
    </w:pPr>
  </w:style>
  <w:style w:type="paragraph" w:styleId="ListNumber3">
    <w:name w:val="List Number 3"/>
    <w:basedOn w:val="List3"/>
    <w:rsid w:val="00812A6F"/>
    <w:pPr>
      <w:numPr>
        <w:numId w:val="6"/>
      </w:numPr>
    </w:pPr>
  </w:style>
  <w:style w:type="paragraph" w:styleId="ListNumber4">
    <w:name w:val="List Number 4"/>
    <w:basedOn w:val="List4"/>
    <w:rsid w:val="00812A6F"/>
    <w:pPr>
      <w:numPr>
        <w:numId w:val="7"/>
      </w:numPr>
    </w:pPr>
  </w:style>
  <w:style w:type="paragraph" w:styleId="ListNumber5">
    <w:name w:val="List Number 5"/>
    <w:basedOn w:val="List5"/>
    <w:rsid w:val="00812A6F"/>
    <w:pPr>
      <w:numPr>
        <w:numId w:val="8"/>
      </w:numPr>
    </w:pPr>
  </w:style>
  <w:style w:type="paragraph" w:styleId="BlockText">
    <w:name w:val="Block Text"/>
    <w:basedOn w:val="Normal"/>
    <w:rsid w:val="00812A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2A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2A6F"/>
    <w:rPr>
      <w:sz w:val="16"/>
      <w:vertAlign w:val="superscript"/>
    </w:rPr>
  </w:style>
  <w:style w:type="character" w:customStyle="1" w:styleId="Symbols">
    <w:name w:val="Symbols"/>
    <w:basedOn w:val="DefaultParagraphFont"/>
    <w:rsid w:val="00812A6F"/>
    <w:rPr>
      <w:rFonts w:ascii="Symbol" w:hAnsi="Symbol"/>
    </w:rPr>
  </w:style>
  <w:style w:type="character" w:customStyle="1" w:styleId="MenuOptions">
    <w:name w:val="Menu Options"/>
    <w:basedOn w:val="DefaultParagraphFont"/>
    <w:rsid w:val="00812A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2A6F"/>
    <w:rPr>
      <w:b/>
    </w:rPr>
  </w:style>
  <w:style w:type="character" w:customStyle="1" w:styleId="Underlined">
    <w:name w:val="Underlined"/>
    <w:basedOn w:val="DefaultParagraphFont"/>
    <w:rsid w:val="00812A6F"/>
    <w:rPr>
      <w:u w:val="single"/>
    </w:rPr>
  </w:style>
  <w:style w:type="paragraph" w:customStyle="1" w:styleId="TableBodyTextRight">
    <w:name w:val="Table Body Text Right"/>
    <w:basedOn w:val="TableBodyText"/>
    <w:rsid w:val="00812A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2A6F"/>
    <w:rPr>
      <w:sz w:val="18"/>
    </w:rPr>
  </w:style>
  <w:style w:type="paragraph" w:customStyle="1" w:styleId="BodySmallRight">
    <w:name w:val="Body Small Right"/>
    <w:basedOn w:val="BodyTextRight"/>
    <w:rsid w:val="00812A6F"/>
    <w:rPr>
      <w:sz w:val="18"/>
      <w:szCs w:val="18"/>
    </w:rPr>
  </w:style>
  <w:style w:type="paragraph" w:customStyle="1" w:styleId="MarginEdition">
    <w:name w:val="Margin Edition"/>
    <w:basedOn w:val="MarginNote"/>
    <w:rsid w:val="00812A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2A6F"/>
    <w:rPr>
      <w:sz w:val="2"/>
      <w:szCs w:val="2"/>
    </w:rPr>
  </w:style>
  <w:style w:type="character" w:customStyle="1" w:styleId="Small">
    <w:name w:val="Small"/>
    <w:basedOn w:val="DefaultParagraphFont"/>
    <w:rsid w:val="00812A6F"/>
    <w:rPr>
      <w:sz w:val="16"/>
    </w:rPr>
  </w:style>
  <w:style w:type="paragraph" w:customStyle="1" w:styleId="WideTable">
    <w:name w:val="Wide Table"/>
    <w:basedOn w:val="Normal"/>
    <w:rsid w:val="00812A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2A6F"/>
  </w:style>
  <w:style w:type="paragraph" w:styleId="Quote">
    <w:name w:val="Quote"/>
    <w:basedOn w:val="Heading1"/>
    <w:link w:val="QuoteChar"/>
    <w:qFormat/>
    <w:rsid w:val="00812A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2A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2A6F"/>
    <w:pPr>
      <w:pageBreakBefore/>
    </w:pPr>
  </w:style>
  <w:style w:type="paragraph" w:customStyle="1" w:styleId="Border">
    <w:name w:val="Border"/>
    <w:basedOn w:val="Normal"/>
    <w:qFormat/>
    <w:rsid w:val="00812A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2A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A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A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2A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2A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2A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2A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2A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2A6F"/>
    <w:rPr>
      <w:u w:val="single"/>
    </w:rPr>
  </w:style>
  <w:style w:type="character" w:customStyle="1" w:styleId="BoldandItalics">
    <w:name w:val="Bold and Italics"/>
    <w:qFormat/>
    <w:rsid w:val="00812A6F"/>
    <w:rPr>
      <w:b/>
      <w:i/>
      <w:u w:val="none"/>
    </w:rPr>
  </w:style>
  <w:style w:type="paragraph" w:styleId="BalloonText">
    <w:name w:val="Balloon Text"/>
    <w:basedOn w:val="Normal"/>
    <w:link w:val="BalloonTextChar"/>
    <w:rsid w:val="00812A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2A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2A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2A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2A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2A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2A6F"/>
    <w:pPr>
      <w:spacing w:before="0" w:after="0"/>
    </w:pPr>
  </w:style>
  <w:style w:type="paragraph" w:customStyle="1" w:styleId="BodyTextBold">
    <w:name w:val="Body Text Bold"/>
    <w:basedOn w:val="BodyText"/>
    <w:qFormat/>
    <w:rsid w:val="00812A6F"/>
    <w:rPr>
      <w:b/>
    </w:rPr>
  </w:style>
  <w:style w:type="character" w:styleId="Hyperlink">
    <w:name w:val="Hyperlink"/>
    <w:basedOn w:val="DefaultParagraphFont"/>
    <w:uiPriority w:val="99"/>
    <w:unhideWhenUsed/>
    <w:rsid w:val="00B554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3856</Characters>
  <Application>Microsoft Office Word</Application>
  <DocSecurity>0</DocSecurity>
  <Lines>113</Lines>
  <Paragraphs>93</Paragraphs>
  <ScaleCrop>false</ScaleCrop>
  <Company>Author-it Software Corporation Ltd.</Company>
  <LinksUpToDate>false</LinksUpToDate>
  <CharactersWithSpaces>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AURPTR104 Inspect and service cordless electric tool skins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2023-12-19T06:29:00Z</dcterms:created>
  <dcterms:modified xsi:type="dcterms:W3CDTF">2023-12-19T06:29:00Z</dcterms:modified>
</cp:coreProperties>
</file>