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6F2" w:rsidP="00A006F2">
      <w:pPr>
        <w:pStyle w:val="Title"/>
      </w:pPr>
      <w:r>
        <w:fldChar w:fldCharType="begin"/>
      </w:r>
      <w:r>
        <w:instrText xml:space="preserve"> TITLE   \* MERGEFORMAT </w:instrText>
      </w:r>
      <w:r>
        <w:fldChar w:fldCharType="separate"/>
      </w:r>
      <w:r>
        <w:t>AURPTR102 Test and service electric outdoor power equipment</w:t>
      </w:r>
      <w:r>
        <w:fldChar w:fldCharType="end"/>
      </w:r>
    </w:p>
    <w:p w:rsidR="00A006F2" w:rsidP="00A006F2">
      <w:pPr>
        <w:pStyle w:val="Version"/>
        <w:sectPr w:rsidSect="00B41E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EBC" w:rsidP="00B41EBC">
      <w:pPr>
        <w:pStyle w:val="SuperHeading"/>
      </w:pPr>
      <w:r w:rsidRPr="00B41EBC">
        <w:t>AURPTR102 Test and service electric outdoor power equipment</w:t>
      </w:r>
    </w:p>
    <w:p w:rsidR="00000000" w:rsidRPr="00B41EBC" w:rsidP="00B41EBC">
      <w:pPr>
        <w:pStyle w:val="Heading1"/>
      </w:pPr>
      <w:bookmarkStart w:id="1" w:name="O_1129052"/>
      <w:bookmarkEnd w:id="1"/>
      <w:r w:rsidRPr="00B41EBC">
        <w:t>Modification History</w:t>
      </w:r>
    </w:p>
    <w:tbl>
      <w:tblPr>
        <w:tblW w:w="0" w:type="auto"/>
        <w:tblLayout w:type="fixed"/>
        <w:tblCellMar>
          <w:left w:w="62" w:type="dxa"/>
          <w:right w:w="62" w:type="dxa"/>
        </w:tblCellMar>
        <w:tblLook w:val="0000"/>
      </w:tblPr>
      <w:tblGrid>
        <w:gridCol w:w="2438"/>
        <w:gridCol w:w="6516"/>
      </w:tblGrid>
      <w:tr w:rsidTr="00B41EB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EBC" w:rsidP="00B41EBC">
            <w:pPr>
              <w:pStyle w:val="BodyText"/>
            </w:pPr>
            <w:r w:rsidRPr="00B41EB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BodyText"/>
              <w:rPr>
                <w:lang w:val="en-NZ"/>
              </w:rPr>
            </w:pPr>
            <w:r w:rsidRPr="00B41EBC">
              <w:rPr>
                <w:rStyle w:val="SpecialBold"/>
              </w:rPr>
              <w:t>Comments</w:t>
            </w:r>
          </w:p>
        </w:tc>
      </w:tr>
      <w:tr w:rsidTr="00B41EB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BodyText"/>
              <w:rPr>
                <w:lang w:val="en-NZ"/>
              </w:rPr>
            </w:pPr>
            <w:r w:rsidRPr="00B41EB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EBC" w:rsidP="00B41EBC">
            <w:pPr>
              <w:pStyle w:val="BodyText"/>
            </w:pPr>
            <w:r w:rsidRPr="00B41EBC">
              <w:t>This version first released with AUR Automotive Retail, Service and Repair Training Package Version 6.0</w:t>
            </w:r>
          </w:p>
        </w:tc>
      </w:tr>
    </w:tbl>
    <w:p w:rsidR="00000000" w:rsidRPr="00B41EBC" w:rsidP="00B41EBC">
      <w:pPr>
        <w:pStyle w:val="BodyText"/>
      </w:pPr>
    </w:p>
    <w:p w:rsidR="00000000" w:rsidRPr="00B41EBC" w:rsidP="00B41EBC">
      <w:pPr>
        <w:pStyle w:val="AllowPageBreak"/>
      </w:pPr>
    </w:p>
    <w:p w:rsidR="00000000" w:rsidRPr="00B41EBC" w:rsidP="00B41EBC">
      <w:pPr>
        <w:pStyle w:val="Heading1"/>
      </w:pPr>
      <w:bookmarkStart w:id="2" w:name="O_1129059"/>
      <w:bookmarkEnd w:id="2"/>
      <w:r w:rsidRPr="00B41EBC">
        <w:t>Application</w:t>
      </w:r>
    </w:p>
    <w:p w:rsidR="00000000" w:rsidRPr="00B41EBC" w:rsidP="00A006F2">
      <w:pPr>
        <w:pStyle w:val="BodyText"/>
      </w:pPr>
      <w:r w:rsidRPr="00B41EBC">
        <w:t>This unit describes the skills and knowledge require</w:t>
      </w:r>
      <w:r w:rsidRPr="00B41EBC">
        <w:t>d to test and service electric outdoor power equipment according to manufacturer specifications. The unit involves preparing for the task, testing and servicing the equipment, performing post-service testing, and completing workplace processes and document</w:t>
      </w:r>
      <w:r w:rsidRPr="00B41EBC">
        <w:t>ation.</w:t>
      </w:r>
    </w:p>
    <w:p w:rsidR="00000000" w:rsidRPr="00B41EBC" w:rsidP="00A006F2">
      <w:pPr>
        <w:pStyle w:val="BodyText"/>
      </w:pPr>
      <w:r w:rsidRPr="00B41EBC">
        <w:t>The unit applies to those working in the outdoor power equipment service and repair industry. The electric outdoor power equipment may be 240 volt, and includes shears, blowers, shredders, mulchers, chainsaws, line trimmers, or lawn edgers. This uni</w:t>
      </w:r>
      <w:r w:rsidRPr="00B41EBC">
        <w:t>t does not apply to 240 volt portable generators.</w:t>
      </w:r>
    </w:p>
    <w:p w:rsidR="00000000" w:rsidRPr="00B41EBC" w:rsidP="00A006F2">
      <w:pPr>
        <w:pStyle w:val="BodyText"/>
      </w:pPr>
      <w:r w:rsidRPr="00B41EBC">
        <w:t>Licensing, legislative, regulatory or certification requirements may apply to this unit in some jurisdictions. Users are advised to check with the relevant regulatory authority.</w:t>
      </w:r>
    </w:p>
    <w:p w:rsidR="00000000" w:rsidRPr="00B41EBC" w:rsidP="00B41EBC">
      <w:pPr>
        <w:pStyle w:val="Heading1"/>
      </w:pPr>
      <w:bookmarkStart w:id="3" w:name="O_1129057"/>
      <w:bookmarkEnd w:id="3"/>
      <w:r w:rsidRPr="00B41EBC">
        <w:t>Unit Sect</w:t>
      </w:r>
      <w:r w:rsidRPr="00B41EBC">
        <w:t>or</w:t>
      </w:r>
    </w:p>
    <w:p w:rsidR="00000000" w:rsidRPr="00B41EBC" w:rsidP="00A006F2">
      <w:pPr>
        <w:pStyle w:val="BodyText"/>
      </w:pPr>
      <w:r w:rsidRPr="00B41EBC">
        <w:t>Outdoor Power Equipment Technical - Electrical and Electronic</w:t>
      </w:r>
    </w:p>
    <w:p w:rsidR="00000000" w:rsidRPr="00B41EBC" w:rsidP="00B41EBC">
      <w:pPr>
        <w:pStyle w:val="Heading1"/>
      </w:pPr>
      <w:bookmarkStart w:id="4" w:name="O_1129056"/>
      <w:bookmarkEnd w:id="4"/>
      <w:r w:rsidRPr="00B41EBC">
        <w:t>Elements and Performance Criteria</w:t>
      </w:r>
    </w:p>
    <w:tbl>
      <w:tblPr>
        <w:tblW w:w="0" w:type="auto"/>
        <w:tblLayout w:type="fixed"/>
        <w:tblCellMar>
          <w:left w:w="62" w:type="dxa"/>
          <w:right w:w="62" w:type="dxa"/>
        </w:tblCellMar>
        <w:tblLook w:val="0000"/>
      </w:tblPr>
      <w:tblGrid>
        <w:gridCol w:w="2658"/>
        <w:gridCol w:w="6524"/>
      </w:tblGrid>
      <w:tr w:rsidTr="00B41EBC">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EBC" w:rsidP="00B41EBC">
            <w:pPr>
              <w:pStyle w:val="BodyText"/>
            </w:pPr>
            <w:r w:rsidRPr="00B41EBC">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BodyText"/>
              <w:rPr>
                <w:lang w:val="en-NZ"/>
              </w:rPr>
            </w:pPr>
            <w:r w:rsidRPr="00B41EBC">
              <w:rPr>
                <w:rStyle w:val="SpecialBold"/>
              </w:rPr>
              <w:t>PERFORMANCE CRITERIA</w:t>
            </w:r>
          </w:p>
        </w:tc>
      </w:tr>
      <w:tr w:rsidTr="00B41EB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EBC" w:rsidP="00B41EBC">
            <w:pPr>
              <w:pStyle w:val="BodyText"/>
            </w:pPr>
            <w:r w:rsidRPr="00B41EBC">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BodyText"/>
              <w:rPr>
                <w:lang w:val="en-NZ"/>
              </w:rPr>
            </w:pPr>
            <w:r w:rsidRPr="00B41EBC">
              <w:rPr>
                <w:rStyle w:val="Emphasis"/>
              </w:rPr>
              <w:t>Performance criteria describe the performance needed to demonstrate achievement of the element.</w:t>
            </w:r>
          </w:p>
        </w:tc>
      </w:tr>
      <w:tr w:rsidTr="00B41EB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List"/>
              <w:rPr>
                <w:lang w:val="en-NZ"/>
              </w:rPr>
            </w:pPr>
            <w:r w:rsidRPr="00B41EBC">
              <w:t>1. Prepare for test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EBC" w:rsidP="00B41EBC">
            <w:pPr>
              <w:pStyle w:val="List"/>
            </w:pPr>
            <w:r w:rsidRPr="00B41EBC">
              <w:t>1.1 Identify job requirements from workplace instructions</w:t>
            </w:r>
          </w:p>
          <w:p w:rsidR="00000000" w:rsidRPr="00B41EBC" w:rsidP="00B41EBC">
            <w:pPr>
              <w:pStyle w:val="List"/>
            </w:pPr>
            <w:r w:rsidRPr="00B41EBC">
              <w:t xml:space="preserve">1.2 Source and interpret workplace inspection and service procedures </w:t>
            </w:r>
          </w:p>
          <w:p w:rsidR="00000000" w:rsidRPr="00B41EBC" w:rsidP="00B41EBC">
            <w:pPr>
              <w:pStyle w:val="List"/>
            </w:pPr>
            <w:r w:rsidRPr="00B41EBC">
              <w:t>1.3 Identif</w:t>
            </w:r>
            <w:r w:rsidRPr="00B41EBC">
              <w:t>y and manage hazards associated with the tasks</w:t>
            </w:r>
          </w:p>
          <w:p w:rsidR="00000000" w:rsidP="00B41EBC">
            <w:pPr>
              <w:pStyle w:val="List"/>
              <w:rPr>
                <w:lang w:val="en-NZ"/>
              </w:rPr>
            </w:pPr>
            <w:r w:rsidRPr="00B41EBC">
              <w:t>1.4 Select tools and equipment and check for serviceability</w:t>
            </w:r>
          </w:p>
        </w:tc>
      </w:tr>
      <w:tr w:rsidTr="00B41EB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List"/>
              <w:rPr>
                <w:lang w:val="en-NZ"/>
              </w:rPr>
            </w:pPr>
            <w:r w:rsidRPr="00B41EBC">
              <w:t>2. Conduct test and interpret results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EBC" w:rsidP="00B41EBC">
            <w:pPr>
              <w:pStyle w:val="List"/>
            </w:pPr>
            <w:r w:rsidRPr="00B41EBC">
              <w:t>2.1 Carry out operational tests according to manufacturer specifications, workplace procedures, and safety req</w:t>
            </w:r>
            <w:r w:rsidRPr="00B41EBC">
              <w:t>uirements</w:t>
            </w:r>
          </w:p>
          <w:p w:rsidR="00000000" w:rsidRPr="00B41EBC" w:rsidP="00B41EBC">
            <w:pPr>
              <w:pStyle w:val="List"/>
            </w:pPr>
            <w:r w:rsidRPr="00B41EBC">
              <w:t>2.2 Compare test results with manufacturer specifications</w:t>
            </w:r>
          </w:p>
          <w:p w:rsidR="00000000" w:rsidP="00B41EBC">
            <w:pPr>
              <w:pStyle w:val="List"/>
              <w:rPr>
                <w:lang w:val="en-NZ"/>
              </w:rPr>
            </w:pPr>
            <w:r w:rsidRPr="00B41EBC">
              <w:t>2.3 Obtain authorisation to proceed according to workplace procedures</w:t>
            </w:r>
          </w:p>
        </w:tc>
      </w:tr>
      <w:tr w:rsidTr="00B41EB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List"/>
              <w:rPr>
                <w:lang w:val="en-NZ"/>
              </w:rPr>
            </w:pPr>
            <w:r w:rsidRPr="00B41EBC">
              <w:t>3. Prepare to service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EBC" w:rsidP="00B41EBC">
            <w:pPr>
              <w:pStyle w:val="List"/>
            </w:pPr>
            <w:r w:rsidRPr="00B41EBC">
              <w:t>3.1 Analyse and select service options most appropriate to the circumstances</w:t>
            </w:r>
          </w:p>
          <w:p w:rsidR="00000000" w:rsidP="00B41EBC">
            <w:pPr>
              <w:pStyle w:val="List"/>
              <w:rPr>
                <w:lang w:val="en-NZ"/>
              </w:rPr>
            </w:pPr>
            <w:r w:rsidRPr="00B41EBC">
              <w:t>3.2 Select and check tools, equipment and materials for serviceability</w:t>
            </w:r>
          </w:p>
        </w:tc>
      </w:tr>
      <w:tr w:rsidTr="00B41EB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List"/>
              <w:rPr>
                <w:lang w:val="en-NZ"/>
              </w:rPr>
            </w:pPr>
            <w:r w:rsidRPr="00B41EBC">
              <w:t>4. Service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EBC" w:rsidP="00B41EBC">
            <w:pPr>
              <w:pStyle w:val="List"/>
            </w:pPr>
            <w:r w:rsidRPr="00B41EBC">
              <w:t>4.1 Service, adjust and replace components according to manufacturer specifications, workplace procedures, and safety and environmental requirements, and without c</w:t>
            </w:r>
            <w:r w:rsidRPr="00B41EBC">
              <w:t>ausing damage to components or systems</w:t>
            </w:r>
          </w:p>
          <w:p w:rsidR="00000000" w:rsidP="00B41EBC">
            <w:pPr>
              <w:pStyle w:val="List"/>
              <w:rPr>
                <w:lang w:val="en-NZ"/>
              </w:rPr>
            </w:pPr>
            <w:r w:rsidRPr="00B41EBC">
              <w:t>4.2 Carry out post-service testing according to workplace procedures</w:t>
            </w:r>
          </w:p>
        </w:tc>
      </w:tr>
      <w:tr w:rsidTr="00B41EB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List"/>
              <w:rPr>
                <w:lang w:val="en-NZ"/>
              </w:rPr>
            </w:pPr>
            <w:r w:rsidRPr="00B41EBC">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EBC" w:rsidP="00B41EBC">
            <w:pPr>
              <w:pStyle w:val="List"/>
            </w:pPr>
            <w:r w:rsidRPr="00B41EBC">
              <w:t xml:space="preserve">5.1 Conduct final inspection according to workplace procedures and confirm equipment is ready for use </w:t>
            </w:r>
          </w:p>
          <w:p w:rsidR="00000000" w:rsidRPr="00B41EBC" w:rsidP="00B41EBC">
            <w:pPr>
              <w:pStyle w:val="List"/>
            </w:pPr>
            <w:r w:rsidRPr="00B41EBC">
              <w:t>5.2 Clear work ar</w:t>
            </w:r>
            <w:r w:rsidRPr="00B41EBC">
              <w:t>ea and dispose of or recycle materials according to workplace procedures</w:t>
            </w:r>
          </w:p>
          <w:p w:rsidR="00000000" w:rsidRPr="00B41EBC" w:rsidP="00B41EBC">
            <w:pPr>
              <w:pStyle w:val="List"/>
            </w:pPr>
            <w:r w:rsidRPr="00B41EBC">
              <w:t>5.3 Complete documentation according to workplace procedures</w:t>
            </w:r>
          </w:p>
        </w:tc>
      </w:tr>
    </w:tbl>
    <w:p w:rsidR="00000000" w:rsidRPr="00B41EBC" w:rsidP="00B41EBC">
      <w:pPr>
        <w:pStyle w:val="BodyText"/>
      </w:pPr>
    </w:p>
    <w:p w:rsidR="00000000" w:rsidRPr="00B41EBC" w:rsidP="00B41EBC">
      <w:pPr>
        <w:pStyle w:val="AllowPageBreak"/>
      </w:pPr>
    </w:p>
    <w:p w:rsidR="00000000" w:rsidRPr="00B41EBC" w:rsidP="00B41EBC">
      <w:pPr>
        <w:pStyle w:val="Heading1"/>
      </w:pPr>
      <w:bookmarkStart w:id="5" w:name="O_1129055"/>
      <w:bookmarkEnd w:id="5"/>
      <w:r w:rsidRPr="00B41EBC">
        <w:t>Foundation Skills</w:t>
      </w:r>
    </w:p>
    <w:p w:rsidR="00000000" w:rsidRPr="00A006F2" w:rsidP="00A006F2">
      <w:pPr>
        <w:pStyle w:val="BodyText"/>
        <w:rPr>
          <w:i/>
        </w:rPr>
      </w:pPr>
      <w:r w:rsidRPr="00A006F2">
        <w:rPr>
          <w:rStyle w:val="Emphasis"/>
        </w:rPr>
        <w:t>This section describes those language, literacy, numeracy and employment skills tha</w:t>
      </w:r>
      <w:r w:rsidRPr="00A006F2">
        <w:rPr>
          <w:rStyle w:val="Emphasis"/>
        </w:rPr>
        <w:t>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B41EBC">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EBC" w:rsidP="00B41EBC">
            <w:pPr>
              <w:pStyle w:val="BodyText"/>
            </w:pPr>
            <w:r w:rsidRPr="00B41EBC">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BodyText"/>
              <w:rPr>
                <w:lang w:val="en-NZ"/>
              </w:rPr>
            </w:pPr>
            <w:r w:rsidRPr="00B41EBC">
              <w:rPr>
                <w:rStyle w:val="SpecialBold"/>
              </w:rPr>
              <w:t>DESCRIPTION</w:t>
            </w:r>
          </w:p>
        </w:tc>
      </w:tr>
      <w:tr w:rsidTr="00B41EB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BodyText"/>
              <w:rPr>
                <w:lang w:val="en-NZ"/>
              </w:rPr>
            </w:pPr>
            <w:r w:rsidRPr="00B41EBC">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EBC">
            <w:pPr>
              <w:pStyle w:val="ListBullet"/>
              <w:rPr>
                <w:lang w:val="en-NZ"/>
              </w:rPr>
            </w:pPr>
            <w:r w:rsidRPr="00B41EBC">
              <w:t>Locates required sources of information efficiently.</w:t>
            </w:r>
          </w:p>
        </w:tc>
      </w:tr>
      <w:tr w:rsidTr="00B41EB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BodyText"/>
              <w:rPr>
                <w:lang w:val="en-NZ"/>
              </w:rPr>
            </w:pPr>
            <w:r w:rsidRPr="00B41EBC">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1EBC" w:rsidP="00B41EBC">
            <w:pPr>
              <w:pStyle w:val="ListBullet"/>
            </w:pPr>
            <w:r w:rsidRPr="00B41EBC">
              <w:t>Uses basic mathematical operations, including addition and subtraction, when testing and servicing electric outdoor power equipment according to manufacturer specifications</w:t>
            </w:r>
          </w:p>
          <w:p w:rsidR="00000000" w:rsidP="00B41EBC">
            <w:pPr>
              <w:pStyle w:val="ListBullet"/>
              <w:rPr>
                <w:lang w:val="en-NZ"/>
              </w:rPr>
            </w:pPr>
            <w:r w:rsidRPr="00B41EBC">
              <w:t>Interprets gauges and test equipment.</w:t>
            </w:r>
          </w:p>
        </w:tc>
      </w:tr>
      <w:tr w:rsidTr="00B41EB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BodyText"/>
              <w:rPr>
                <w:lang w:val="en-NZ"/>
              </w:rPr>
            </w:pPr>
            <w:r w:rsidRPr="00B41EBC">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EBC">
            <w:pPr>
              <w:pStyle w:val="ListBullet"/>
              <w:rPr>
                <w:lang w:val="en-NZ"/>
              </w:rPr>
            </w:pPr>
            <w:r w:rsidRPr="00B41EBC">
              <w:t>Interprets information from manufacturer and workshop literature and seeks test and service specifications and procedures relating to electric outdoor power equipment.</w:t>
            </w:r>
          </w:p>
        </w:tc>
      </w:tr>
      <w:tr w:rsidTr="00B41EB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BodyText"/>
              <w:rPr>
                <w:lang w:val="en-NZ"/>
              </w:rPr>
            </w:pPr>
            <w:r w:rsidRPr="00B41EBC">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EBC">
            <w:pPr>
              <w:pStyle w:val="ListBullet"/>
              <w:rPr>
                <w:lang w:val="en-NZ"/>
              </w:rPr>
            </w:pPr>
            <w:r w:rsidRPr="00B41EBC">
              <w:t>Clarifies instructions.</w:t>
            </w:r>
          </w:p>
        </w:tc>
      </w:tr>
      <w:tr w:rsidTr="00B41EB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BodyText"/>
              <w:rPr>
                <w:lang w:val="en-NZ"/>
              </w:rPr>
            </w:pPr>
            <w:r w:rsidRPr="00B41EBC">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1EBC" w:rsidP="00B41EBC">
            <w:pPr>
              <w:pStyle w:val="ListBullet"/>
            </w:pPr>
            <w:r w:rsidRPr="00B41EBC">
              <w:t>Plans own work re</w:t>
            </w:r>
            <w:r w:rsidRPr="00B41EBC">
              <w:t>quirements</w:t>
            </w:r>
          </w:p>
          <w:p w:rsidR="00000000" w:rsidRPr="00B41EBC" w:rsidP="00B41EBC">
            <w:pPr>
              <w:pStyle w:val="ListBullet"/>
            </w:pPr>
            <w:r w:rsidRPr="00B41EBC">
              <w:t xml:space="preserve">Prioritises actions to achieve required outcomes </w:t>
            </w:r>
          </w:p>
          <w:p w:rsidR="00000000" w:rsidP="00B41EBC">
            <w:pPr>
              <w:pStyle w:val="ListBullet"/>
              <w:rPr>
                <w:lang w:val="en-NZ"/>
              </w:rPr>
            </w:pPr>
            <w:r w:rsidRPr="00B41EBC">
              <w:t>Ensures tasks are completed within workplace timeframes.</w:t>
            </w:r>
          </w:p>
        </w:tc>
      </w:tr>
      <w:tr w:rsidTr="00B41EB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BodyText"/>
              <w:rPr>
                <w:lang w:val="en-NZ"/>
              </w:rPr>
            </w:pPr>
            <w:r w:rsidRPr="00B41EBC">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1EBC" w:rsidP="00B41EBC">
            <w:pPr>
              <w:pStyle w:val="ListBullet"/>
            </w:pPr>
            <w:r w:rsidRPr="00B41EBC">
              <w:t>Operates electrical equipment.</w:t>
            </w:r>
          </w:p>
        </w:tc>
      </w:tr>
    </w:tbl>
    <w:p w:rsidR="00000000" w:rsidRPr="00B41EBC" w:rsidP="00B41EBC">
      <w:pPr>
        <w:pStyle w:val="BodyText"/>
      </w:pPr>
    </w:p>
    <w:p w:rsidR="00000000" w:rsidRPr="00B41EBC" w:rsidP="00B41EBC">
      <w:pPr>
        <w:pStyle w:val="AllowPageBreak"/>
      </w:pPr>
    </w:p>
    <w:p w:rsidR="00000000" w:rsidRPr="00B41EBC" w:rsidP="00B41EBC">
      <w:pPr>
        <w:pStyle w:val="Heading1"/>
      </w:pPr>
      <w:bookmarkStart w:id="6" w:name="O_1129053"/>
      <w:bookmarkEnd w:id="6"/>
      <w:r w:rsidRPr="00B41EBC">
        <w:t>Unit Mapping Information</w:t>
      </w:r>
    </w:p>
    <w:p w:rsidR="00000000" w:rsidRPr="00B41EBC" w:rsidP="00A006F2">
      <w:pPr>
        <w:pStyle w:val="BodyText"/>
      </w:pPr>
      <w:r w:rsidRPr="00B41EBC">
        <w:t>Supersedes and is equivalent to AURPTR002 Test and service electric outdoor powered equipment.</w:t>
      </w:r>
    </w:p>
    <w:p w:rsidR="00000000" w:rsidRPr="00B41EBC" w:rsidP="00B41EBC">
      <w:pPr>
        <w:pStyle w:val="Heading1"/>
      </w:pPr>
      <w:bookmarkStart w:id="7" w:name="O_1129046"/>
      <w:bookmarkEnd w:id="7"/>
      <w:r w:rsidRPr="00B41EBC">
        <w:t>Links</w:t>
      </w:r>
    </w:p>
    <w:p w:rsidR="00000000" w:rsidRPr="00B41EBC" w:rsidP="00A006F2">
      <w:pPr>
        <w:pStyle w:val="BodyText"/>
      </w:pPr>
      <w:r w:rsidRPr="00B41EB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E1E34">
        <w:rPr>
          <w:rStyle w:val="Hyperlink"/>
        </w:rPr>
        <w:t>https://vetnet.gov.au/Pages/TrainingDocs.aspx?q=b4278d82-d487-4070-a8c4-78045ec695b1</w:t>
      </w:r>
      <w:r>
        <w:fldChar w:fldCharType="end"/>
      </w:r>
    </w:p>
    <w:p w:rsidR="00000000" w:rsidRPr="00B41EBC" w:rsidP="00A006F2">
      <w:pPr>
        <w:pStyle w:val="BodyText"/>
        <w:sectPr w:rsidSect="00B41EBC">
          <w:headerReference w:type="default" r:id="rId10"/>
          <w:footerReference w:type="default" r:id="rId11"/>
          <w:pgSz w:w="11908" w:h="16833"/>
          <w:pgMar w:top="1702" w:right="1418" w:bottom="1702" w:left="1418" w:header="992" w:footer="992" w:gutter="0"/>
          <w:cols w:space="720"/>
          <w:noEndnote/>
          <w:docGrid w:linePitch="299"/>
        </w:sectPr>
      </w:pPr>
    </w:p>
    <w:p w:rsidR="00000000" w:rsidRPr="00B41EBC" w:rsidP="00B41EBC">
      <w:pPr>
        <w:pStyle w:val="SuperHeading"/>
      </w:pPr>
      <w:r w:rsidRPr="00B41EBC">
        <w:t>Assessment Requirements for AURPTR102 Test and service electric outdoor power equipment</w:t>
      </w:r>
    </w:p>
    <w:p w:rsidR="00000000" w:rsidRPr="00B41EBC" w:rsidP="00B41EBC">
      <w:pPr>
        <w:pStyle w:val="Heading1"/>
      </w:pPr>
      <w:bookmarkStart w:id="8" w:name="O_1129048"/>
      <w:bookmarkEnd w:id="8"/>
      <w:r w:rsidRPr="00B41EBC">
        <w:t>Modification History</w:t>
      </w:r>
    </w:p>
    <w:tbl>
      <w:tblPr>
        <w:tblW w:w="0" w:type="auto"/>
        <w:tblLayout w:type="fixed"/>
        <w:tblCellMar>
          <w:left w:w="62" w:type="dxa"/>
          <w:right w:w="62" w:type="dxa"/>
        </w:tblCellMar>
        <w:tblLook w:val="0000"/>
      </w:tblPr>
      <w:tblGrid>
        <w:gridCol w:w="2438"/>
        <w:gridCol w:w="6516"/>
      </w:tblGrid>
      <w:tr w:rsidTr="00B41EB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EBC" w:rsidP="00B41EBC">
            <w:pPr>
              <w:pStyle w:val="BodyText"/>
            </w:pPr>
            <w:r w:rsidRPr="00B41EB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BodyText"/>
              <w:rPr>
                <w:lang w:val="en-NZ"/>
              </w:rPr>
            </w:pPr>
            <w:r w:rsidRPr="00B41EBC">
              <w:rPr>
                <w:rStyle w:val="SpecialBold"/>
              </w:rPr>
              <w:t>Comments</w:t>
            </w:r>
          </w:p>
        </w:tc>
      </w:tr>
      <w:tr w:rsidTr="00B41EB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EBC">
            <w:pPr>
              <w:pStyle w:val="BodyText"/>
              <w:rPr>
                <w:lang w:val="en-NZ"/>
              </w:rPr>
            </w:pPr>
            <w:r w:rsidRPr="00B41EB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EBC" w:rsidP="00B41EBC">
            <w:pPr>
              <w:pStyle w:val="BodyText"/>
            </w:pPr>
            <w:r w:rsidRPr="00B41EBC">
              <w:t>This version first released with AUR Automotive Retail, Service and Repair Training Package Version 6.0</w:t>
            </w:r>
          </w:p>
        </w:tc>
      </w:tr>
    </w:tbl>
    <w:p w:rsidR="00000000" w:rsidRPr="00B41EBC" w:rsidP="00B41EBC">
      <w:pPr>
        <w:pStyle w:val="BodyText"/>
      </w:pPr>
    </w:p>
    <w:p w:rsidR="00000000" w:rsidRPr="00B41EBC" w:rsidP="00B41EBC">
      <w:pPr>
        <w:pStyle w:val="AllowPageBreak"/>
      </w:pPr>
    </w:p>
    <w:p w:rsidR="00000000" w:rsidRPr="00B41EBC" w:rsidP="00B41EBC">
      <w:pPr>
        <w:pStyle w:val="Heading1"/>
      </w:pPr>
      <w:bookmarkStart w:id="9" w:name="O_1129051"/>
      <w:bookmarkEnd w:id="9"/>
      <w:r w:rsidRPr="00B41EBC">
        <w:t>Performance Evidence</w:t>
      </w:r>
    </w:p>
    <w:p w:rsidR="00000000" w:rsidRPr="00B41EBC" w:rsidP="00A006F2">
      <w:pPr>
        <w:pStyle w:val="BodyText"/>
      </w:pPr>
      <w:r w:rsidRPr="00B41EBC">
        <w:t>The cand</w:t>
      </w:r>
      <w:r w:rsidRPr="00B41EBC">
        <w:t>idate must demonstrate the ability to complete the tasks outlined in the elements, performance criteria and foundation skills of this unit, including evidence of the ability to:</w:t>
      </w:r>
    </w:p>
    <w:p w:rsidR="00000000" w:rsidRPr="00B41EBC" w:rsidP="00B41EBC">
      <w:pPr>
        <w:pStyle w:val="ListBullet"/>
      </w:pPr>
      <w:r w:rsidRPr="00B41EBC">
        <w:t>test and service at least two different 240 volt electric outdoor power equip</w:t>
      </w:r>
      <w:r w:rsidRPr="00B41EBC">
        <w:t>ment tools.</w:t>
      </w:r>
    </w:p>
    <w:p w:rsidR="00000000" w:rsidRPr="00B41EBC" w:rsidP="00B41EBC">
      <w:pPr>
        <w:pStyle w:val="AllowPageBreak"/>
      </w:pPr>
    </w:p>
    <w:p w:rsidR="00000000" w:rsidRPr="00B41EBC" w:rsidP="00B41EBC">
      <w:pPr>
        <w:pStyle w:val="Heading1"/>
      </w:pPr>
      <w:bookmarkStart w:id="10" w:name="O_1129050"/>
      <w:bookmarkEnd w:id="10"/>
      <w:r w:rsidRPr="00B41EBC">
        <w:t>Knowledge Evidence</w:t>
      </w:r>
    </w:p>
    <w:p w:rsidR="00000000" w:rsidRPr="00B41EBC" w:rsidP="00A006F2">
      <w:pPr>
        <w:pStyle w:val="BodyText"/>
      </w:pPr>
      <w:r w:rsidRPr="00B41EBC">
        <w:t>The candidate must be able to demonstrate knowledge to complete the tasks outlined in the elements, performance criteria and foundation skills of this unit, including knowledge of:</w:t>
      </w:r>
    </w:p>
    <w:p w:rsidR="00000000" w:rsidRPr="00B41EBC" w:rsidP="00B41EBC">
      <w:pPr>
        <w:pStyle w:val="ListBullet"/>
      </w:pPr>
      <w:r w:rsidRPr="00B41EBC">
        <w:t>methods to locate and in</w:t>
      </w:r>
      <w:r w:rsidRPr="00B41EBC">
        <w:t>terpret information required to test and service electric outdoor power equipment, including:</w:t>
      </w:r>
    </w:p>
    <w:p w:rsidR="00000000" w:rsidRPr="00B41EBC" w:rsidP="00B41EBC">
      <w:pPr>
        <w:pStyle w:val="ListBullet2"/>
      </w:pPr>
      <w:r w:rsidRPr="00B41EBC">
        <w:t>information provided by customer and supervisors</w:t>
      </w:r>
    </w:p>
    <w:p w:rsidR="00000000" w:rsidRPr="00B41EBC" w:rsidP="00B41EBC">
      <w:pPr>
        <w:pStyle w:val="ListBullet2"/>
      </w:pPr>
      <w:r w:rsidRPr="00B41EBC">
        <w:t>manufacturer specifications and procedures or equivalent documentation</w:t>
      </w:r>
    </w:p>
    <w:p w:rsidR="00000000" w:rsidRPr="00B41EBC" w:rsidP="00B41EBC">
      <w:pPr>
        <w:pStyle w:val="ListBullet"/>
      </w:pPr>
      <w:r w:rsidRPr="00B41EBC">
        <w:t>workplace procedures required to test and service electric outdoor power equipment, including: </w:t>
      </w:r>
    </w:p>
    <w:p w:rsidR="00000000" w:rsidRPr="00B41EBC" w:rsidP="00B41EBC">
      <w:pPr>
        <w:pStyle w:val="ListBullet2"/>
      </w:pPr>
      <w:r w:rsidRPr="00B41EBC">
        <w:t>establishing serviceability of tools and equipment</w:t>
      </w:r>
    </w:p>
    <w:p w:rsidR="00000000" w:rsidRPr="00B41EBC" w:rsidP="00B41EBC">
      <w:pPr>
        <w:pStyle w:val="ListBullet2"/>
      </w:pPr>
      <w:r w:rsidRPr="00B41EBC">
        <w:t>documentation procedures</w:t>
      </w:r>
    </w:p>
    <w:p w:rsidR="00000000" w:rsidRPr="00B41EBC" w:rsidP="00B41EBC">
      <w:pPr>
        <w:pStyle w:val="ListBullet2"/>
      </w:pPr>
      <w:r w:rsidRPr="00B41EBC">
        <w:t>housekeeping procedures, including:</w:t>
      </w:r>
    </w:p>
    <w:p w:rsidR="00000000" w:rsidRPr="00B41EBC" w:rsidP="00B41EBC">
      <w:pPr>
        <w:pStyle w:val="ListBullet3"/>
      </w:pPr>
      <w:r w:rsidRPr="00B41EBC">
        <w:t>examination of tools and equipment</w:t>
      </w:r>
    </w:p>
    <w:p w:rsidR="00000000" w:rsidRPr="00B41EBC" w:rsidP="00B41EBC">
      <w:pPr>
        <w:pStyle w:val="ListBullet3"/>
      </w:pPr>
      <w:r w:rsidRPr="00B41EBC">
        <w:t>storage of equipment</w:t>
      </w:r>
    </w:p>
    <w:p w:rsidR="00000000" w:rsidRPr="00B41EBC" w:rsidP="00B41EBC">
      <w:pPr>
        <w:pStyle w:val="ListBullet3"/>
      </w:pPr>
      <w:r w:rsidRPr="00B41EBC">
        <w:t>identification, tagging and isolation of faulty equipment</w:t>
      </w:r>
    </w:p>
    <w:p w:rsidR="00000000" w:rsidRPr="00B41EBC" w:rsidP="00B41EBC">
      <w:pPr>
        <w:pStyle w:val="ListBullet3"/>
      </w:pPr>
      <w:r w:rsidRPr="00B41EBC">
        <w:t>disposal of excess materials</w:t>
      </w:r>
    </w:p>
    <w:p w:rsidR="00000000" w:rsidRPr="00B41EBC" w:rsidP="00B41EBC">
      <w:pPr>
        <w:pStyle w:val="ListBullet3"/>
      </w:pPr>
      <w:r w:rsidRPr="00B41EBC">
        <w:t>recycling procedures</w:t>
      </w:r>
    </w:p>
    <w:p w:rsidR="00000000" w:rsidRPr="00B41EBC" w:rsidP="00B41EBC">
      <w:pPr>
        <w:pStyle w:val="ListBullet"/>
      </w:pPr>
      <w:r w:rsidRPr="00B41EBC">
        <w:t>work health and safety (WHS) requirements relating to and environmental requirements relating to the test and service of elect</w:t>
      </w:r>
      <w:r w:rsidRPr="00B41EBC">
        <w:t>ric outdoor power equipment, including:</w:t>
      </w:r>
    </w:p>
    <w:p w:rsidR="00000000" w:rsidRPr="00B41EBC" w:rsidP="00B41EBC">
      <w:pPr>
        <w:pStyle w:val="ListBullet2"/>
      </w:pPr>
      <w:r w:rsidRPr="00B41EBC">
        <w:t>procedures for selecting and using personal protective equipment (PPE)</w:t>
      </w:r>
    </w:p>
    <w:p w:rsidR="00000000" w:rsidRPr="00B41EBC" w:rsidP="00B41EBC">
      <w:pPr>
        <w:pStyle w:val="ListBullet2"/>
      </w:pPr>
      <w:r w:rsidRPr="00B41EBC">
        <w:t>observing warnings in relation to working with 240 volt systems</w:t>
      </w:r>
    </w:p>
    <w:p w:rsidR="00000000" w:rsidRPr="00B41EBC" w:rsidP="00B41EBC">
      <w:pPr>
        <w:pStyle w:val="ListBullet2"/>
      </w:pPr>
      <w:r w:rsidRPr="00B41EBC">
        <w:t>procedures for safely using electrical test equipment</w:t>
      </w:r>
    </w:p>
    <w:p w:rsidR="00000000" w:rsidRPr="00B41EBC" w:rsidP="00B41EBC">
      <w:pPr>
        <w:pStyle w:val="ListBullet"/>
      </w:pPr>
      <w:r w:rsidRPr="00B41EBC">
        <w:t>application, purpose and operation of 240 volt outdoor electric equipment</w:t>
      </w:r>
    </w:p>
    <w:p w:rsidR="00000000" w:rsidRPr="00B41EBC" w:rsidP="00B41EBC">
      <w:pPr>
        <w:pStyle w:val="ListBullet"/>
      </w:pPr>
      <w:r w:rsidRPr="00B41EBC">
        <w:t>licensing and regulatory requirements for 240 volt components</w:t>
      </w:r>
    </w:p>
    <w:p w:rsidR="00000000" w:rsidRPr="00B41EBC" w:rsidP="00B41EBC">
      <w:pPr>
        <w:pStyle w:val="ListBullet"/>
      </w:pPr>
      <w:r w:rsidRPr="00B41EBC">
        <w:t>test and service procedures for 240 volt electric outdoor power equipment, including:</w:t>
      </w:r>
    </w:p>
    <w:p w:rsidR="00000000" w:rsidRPr="00B41EBC" w:rsidP="00B41EBC">
      <w:pPr>
        <w:pStyle w:val="ListBullet2"/>
      </w:pPr>
      <w:r w:rsidRPr="00B41EBC">
        <w:t xml:space="preserve">brush assembly </w:t>
      </w:r>
    </w:p>
    <w:p w:rsidR="00000000" w:rsidRPr="00B41EBC" w:rsidP="00B41EBC">
      <w:pPr>
        <w:pStyle w:val="ListBullet2"/>
      </w:pPr>
      <w:r w:rsidRPr="00B41EBC">
        <w:t>resistive load te</w:t>
      </w:r>
      <w:r w:rsidRPr="00B41EBC">
        <w:t>sting</w:t>
      </w:r>
    </w:p>
    <w:p w:rsidR="00000000" w:rsidRPr="00B41EBC" w:rsidP="00B41EBC">
      <w:pPr>
        <w:pStyle w:val="ListBullet2"/>
      </w:pPr>
      <w:r w:rsidRPr="00B41EBC">
        <w:t>circuit breaker</w:t>
      </w:r>
    </w:p>
    <w:p w:rsidR="00000000" w:rsidRPr="00B41EBC" w:rsidP="00B41EBC">
      <w:pPr>
        <w:pStyle w:val="ListBullet2"/>
      </w:pPr>
      <w:r w:rsidRPr="00B41EBC">
        <w:t>stator windings</w:t>
      </w:r>
    </w:p>
    <w:p w:rsidR="00000000" w:rsidRPr="00B41EBC" w:rsidP="00B41EBC">
      <w:pPr>
        <w:pStyle w:val="ListBullet2"/>
      </w:pPr>
      <w:r w:rsidRPr="00B41EBC">
        <w:t>rotor windings</w:t>
      </w:r>
    </w:p>
    <w:p w:rsidR="00000000" w:rsidRPr="00B41EBC" w:rsidP="00B41EBC">
      <w:pPr>
        <w:pStyle w:val="ListBullet2"/>
      </w:pPr>
      <w:r w:rsidRPr="00B41EBC">
        <w:t>handle, mountings and frame</w:t>
      </w:r>
    </w:p>
    <w:p w:rsidR="00000000" w:rsidRPr="00B41EBC" w:rsidP="00B41EBC">
      <w:pPr>
        <w:pStyle w:val="ListBullet2"/>
      </w:pPr>
      <w:r w:rsidRPr="00B41EBC">
        <w:t>electrical leads</w:t>
      </w:r>
    </w:p>
    <w:p w:rsidR="00000000" w:rsidRPr="00B41EBC" w:rsidP="00B41EBC">
      <w:pPr>
        <w:pStyle w:val="ListBullet2"/>
      </w:pPr>
      <w:r w:rsidRPr="00B41EBC">
        <w:t>switch</w:t>
      </w:r>
    </w:p>
    <w:p w:rsidR="00000000" w:rsidRPr="00B41EBC" w:rsidP="00B41EBC">
      <w:pPr>
        <w:pStyle w:val="ListBullet2"/>
      </w:pPr>
      <w:r w:rsidRPr="00B41EBC">
        <w:t>protective guards</w:t>
      </w:r>
    </w:p>
    <w:p w:rsidR="00000000" w:rsidRPr="00B41EBC" w:rsidP="00B41EBC">
      <w:pPr>
        <w:pStyle w:val="ListBullet"/>
      </w:pPr>
      <w:r w:rsidRPr="00B41EBC">
        <w:t>post-repair testing procedures for electric outdoor power equipment, including operating equipment through its full operating range.</w:t>
      </w:r>
    </w:p>
    <w:p w:rsidR="00000000" w:rsidRPr="00B41EBC" w:rsidP="00B41EBC">
      <w:pPr>
        <w:pStyle w:val="AllowPageBreak"/>
      </w:pPr>
    </w:p>
    <w:p w:rsidR="00000000" w:rsidRPr="00B41EBC" w:rsidP="00B41EBC">
      <w:pPr>
        <w:pStyle w:val="Heading1"/>
      </w:pPr>
      <w:bookmarkStart w:id="11" w:name="O_1129049"/>
      <w:bookmarkEnd w:id="11"/>
      <w:r w:rsidRPr="00B41EBC">
        <w:t>Assessment Conditions</w:t>
      </w:r>
    </w:p>
    <w:p w:rsidR="00000000" w:rsidRPr="00B41EBC" w:rsidP="00A006F2">
      <w:pPr>
        <w:pStyle w:val="BodyText"/>
      </w:pPr>
      <w:r w:rsidRPr="00B41EBC">
        <w:t>Competency is to be assessed in the workplace or a simulated environment that accurately reflects performance in a real workplace setting.</w:t>
      </w:r>
    </w:p>
    <w:p w:rsidR="00000000" w:rsidRPr="00B41EBC" w:rsidP="00A006F2">
      <w:pPr>
        <w:pStyle w:val="BodyText"/>
      </w:pPr>
      <w:r w:rsidRPr="00B41EBC">
        <w:t>Assessment must include direct observation of tasks.</w:t>
      </w:r>
    </w:p>
    <w:p w:rsidR="00000000" w:rsidRPr="00B41EBC" w:rsidP="00A006F2">
      <w:pPr>
        <w:pStyle w:val="BodyText"/>
      </w:pPr>
      <w:r w:rsidRPr="00B41EBC">
        <w:t>Where assessment of co</w:t>
      </w:r>
      <w:r w:rsidRPr="00B41EBC">
        <w:t>mpetency includes third-party evidence, individuals must provide evidence that links them to the electric outdoor power equipment that they have tested and serviced, e.g. repair orders.</w:t>
      </w:r>
    </w:p>
    <w:p w:rsidR="00000000" w:rsidRPr="00B41EBC" w:rsidP="00A006F2">
      <w:pPr>
        <w:pStyle w:val="BodyText"/>
      </w:pPr>
      <w:r w:rsidRPr="00B41EBC">
        <w:t>Assessors must verify performance evidence through questioning on skil</w:t>
      </w:r>
      <w:r w:rsidRPr="00B41EBC">
        <w:t>ls and knowledge to ensure correct interpretation and application.</w:t>
      </w:r>
    </w:p>
    <w:p w:rsidR="00000000" w:rsidRPr="00B41EBC" w:rsidP="00A006F2">
      <w:pPr>
        <w:pStyle w:val="BodyText"/>
      </w:pPr>
      <w:r w:rsidRPr="00B41EBC">
        <w:t>The following resources must be made available:</w:t>
      </w:r>
    </w:p>
    <w:p w:rsidR="00000000" w:rsidRPr="00B41EBC" w:rsidP="00B41EBC">
      <w:pPr>
        <w:pStyle w:val="ListBullet"/>
      </w:pPr>
      <w:r w:rsidRPr="00B41EBC">
        <w:t>outdoor power equipment repair workplace or simulated workplace</w:t>
      </w:r>
    </w:p>
    <w:p w:rsidR="00000000" w:rsidRPr="00B41EBC" w:rsidP="00B41EBC">
      <w:pPr>
        <w:pStyle w:val="ListBullet"/>
      </w:pPr>
      <w:r w:rsidRPr="00B41EBC">
        <w:t>workplace instructions</w:t>
      </w:r>
    </w:p>
    <w:p w:rsidR="00000000" w:rsidRPr="00B41EBC" w:rsidP="00B41EBC">
      <w:pPr>
        <w:pStyle w:val="ListBullet"/>
      </w:pPr>
      <w:r w:rsidRPr="00B41EBC">
        <w:t>manufacturer electric outdoor power equipment specifi</w:t>
      </w:r>
      <w:r w:rsidRPr="00B41EBC">
        <w:t>cations</w:t>
      </w:r>
    </w:p>
    <w:p w:rsidR="00000000" w:rsidRPr="00B41EBC" w:rsidP="00B41EBC">
      <w:pPr>
        <w:pStyle w:val="ListBullet"/>
      </w:pPr>
      <w:r w:rsidRPr="00B41EBC">
        <w:t>area and equipment, including PPE, for safely testing electric outdoor power equipment</w:t>
      </w:r>
    </w:p>
    <w:p w:rsidR="00000000" w:rsidRPr="00B41EBC" w:rsidP="00B41EBC">
      <w:pPr>
        <w:pStyle w:val="ListBullet"/>
      </w:pPr>
      <w:r w:rsidRPr="00B41EBC">
        <w:t>electric powered equipment specified in the performance evidence requiring servicing</w:t>
      </w:r>
    </w:p>
    <w:p w:rsidR="00000000" w:rsidRPr="00B41EBC" w:rsidP="00B41EBC">
      <w:pPr>
        <w:pStyle w:val="ListBullet"/>
      </w:pPr>
      <w:r w:rsidRPr="00B41EBC">
        <w:t>tools, equipment and materials appropriate for testing and servicing electric outdoor power equipment.</w:t>
      </w:r>
    </w:p>
    <w:p w:rsidR="00000000" w:rsidRPr="00B41EBC" w:rsidP="00B41EBC">
      <w:pPr>
        <w:pStyle w:val="List"/>
      </w:pPr>
    </w:p>
    <w:p w:rsidR="00000000" w:rsidRPr="00B41EBC" w:rsidP="00A006F2">
      <w:pPr>
        <w:pStyle w:val="BodyText"/>
      </w:pPr>
      <w:r w:rsidRPr="00B41EBC">
        <w:t>Assessors of this unit must satisfy the requirements for assessors in applicable vocational education and training legislation, frameworks and/or standa</w:t>
      </w:r>
      <w:r w:rsidRPr="00B41EBC">
        <w:t>rds.</w:t>
      </w:r>
    </w:p>
    <w:p w:rsidR="00000000" w:rsidRPr="00B41EBC" w:rsidP="00B41EBC">
      <w:pPr>
        <w:pStyle w:val="Heading1"/>
      </w:pPr>
      <w:bookmarkStart w:id="12" w:name="O_1129047"/>
      <w:bookmarkEnd w:id="12"/>
      <w:r w:rsidRPr="00B41EBC">
        <w:t>Links</w:t>
      </w:r>
    </w:p>
    <w:p w:rsidR="00000000" w:rsidRPr="00B41EBC" w:rsidP="00A006F2">
      <w:pPr>
        <w:pStyle w:val="BodyText"/>
      </w:pPr>
      <w:r w:rsidRPr="00B41EB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E1E34">
        <w:rPr>
          <w:rStyle w:val="Hyperlink"/>
        </w:rPr>
        <w:t>https://vetnet.gov.au/Pages/TrainingDocs.aspx?q=b4278d82-d487-4070-a8c4-78045ec695b1</w:t>
      </w:r>
      <w:r>
        <w:fldChar w:fldCharType="end"/>
      </w:r>
    </w:p>
    <w:p w:rsidR="00000000" w:rsidRPr="00B41EBC" w:rsidP="00B41EBC"/>
    <w:sectPr w:rsidSect="00B41E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E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EBC" w:rsidRPr="00A006F2" w:rsidP="00A00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E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F2" w:rsidP="00B41E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06F2" w:rsidP="00B41E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006F2" w:rsidP="00B41E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EBC" w:rsidP="00B41EBC">
    <w:pPr>
      <w:pStyle w:val="Footer"/>
      <w:framePr w:wrap="around"/>
    </w:pPr>
    <w:r>
      <w:fldChar w:fldCharType="begin"/>
    </w:r>
    <w:r>
      <w:instrText xml:space="preserve"> DOCPROPERTY  Subject  \* MERGEFORMAT </w:instrText>
    </w:r>
    <w:r>
      <w:fldChar w:fldCharType="separate"/>
    </w:r>
    <w:r w:rsidR="00A006F2">
      <w:t>Approved</w:t>
    </w:r>
    <w:r w:rsidR="00A006F2">
      <w:fldChar w:fldCharType="end"/>
    </w:r>
    <w:r>
      <w:tab/>
      <w:t xml:space="preserve">Page </w:t>
    </w:r>
    <w:r>
      <w:fldChar w:fldCharType="begin"/>
    </w:r>
    <w:r>
      <w:instrText xml:space="preserve"> PAGE  \* Arabic  \* MERGEFORMAT </w:instrText>
    </w:r>
    <w:r>
      <w:fldChar w:fldCharType="separate"/>
    </w:r>
    <w:r w:rsidR="00A006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06F2">
      <w:rPr>
        <w:noProof/>
      </w:rPr>
      <w:t>4</w:t>
    </w:r>
    <w:r>
      <w:rPr>
        <w:noProof/>
      </w:rPr>
      <w:fldChar w:fldCharType="end"/>
    </w:r>
  </w:p>
  <w:p w:rsidR="00B41EBC" w:rsidP="00B41EBC">
    <w:pPr>
      <w:pStyle w:val="Footer"/>
      <w:framePr w:wrap="around"/>
    </w:pPr>
    <w:r>
      <w:t xml:space="preserve">© Commonwealth of Australia, </w:t>
    </w:r>
    <w:r>
      <w:fldChar w:fldCharType="begin"/>
    </w:r>
    <w:r>
      <w:instrText xml:space="preserve"> DATE  \@ "yyyy"  \* MERGEFORMAT </w:instrText>
    </w:r>
    <w:r>
      <w:fldChar w:fldCharType="separate"/>
    </w:r>
    <w:r w:rsidR="00A006F2">
      <w:rPr>
        <w:noProof/>
      </w:rPr>
      <w:t>2025</w:t>
    </w:r>
    <w:r>
      <w:fldChar w:fldCharType="end"/>
    </w:r>
    <w:r>
      <w:tab/>
    </w:r>
    <w:r>
      <w:fldChar w:fldCharType="begin"/>
    </w:r>
    <w:r>
      <w:instrText xml:space="preserve"> DOCPROPERTY  Author  \* MERGEFORMAT </w:instrText>
    </w:r>
    <w:r>
      <w:fldChar w:fldCharType="separate"/>
    </w:r>
    <w:r w:rsidR="00A006F2">
      <w:t>Mining and Automotive Skills Alliance</w:t>
    </w:r>
    <w:r w:rsidR="00A006F2">
      <w:fldChar w:fldCharType="end"/>
    </w:r>
  </w:p>
  <w:p w:rsidR="00B41EBC" w:rsidP="00B41E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E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EBC" w:rsidRPr="00A006F2" w:rsidP="00A006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E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F2" w:rsidRPr="002D2AF8" w:rsidP="00B41EBC">
    <w:pPr>
      <w:pStyle w:val="Header"/>
      <w:framePr w:wrap="around"/>
    </w:pPr>
    <w:r>
      <w:fldChar w:fldCharType="begin"/>
    </w:r>
    <w:r>
      <w:instrText xml:space="preserve"> TITLE   \* MERGEFORMAT </w:instrText>
    </w:r>
    <w:r>
      <w:fldChar w:fldCharType="separate"/>
    </w:r>
    <w:r>
      <w:t>AURPTR102 Test and service electric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06F2" w:rsidP="00B41E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EBC" w:rsidRPr="002D2AF8" w:rsidP="00B41EBC">
    <w:pPr>
      <w:pStyle w:val="Header"/>
      <w:framePr w:wrap="around"/>
    </w:pPr>
    <w:r>
      <w:fldChar w:fldCharType="begin"/>
    </w:r>
    <w:r>
      <w:instrText xml:space="preserve"> TITLE   \* MERGEFORMAT </w:instrText>
    </w:r>
    <w:r>
      <w:fldChar w:fldCharType="separate"/>
    </w:r>
    <w:r w:rsidR="00A006F2">
      <w:t>AURPTR102 Test and service electric outdoor power equipment</w:t>
    </w:r>
    <w:r w:rsidR="00A006F2">
      <w:fldChar w:fldCharType="end"/>
    </w:r>
    <w:r>
      <w:tab/>
      <w:t xml:space="preserve">Date this document was generated: </w:t>
    </w:r>
    <w:r>
      <w:fldChar w:fldCharType="begin"/>
    </w:r>
    <w:r>
      <w:instrText xml:space="preserve"> CREATEDATE  \@ "d MMMM yyyy"  \* MERGEFORMAT </w:instrText>
    </w:r>
    <w:r>
      <w:fldChar w:fldCharType="separate"/>
    </w:r>
    <w:r w:rsidR="00A006F2">
      <w:rPr>
        <w:noProof/>
      </w:rPr>
      <w:t>2 March 2025</w:t>
    </w:r>
    <w:r>
      <w:fldChar w:fldCharType="end"/>
    </w:r>
  </w:p>
  <w:p w:rsidR="00B41EBC" w:rsidP="00B41E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98F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D2C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B87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E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EBC"/>
    <w:pPr>
      <w:spacing w:before="360" w:after="60"/>
      <w:outlineLvl w:val="0"/>
    </w:pPr>
    <w:rPr>
      <w:sz w:val="32"/>
    </w:rPr>
  </w:style>
  <w:style w:type="paragraph" w:styleId="Heading2">
    <w:name w:val="heading 2"/>
    <w:basedOn w:val="HeadingBase"/>
    <w:next w:val="BodyText"/>
    <w:link w:val="Heading2Char"/>
    <w:qFormat/>
    <w:rsid w:val="00B41EBC"/>
    <w:pPr>
      <w:keepLines/>
      <w:spacing w:before="240" w:after="120"/>
      <w:outlineLvl w:val="1"/>
    </w:pPr>
    <w:rPr>
      <w:sz w:val="28"/>
      <w:szCs w:val="40"/>
    </w:rPr>
  </w:style>
  <w:style w:type="paragraph" w:styleId="Heading3">
    <w:name w:val="heading 3"/>
    <w:basedOn w:val="HeadingBase"/>
    <w:next w:val="BodyText"/>
    <w:link w:val="Heading3Char"/>
    <w:qFormat/>
    <w:rsid w:val="00B41EBC"/>
    <w:pPr>
      <w:spacing w:before="180" w:after="120"/>
      <w:outlineLvl w:val="2"/>
    </w:pPr>
    <w:rPr>
      <w:spacing w:val="-10"/>
      <w:kern w:val="32"/>
    </w:rPr>
  </w:style>
  <w:style w:type="paragraph" w:styleId="Heading4">
    <w:name w:val="heading 4"/>
    <w:basedOn w:val="HeadingBase"/>
    <w:next w:val="BodyText"/>
    <w:link w:val="Heading4Char"/>
    <w:qFormat/>
    <w:rsid w:val="00B41EBC"/>
    <w:pPr>
      <w:spacing w:before="160" w:after="120"/>
      <w:outlineLvl w:val="3"/>
    </w:pPr>
    <w:rPr>
      <w:sz w:val="22"/>
    </w:rPr>
  </w:style>
  <w:style w:type="paragraph" w:styleId="Heading5">
    <w:name w:val="heading 5"/>
    <w:basedOn w:val="HeadingBase"/>
    <w:next w:val="Normal"/>
    <w:link w:val="Heading5Char"/>
    <w:qFormat/>
    <w:rsid w:val="00B41EBC"/>
    <w:pPr>
      <w:spacing w:before="80"/>
      <w:outlineLvl w:val="4"/>
    </w:pPr>
    <w:rPr>
      <w:color w:val="918585"/>
      <w:sz w:val="20"/>
    </w:rPr>
  </w:style>
  <w:style w:type="paragraph" w:styleId="Heading6">
    <w:name w:val="heading 6"/>
    <w:basedOn w:val="HeadingBase"/>
    <w:next w:val="Normal"/>
    <w:link w:val="Heading6Char"/>
    <w:qFormat/>
    <w:rsid w:val="00B41EBC"/>
    <w:pPr>
      <w:spacing w:before="60"/>
      <w:outlineLvl w:val="5"/>
    </w:pPr>
    <w:rPr>
      <w:color w:val="918585"/>
      <w:sz w:val="20"/>
    </w:rPr>
  </w:style>
  <w:style w:type="paragraph" w:styleId="Heading7">
    <w:name w:val="heading 7"/>
    <w:basedOn w:val="Normal"/>
    <w:next w:val="Normal"/>
    <w:link w:val="Heading7Char"/>
    <w:qFormat/>
    <w:rsid w:val="00B41EBC"/>
    <w:pPr>
      <w:ind w:left="720"/>
      <w:outlineLvl w:val="6"/>
    </w:pPr>
    <w:rPr>
      <w:i/>
    </w:rPr>
  </w:style>
  <w:style w:type="paragraph" w:styleId="Heading8">
    <w:name w:val="heading 8"/>
    <w:basedOn w:val="Normal"/>
    <w:next w:val="Normal"/>
    <w:link w:val="Heading8Char"/>
    <w:qFormat/>
    <w:rsid w:val="00B41EBC"/>
    <w:pPr>
      <w:ind w:left="720"/>
      <w:outlineLvl w:val="7"/>
    </w:pPr>
    <w:rPr>
      <w:i/>
    </w:rPr>
  </w:style>
  <w:style w:type="paragraph" w:styleId="Heading9">
    <w:name w:val="heading 9"/>
    <w:basedOn w:val="Normal"/>
    <w:next w:val="Normal"/>
    <w:link w:val="Heading9Char"/>
    <w:qFormat/>
    <w:rsid w:val="00B41EBC"/>
    <w:pPr>
      <w:ind w:left="720"/>
      <w:outlineLvl w:val="8"/>
    </w:pPr>
    <w:rPr>
      <w:i/>
    </w:rPr>
  </w:style>
  <w:style w:type="character" w:default="1" w:styleId="DefaultParagraphFont">
    <w:name w:val="Default Paragraph Font"/>
    <w:uiPriority w:val="1"/>
    <w:unhideWhenUsed/>
    <w:rsid w:val="00B41E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EBC"/>
  </w:style>
  <w:style w:type="character" w:customStyle="1" w:styleId="Heading1Char">
    <w:name w:val="Heading 1 Char"/>
    <w:basedOn w:val="DefaultParagraphFont"/>
    <w:link w:val="Heading1"/>
    <w:rsid w:val="00B41EBC"/>
    <w:rPr>
      <w:rFonts w:ascii="Times New Roman" w:eastAsia="Times New Roman" w:hAnsi="Times New Roman" w:cs="Times New Roman"/>
      <w:b/>
      <w:sz w:val="32"/>
      <w:szCs w:val="20"/>
      <w:lang w:eastAsia="en-US"/>
    </w:rPr>
  </w:style>
  <w:style w:type="paragraph" w:styleId="BodyText">
    <w:name w:val="Body Text"/>
    <w:basedOn w:val="Normal"/>
    <w:link w:val="BodyTextChar"/>
    <w:rsid w:val="00B41E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EBC"/>
    <w:rPr>
      <w:rFonts w:ascii="Times New Roman" w:eastAsia="Times New Roman" w:hAnsi="Times New Roman" w:cs="Times New Roman"/>
      <w:sz w:val="24"/>
      <w:lang w:eastAsia="en-US"/>
    </w:rPr>
  </w:style>
  <w:style w:type="paragraph" w:styleId="List">
    <w:name w:val="List"/>
    <w:basedOn w:val="BodyText"/>
    <w:next w:val="BodyText"/>
    <w:rsid w:val="00B41EBC"/>
    <w:pPr>
      <w:tabs>
        <w:tab w:val="left" w:pos="340"/>
      </w:tabs>
      <w:spacing w:before="60" w:after="60"/>
      <w:ind w:left="340" w:hanging="340"/>
    </w:pPr>
  </w:style>
  <w:style w:type="paragraph" w:styleId="ListBullet">
    <w:name w:val="List Bullet"/>
    <w:basedOn w:val="List"/>
    <w:rsid w:val="00B41EBC"/>
    <w:pPr>
      <w:numPr>
        <w:numId w:val="13"/>
      </w:numPr>
      <w:tabs>
        <w:tab w:val="clear" w:pos="340"/>
      </w:tabs>
      <w:spacing w:before="40" w:after="40"/>
    </w:pPr>
  </w:style>
  <w:style w:type="character" w:customStyle="1" w:styleId="SpecialBold">
    <w:name w:val="Special Bold"/>
    <w:basedOn w:val="DefaultParagraphFont"/>
    <w:rsid w:val="00B41EBC"/>
    <w:rPr>
      <w:b/>
      <w:spacing w:val="0"/>
    </w:rPr>
  </w:style>
  <w:style w:type="paragraph" w:styleId="ListBullet2">
    <w:name w:val="List Bullet 2"/>
    <w:basedOn w:val="List2"/>
    <w:rsid w:val="00B41EBC"/>
    <w:pPr>
      <w:numPr>
        <w:numId w:val="14"/>
      </w:numPr>
      <w:tabs>
        <w:tab w:val="clear" w:pos="680"/>
      </w:tabs>
    </w:pPr>
  </w:style>
  <w:style w:type="character" w:styleId="Emphasis">
    <w:name w:val="Emphasis"/>
    <w:basedOn w:val="DefaultParagraphFont"/>
    <w:qFormat/>
    <w:rsid w:val="00B41EBC"/>
    <w:rPr>
      <w:i/>
    </w:rPr>
  </w:style>
  <w:style w:type="paragraph" w:customStyle="1" w:styleId="SuperHeading">
    <w:name w:val="SuperHeading"/>
    <w:basedOn w:val="Normal"/>
    <w:rsid w:val="00B41EBC"/>
    <w:pPr>
      <w:spacing w:before="240" w:after="120"/>
      <w:outlineLvl w:val="0"/>
    </w:pPr>
    <w:rPr>
      <w:rFonts w:ascii="Times New Roman" w:hAnsi="Times New Roman"/>
      <w:b/>
      <w:sz w:val="32"/>
    </w:rPr>
  </w:style>
  <w:style w:type="paragraph" w:customStyle="1" w:styleId="AllowPageBreak">
    <w:name w:val="AllowPageBreak"/>
    <w:rsid w:val="00B41E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1EBC"/>
    <w:pPr>
      <w:numPr>
        <w:numId w:val="3"/>
      </w:numPr>
      <w:tabs>
        <w:tab w:val="clear" w:pos="1021"/>
      </w:tabs>
      <w:ind w:left="1037" w:hanging="357"/>
    </w:pPr>
  </w:style>
  <w:style w:type="character" w:customStyle="1" w:styleId="Heading2Char">
    <w:name w:val="Heading 2 Char"/>
    <w:basedOn w:val="DefaultParagraphFont"/>
    <w:link w:val="Heading2"/>
    <w:rsid w:val="00B41E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E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E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E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E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E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E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EBC"/>
    <w:rPr>
      <w:rFonts w:ascii="Courier New" w:eastAsia="Times New Roman" w:hAnsi="Courier New" w:cs="Times New Roman"/>
      <w:i/>
      <w:szCs w:val="20"/>
      <w:lang w:eastAsia="en-US"/>
    </w:rPr>
  </w:style>
  <w:style w:type="paragraph" w:customStyle="1" w:styleId="HeadingBase">
    <w:name w:val="Heading Base"/>
    <w:rsid w:val="00B41E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EBC"/>
    <w:pPr>
      <w:tabs>
        <w:tab w:val="right" w:leader="dot" w:pos="9072"/>
      </w:tabs>
      <w:ind w:left="567"/>
    </w:pPr>
    <w:rPr>
      <w:szCs w:val="22"/>
    </w:rPr>
  </w:style>
  <w:style w:type="paragraph" w:customStyle="1" w:styleId="TOCBase">
    <w:name w:val="TOC Base"/>
    <w:rsid w:val="00B41E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EBC"/>
    <w:pPr>
      <w:tabs>
        <w:tab w:val="right" w:leader="dot" w:pos="9072"/>
      </w:tabs>
      <w:spacing w:before="40" w:after="40"/>
      <w:ind w:left="284"/>
    </w:pPr>
    <w:rPr>
      <w:rFonts w:ascii="Times New Roman" w:hAnsi="Times New Roman"/>
    </w:rPr>
  </w:style>
  <w:style w:type="paragraph" w:styleId="TOC1">
    <w:name w:val="toc 1"/>
    <w:basedOn w:val="TOCBase"/>
    <w:next w:val="Normal"/>
    <w:rsid w:val="00B41E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E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EBC"/>
    <w:rPr>
      <w:rFonts w:ascii="Times New Roman" w:eastAsia="Times New Roman" w:hAnsi="Times New Roman" w:cs="Times New Roman"/>
      <w:sz w:val="16"/>
      <w:lang w:eastAsia="en-US"/>
    </w:rPr>
  </w:style>
  <w:style w:type="paragraph" w:styleId="Title">
    <w:name w:val="Title"/>
    <w:basedOn w:val="HeadingBase"/>
    <w:link w:val="TitleChar"/>
    <w:qFormat/>
    <w:rsid w:val="00B41EBC"/>
    <w:pPr>
      <w:spacing w:before="5040"/>
      <w:jc w:val="center"/>
    </w:pPr>
    <w:rPr>
      <w:sz w:val="48"/>
      <w:szCs w:val="72"/>
      <w:lang w:val="en-US"/>
    </w:rPr>
  </w:style>
  <w:style w:type="character" w:customStyle="1" w:styleId="TitleChar">
    <w:name w:val="Title Char"/>
    <w:basedOn w:val="DefaultParagraphFont"/>
    <w:link w:val="Title"/>
    <w:rsid w:val="00B41E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EBC"/>
    <w:pPr>
      <w:tabs>
        <w:tab w:val="left" w:pos="3600"/>
        <w:tab w:val="left" w:pos="3958"/>
      </w:tabs>
    </w:pPr>
  </w:style>
  <w:style w:type="paragraph" w:customStyle="1" w:styleId="Note">
    <w:name w:val="Note"/>
    <w:basedOn w:val="BodyText"/>
    <w:rsid w:val="00B41E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EBC"/>
    <w:pPr>
      <w:framePr w:wrap="auto" w:hAnchor="text" w:y="6049"/>
    </w:pPr>
    <w:rPr>
      <w:color w:val="000000"/>
      <w:sz w:val="40"/>
    </w:rPr>
  </w:style>
  <w:style w:type="paragraph" w:customStyle="1" w:styleId="TOCTitle">
    <w:name w:val="TOCTitle"/>
    <w:basedOn w:val="Heading1"/>
    <w:rsid w:val="00B41EBC"/>
    <w:pPr>
      <w:spacing w:after="240"/>
      <w:jc w:val="center"/>
      <w:outlineLvl w:val="9"/>
    </w:pPr>
    <w:rPr>
      <w:caps/>
    </w:rPr>
  </w:style>
  <w:style w:type="paragraph" w:customStyle="1" w:styleId="Version">
    <w:name w:val="Version"/>
    <w:rsid w:val="00B41E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EBC"/>
    <w:pPr>
      <w:keepNext w:val="0"/>
      <w:tabs>
        <w:tab w:val="right" w:pos="4176"/>
      </w:tabs>
      <w:ind w:left="198" w:hanging="198"/>
    </w:pPr>
    <w:rPr>
      <w:rFonts w:ascii="Garamond" w:hAnsi="Garamond"/>
    </w:rPr>
  </w:style>
  <w:style w:type="paragraph" w:styleId="IndexHeading">
    <w:name w:val="index heading"/>
    <w:basedOn w:val="Normal"/>
    <w:next w:val="Index1"/>
    <w:semiHidden/>
    <w:rsid w:val="00B41EBC"/>
    <w:pPr>
      <w:spacing w:before="120" w:after="120"/>
    </w:pPr>
    <w:rPr>
      <w:rFonts w:ascii="Arial" w:hAnsi="Arial"/>
      <w:b/>
      <w:color w:val="918585"/>
      <w:sz w:val="24"/>
    </w:rPr>
  </w:style>
  <w:style w:type="paragraph" w:styleId="Header">
    <w:name w:val="header"/>
    <w:basedOn w:val="Normal"/>
    <w:link w:val="HeaderChar"/>
    <w:rsid w:val="00B41E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EBC"/>
    <w:rPr>
      <w:rFonts w:ascii="Times New Roman" w:eastAsia="Times New Roman" w:hAnsi="Times New Roman" w:cs="Times New Roman"/>
      <w:sz w:val="16"/>
      <w:szCs w:val="20"/>
      <w:lang w:val="en-GB" w:eastAsia="en-US"/>
    </w:rPr>
  </w:style>
  <w:style w:type="paragraph" w:customStyle="1" w:styleId="Chapter">
    <w:name w:val="Chapter"/>
    <w:basedOn w:val="Normal"/>
    <w:rsid w:val="00B41EBC"/>
    <w:pPr>
      <w:spacing w:before="240"/>
    </w:pPr>
    <w:rPr>
      <w:rFonts w:ascii="Times New Roman" w:hAnsi="Times New Roman"/>
      <w:smallCaps/>
      <w:spacing w:val="80"/>
      <w:sz w:val="28"/>
    </w:rPr>
  </w:style>
  <w:style w:type="paragraph" w:customStyle="1" w:styleId="InChapter">
    <w:name w:val="InChapter"/>
    <w:basedOn w:val="Heading3"/>
    <w:rsid w:val="00B41EBC"/>
    <w:pPr>
      <w:spacing w:after="240"/>
      <w:outlineLvl w:val="9"/>
    </w:pPr>
    <w:rPr>
      <w:noProof/>
    </w:rPr>
  </w:style>
  <w:style w:type="paragraph" w:styleId="Index2">
    <w:name w:val="index 2"/>
    <w:basedOn w:val="Normal"/>
    <w:next w:val="Normal"/>
    <w:semiHidden/>
    <w:rsid w:val="00B41EBC"/>
    <w:pPr>
      <w:tabs>
        <w:tab w:val="right" w:pos="4176"/>
      </w:tabs>
      <w:ind w:left="568" w:hanging="284"/>
    </w:pPr>
    <w:rPr>
      <w:rFonts w:ascii="Garamond" w:hAnsi="Garamond"/>
    </w:rPr>
  </w:style>
  <w:style w:type="paragraph" w:customStyle="1" w:styleId="Byline">
    <w:name w:val="Byline"/>
    <w:rsid w:val="00B41E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EBC"/>
    <w:pPr>
      <w:tabs>
        <w:tab w:val="clear" w:pos="3600"/>
        <w:tab w:val="clear" w:pos="3958"/>
      </w:tabs>
      <w:jc w:val="right"/>
    </w:pPr>
  </w:style>
  <w:style w:type="paragraph" w:styleId="Caption">
    <w:name w:val="caption"/>
    <w:basedOn w:val="BodyText"/>
    <w:next w:val="Normal"/>
    <w:qFormat/>
    <w:rsid w:val="00B41EBC"/>
    <w:pPr>
      <w:framePr w:w="2268" w:hSpace="181" w:vSpace="181" w:wrap="around" w:vAnchor="text" w:hAnchor="page" w:x="1135" w:y="285" w:anchorLock="1"/>
    </w:pPr>
    <w:rPr>
      <w:i/>
    </w:rPr>
  </w:style>
  <w:style w:type="paragraph" w:customStyle="1" w:styleId="MiniTOCTitle">
    <w:name w:val="MiniTOCTitle"/>
    <w:basedOn w:val="Heading4"/>
    <w:rsid w:val="00B41EBC"/>
    <w:pPr>
      <w:spacing w:before="240"/>
      <w:outlineLvl w:val="9"/>
    </w:pPr>
    <w:rPr>
      <w:noProof/>
      <w:sz w:val="24"/>
    </w:rPr>
  </w:style>
  <w:style w:type="paragraph" w:customStyle="1" w:styleId="MiniTOCItem">
    <w:name w:val="MiniTOCItem"/>
    <w:basedOn w:val="ListBullet"/>
    <w:rsid w:val="00B41EBC"/>
    <w:pPr>
      <w:numPr>
        <w:numId w:val="0"/>
      </w:numPr>
      <w:tabs>
        <w:tab w:val="right" w:leader="dot" w:pos="6521"/>
      </w:tabs>
      <w:spacing w:before="0" w:after="0"/>
    </w:pPr>
  </w:style>
  <w:style w:type="paragraph" w:customStyle="1" w:styleId="TOFTitle">
    <w:name w:val="TOFTitle"/>
    <w:basedOn w:val="TOCTitle"/>
    <w:rsid w:val="00B41EBC"/>
  </w:style>
  <w:style w:type="paragraph" w:styleId="TableofFigures">
    <w:name w:val="table of figures"/>
    <w:basedOn w:val="Normal"/>
    <w:next w:val="Normal"/>
    <w:semiHidden/>
    <w:rsid w:val="00B41EBC"/>
    <w:pPr>
      <w:tabs>
        <w:tab w:val="right" w:leader="dot" w:pos="9072"/>
      </w:tabs>
      <w:ind w:left="970" w:hanging="403"/>
    </w:pPr>
    <w:rPr>
      <w:rFonts w:ascii="Times New Roman" w:hAnsi="Times New Roman"/>
      <w:b/>
    </w:rPr>
  </w:style>
  <w:style w:type="paragraph" w:styleId="ListNumber">
    <w:name w:val="List Number"/>
    <w:basedOn w:val="List"/>
    <w:rsid w:val="00B41EBC"/>
    <w:pPr>
      <w:numPr>
        <w:numId w:val="16"/>
      </w:numPr>
      <w:tabs>
        <w:tab w:val="clear" w:pos="340"/>
      </w:tabs>
    </w:pPr>
  </w:style>
  <w:style w:type="character" w:customStyle="1" w:styleId="WingdingSymbols">
    <w:name w:val="Wingding Symbols"/>
    <w:rsid w:val="00B41EBC"/>
    <w:rPr>
      <w:rFonts w:ascii="Wingdings" w:hAnsi="Wingdings"/>
    </w:rPr>
  </w:style>
  <w:style w:type="paragraph" w:customStyle="1" w:styleId="TableHeading">
    <w:name w:val="Table Heading"/>
    <w:basedOn w:val="HeadingBase"/>
    <w:rsid w:val="00B41EBC"/>
    <w:pPr>
      <w:keepLines/>
      <w:pBdr>
        <w:bottom w:val="single" w:sz="6" w:space="1" w:color="918585"/>
      </w:pBdr>
      <w:spacing w:before="240"/>
    </w:pPr>
  </w:style>
  <w:style w:type="character" w:customStyle="1" w:styleId="HotSpot">
    <w:name w:val="HotSpot"/>
    <w:rsid w:val="00B41EBC"/>
    <w:rPr>
      <w:color w:val="0033CC"/>
      <w:u w:val="none"/>
    </w:rPr>
  </w:style>
  <w:style w:type="paragraph" w:customStyle="1" w:styleId="BodyTextRight">
    <w:name w:val="Body Text Right"/>
    <w:basedOn w:val="BodyText"/>
    <w:rsid w:val="00B41EBC"/>
    <w:pPr>
      <w:spacing w:before="0" w:after="0"/>
      <w:jc w:val="right"/>
    </w:pPr>
  </w:style>
  <w:style w:type="paragraph" w:styleId="Index3">
    <w:name w:val="index 3"/>
    <w:basedOn w:val="ListNumber2"/>
    <w:next w:val="Normal"/>
    <w:semiHidden/>
    <w:rsid w:val="00B41EBC"/>
    <w:pPr>
      <w:numPr>
        <w:numId w:val="0"/>
      </w:numPr>
      <w:tabs>
        <w:tab w:val="right" w:leader="dot" w:pos="4176"/>
      </w:tabs>
    </w:pPr>
  </w:style>
  <w:style w:type="paragraph" w:styleId="ListNumber2">
    <w:name w:val="List Number 2"/>
    <w:basedOn w:val="List2"/>
    <w:rsid w:val="00B41EBC"/>
    <w:pPr>
      <w:numPr>
        <w:numId w:val="11"/>
      </w:numPr>
      <w:tabs>
        <w:tab w:val="clear" w:pos="1060"/>
      </w:tabs>
    </w:pPr>
  </w:style>
  <w:style w:type="paragraph" w:customStyle="1" w:styleId="MarginNote">
    <w:name w:val="Margin Note"/>
    <w:basedOn w:val="BodyText"/>
    <w:rsid w:val="00B41E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E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E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EBC"/>
    <w:rPr>
      <w:sz w:val="32"/>
    </w:rPr>
  </w:style>
  <w:style w:type="paragraph" w:customStyle="1" w:styleId="HeadingProcedure">
    <w:name w:val="Heading Procedure"/>
    <w:basedOn w:val="HeadingBase"/>
    <w:next w:val="Normal"/>
    <w:rsid w:val="00B41EBC"/>
    <w:pPr>
      <w:tabs>
        <w:tab w:val="left" w:pos="0"/>
      </w:tabs>
      <w:spacing w:before="120" w:after="60"/>
    </w:pPr>
    <w:rPr>
      <w:i/>
      <w:color w:val="918585"/>
      <w:sz w:val="22"/>
    </w:rPr>
  </w:style>
  <w:style w:type="paragraph" w:customStyle="1" w:styleId="TableBodyText">
    <w:name w:val="Table Body Text"/>
    <w:basedOn w:val="BodyText"/>
    <w:rsid w:val="00B41EBC"/>
    <w:pPr>
      <w:spacing w:before="60" w:after="60"/>
    </w:pPr>
  </w:style>
  <w:style w:type="paragraph" w:styleId="ListContinue">
    <w:name w:val="List Continue"/>
    <w:basedOn w:val="List"/>
    <w:rsid w:val="00B41EBC"/>
    <w:pPr>
      <w:ind w:firstLine="0"/>
    </w:pPr>
  </w:style>
  <w:style w:type="paragraph" w:customStyle="1" w:styleId="ListNote">
    <w:name w:val="List Note"/>
    <w:basedOn w:val="List"/>
    <w:rsid w:val="00B41EBC"/>
    <w:pPr>
      <w:pBdr>
        <w:top w:val="single" w:sz="6" w:space="2" w:color="918585"/>
        <w:bottom w:val="single" w:sz="6" w:space="2" w:color="918585"/>
      </w:pBdr>
      <w:tabs>
        <w:tab w:val="left" w:pos="1021"/>
      </w:tabs>
      <w:ind w:firstLine="0"/>
    </w:pPr>
  </w:style>
  <w:style w:type="paragraph" w:customStyle="1" w:styleId="Warning">
    <w:name w:val="Warning"/>
    <w:basedOn w:val="BodyText"/>
    <w:rsid w:val="00B41EBC"/>
    <w:pPr>
      <w:shd w:val="clear" w:color="auto" w:fill="D9D9D9"/>
      <w:tabs>
        <w:tab w:val="left" w:pos="992"/>
      </w:tabs>
      <w:ind w:left="119" w:right="119"/>
    </w:pPr>
    <w:rPr>
      <w:sz w:val="20"/>
    </w:rPr>
  </w:style>
  <w:style w:type="paragraph" w:customStyle="1" w:styleId="MarginIcons">
    <w:name w:val="Margin Icons"/>
    <w:basedOn w:val="BodyText"/>
    <w:rsid w:val="00B41E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EBC"/>
    <w:rPr>
      <w:rFonts w:ascii="Courier New" w:hAnsi="Courier New"/>
    </w:rPr>
  </w:style>
  <w:style w:type="paragraph" w:customStyle="1" w:styleId="NoteBullet">
    <w:name w:val="Note Bullet"/>
    <w:basedOn w:val="Note"/>
    <w:rsid w:val="00B41EBC"/>
    <w:pPr>
      <w:tabs>
        <w:tab w:val="clear" w:pos="680"/>
      </w:tabs>
      <w:spacing w:before="60" w:after="60"/>
    </w:pPr>
  </w:style>
  <w:style w:type="paragraph" w:customStyle="1" w:styleId="SubHeading2">
    <w:name w:val="SubHeading2"/>
    <w:basedOn w:val="HeadingBase"/>
    <w:rsid w:val="00B41EBC"/>
    <w:pPr>
      <w:spacing w:before="240" w:after="60"/>
    </w:pPr>
    <w:rPr>
      <w:sz w:val="20"/>
    </w:rPr>
  </w:style>
  <w:style w:type="paragraph" w:customStyle="1" w:styleId="SubHeading1">
    <w:name w:val="SubHeading1"/>
    <w:basedOn w:val="HeadingBase"/>
    <w:rsid w:val="00B41EBC"/>
    <w:pPr>
      <w:spacing w:before="240" w:after="60"/>
    </w:pPr>
    <w:rPr>
      <w:color w:val="918585"/>
      <w:sz w:val="22"/>
    </w:rPr>
  </w:style>
  <w:style w:type="paragraph" w:customStyle="1" w:styleId="SideHeading">
    <w:name w:val="Side Heading"/>
    <w:basedOn w:val="HeadingBase"/>
    <w:rsid w:val="00B41E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EBC"/>
    <w:pPr>
      <w:numPr>
        <w:numId w:val="12"/>
      </w:numPr>
    </w:pPr>
  </w:style>
  <w:style w:type="paragraph" w:styleId="PlainText">
    <w:name w:val="Plain Text"/>
    <w:basedOn w:val="Normal"/>
    <w:link w:val="PlainTextChar"/>
    <w:rsid w:val="00B41EBC"/>
    <w:rPr>
      <w:sz w:val="20"/>
    </w:rPr>
  </w:style>
  <w:style w:type="character" w:customStyle="1" w:styleId="PlainTextChar">
    <w:name w:val="Plain Text Char"/>
    <w:basedOn w:val="DefaultParagraphFont"/>
    <w:link w:val="PlainText"/>
    <w:rsid w:val="00B41EBC"/>
    <w:rPr>
      <w:rFonts w:ascii="Courier New" w:eastAsia="Times New Roman" w:hAnsi="Courier New" w:cs="Times New Roman"/>
      <w:sz w:val="20"/>
      <w:szCs w:val="20"/>
      <w:lang w:eastAsia="en-US"/>
    </w:rPr>
  </w:style>
  <w:style w:type="character" w:customStyle="1" w:styleId="MenuOption">
    <w:name w:val="Menu Option"/>
    <w:basedOn w:val="DefaultParagraphFont"/>
    <w:rsid w:val="00B41EBC"/>
    <w:rPr>
      <w:b/>
      <w:smallCaps/>
    </w:rPr>
  </w:style>
  <w:style w:type="paragraph" w:customStyle="1" w:styleId="TableListNumber">
    <w:name w:val="Table List Number"/>
    <w:basedOn w:val="ListNumber"/>
    <w:rsid w:val="00B41EBC"/>
    <w:pPr>
      <w:numPr>
        <w:numId w:val="0"/>
      </w:numPr>
    </w:pPr>
  </w:style>
  <w:style w:type="paragraph" w:styleId="TOC4">
    <w:name w:val="toc 4"/>
    <w:basedOn w:val="TOCBase"/>
    <w:next w:val="Normal"/>
    <w:semiHidden/>
    <w:rsid w:val="00B41EBC"/>
    <w:pPr>
      <w:tabs>
        <w:tab w:val="right" w:leader="dot" w:pos="9071"/>
      </w:tabs>
      <w:ind w:left="1701"/>
    </w:pPr>
  </w:style>
  <w:style w:type="paragraph" w:customStyle="1" w:styleId="ListAlpha">
    <w:name w:val="List Alpha"/>
    <w:basedOn w:val="List"/>
    <w:rsid w:val="00B41EBC"/>
    <w:pPr>
      <w:numPr>
        <w:numId w:val="10"/>
      </w:numPr>
    </w:pPr>
  </w:style>
  <w:style w:type="paragraph" w:customStyle="1" w:styleId="ListAlpha2">
    <w:name w:val="List Alpha 2"/>
    <w:basedOn w:val="List2"/>
    <w:rsid w:val="00B41EBC"/>
    <w:pPr>
      <w:numPr>
        <w:numId w:val="9"/>
      </w:numPr>
    </w:pPr>
  </w:style>
  <w:style w:type="paragraph" w:styleId="List2">
    <w:name w:val="List 2"/>
    <w:basedOn w:val="BodyText"/>
    <w:rsid w:val="00B41EBC"/>
    <w:pPr>
      <w:tabs>
        <w:tab w:val="left" w:pos="680"/>
      </w:tabs>
      <w:spacing w:before="60" w:after="60"/>
      <w:ind w:left="680" w:hanging="340"/>
    </w:pPr>
  </w:style>
  <w:style w:type="paragraph" w:styleId="List3">
    <w:name w:val="List 3"/>
    <w:basedOn w:val="BodyText"/>
    <w:rsid w:val="00B41EBC"/>
    <w:pPr>
      <w:tabs>
        <w:tab w:val="left" w:pos="1021"/>
      </w:tabs>
      <w:spacing w:before="60" w:after="60"/>
      <w:ind w:left="1020" w:hanging="340"/>
    </w:pPr>
  </w:style>
  <w:style w:type="paragraph" w:styleId="List4">
    <w:name w:val="List 4"/>
    <w:basedOn w:val="BodyText"/>
    <w:rsid w:val="00B41EBC"/>
    <w:pPr>
      <w:tabs>
        <w:tab w:val="left" w:pos="1361"/>
      </w:tabs>
      <w:spacing w:before="60" w:after="60"/>
      <w:ind w:left="1361" w:hanging="340"/>
    </w:pPr>
  </w:style>
  <w:style w:type="paragraph" w:styleId="List5">
    <w:name w:val="List 5"/>
    <w:basedOn w:val="BodyText"/>
    <w:rsid w:val="00B41EBC"/>
    <w:pPr>
      <w:tabs>
        <w:tab w:val="left" w:pos="1701"/>
      </w:tabs>
      <w:spacing w:before="60" w:after="60"/>
      <w:ind w:left="1701" w:hanging="340"/>
    </w:pPr>
  </w:style>
  <w:style w:type="paragraph" w:styleId="ListBullet4">
    <w:name w:val="List Bullet 4"/>
    <w:basedOn w:val="List4"/>
    <w:rsid w:val="00B41EBC"/>
    <w:pPr>
      <w:numPr>
        <w:numId w:val="4"/>
      </w:numPr>
      <w:tabs>
        <w:tab w:val="clear" w:pos="1361"/>
      </w:tabs>
    </w:pPr>
  </w:style>
  <w:style w:type="paragraph" w:styleId="ListBullet5">
    <w:name w:val="List Bullet 5"/>
    <w:basedOn w:val="List5"/>
    <w:rsid w:val="00B41EBC"/>
    <w:pPr>
      <w:numPr>
        <w:numId w:val="5"/>
      </w:numPr>
    </w:pPr>
  </w:style>
  <w:style w:type="paragraph" w:styleId="ListContinue2">
    <w:name w:val="List Continue 2"/>
    <w:basedOn w:val="List2"/>
    <w:rsid w:val="00B41EBC"/>
    <w:pPr>
      <w:ind w:firstLine="0"/>
    </w:pPr>
  </w:style>
  <w:style w:type="paragraph" w:styleId="ListContinue3">
    <w:name w:val="List Continue 3"/>
    <w:basedOn w:val="List3"/>
    <w:rsid w:val="00B41EBC"/>
    <w:pPr>
      <w:ind w:left="1021" w:firstLine="0"/>
    </w:pPr>
  </w:style>
  <w:style w:type="paragraph" w:styleId="ListContinue4">
    <w:name w:val="List Continue 4"/>
    <w:basedOn w:val="List4"/>
    <w:rsid w:val="00B41EBC"/>
    <w:pPr>
      <w:ind w:firstLine="0"/>
    </w:pPr>
  </w:style>
  <w:style w:type="paragraph" w:styleId="ListContinue5">
    <w:name w:val="List Continue 5"/>
    <w:basedOn w:val="List5"/>
    <w:rsid w:val="00B41EBC"/>
    <w:pPr>
      <w:ind w:firstLine="0"/>
    </w:pPr>
  </w:style>
  <w:style w:type="paragraph" w:styleId="ListNumber3">
    <w:name w:val="List Number 3"/>
    <w:basedOn w:val="List3"/>
    <w:rsid w:val="00B41EBC"/>
    <w:pPr>
      <w:numPr>
        <w:numId w:val="6"/>
      </w:numPr>
    </w:pPr>
  </w:style>
  <w:style w:type="paragraph" w:styleId="ListNumber4">
    <w:name w:val="List Number 4"/>
    <w:basedOn w:val="List4"/>
    <w:rsid w:val="00B41EBC"/>
    <w:pPr>
      <w:numPr>
        <w:numId w:val="7"/>
      </w:numPr>
    </w:pPr>
  </w:style>
  <w:style w:type="paragraph" w:styleId="ListNumber5">
    <w:name w:val="List Number 5"/>
    <w:basedOn w:val="List5"/>
    <w:rsid w:val="00B41EBC"/>
    <w:pPr>
      <w:numPr>
        <w:numId w:val="8"/>
      </w:numPr>
    </w:pPr>
  </w:style>
  <w:style w:type="paragraph" w:styleId="BlockText">
    <w:name w:val="Block Text"/>
    <w:basedOn w:val="Normal"/>
    <w:rsid w:val="00B41EBC"/>
    <w:pPr>
      <w:spacing w:after="120"/>
      <w:ind w:left="1440" w:right="1440"/>
    </w:pPr>
  </w:style>
  <w:style w:type="character" w:customStyle="1" w:styleId="Subscript">
    <w:name w:val="Subscript"/>
    <w:basedOn w:val="DefaultParagraphFont"/>
    <w:rsid w:val="00B41EBC"/>
    <w:rPr>
      <w:sz w:val="16"/>
      <w:vertAlign w:val="subscript"/>
    </w:rPr>
  </w:style>
  <w:style w:type="character" w:customStyle="1" w:styleId="Superscript">
    <w:name w:val="Superscript"/>
    <w:basedOn w:val="DefaultParagraphFont"/>
    <w:rsid w:val="00B41EBC"/>
    <w:rPr>
      <w:sz w:val="16"/>
      <w:vertAlign w:val="superscript"/>
    </w:rPr>
  </w:style>
  <w:style w:type="character" w:customStyle="1" w:styleId="Symbols">
    <w:name w:val="Symbols"/>
    <w:basedOn w:val="DefaultParagraphFont"/>
    <w:rsid w:val="00B41EBC"/>
    <w:rPr>
      <w:rFonts w:ascii="Symbol" w:hAnsi="Symbol"/>
    </w:rPr>
  </w:style>
  <w:style w:type="character" w:customStyle="1" w:styleId="MenuOptions">
    <w:name w:val="Menu Options"/>
    <w:basedOn w:val="DefaultParagraphFont"/>
    <w:rsid w:val="00B41EBC"/>
    <w:rPr>
      <w:rFonts w:ascii="Arial Narrow" w:hAnsi="Arial Narrow"/>
      <w:smallCaps/>
    </w:rPr>
  </w:style>
  <w:style w:type="character" w:customStyle="1" w:styleId="Buttons">
    <w:name w:val="Buttons"/>
    <w:basedOn w:val="DefaultParagraphFont"/>
    <w:rsid w:val="00B41EBC"/>
    <w:rPr>
      <w:b/>
    </w:rPr>
  </w:style>
  <w:style w:type="character" w:customStyle="1" w:styleId="Underlined">
    <w:name w:val="Underlined"/>
    <w:basedOn w:val="DefaultParagraphFont"/>
    <w:rsid w:val="00B41EBC"/>
    <w:rPr>
      <w:u w:val="single"/>
    </w:rPr>
  </w:style>
  <w:style w:type="paragraph" w:customStyle="1" w:styleId="TableBodyTextRight">
    <w:name w:val="Table Body Text Right"/>
    <w:basedOn w:val="TableBodyText"/>
    <w:rsid w:val="00B41EBC"/>
    <w:pPr>
      <w:widowControl w:val="0"/>
      <w:autoSpaceDE w:val="0"/>
      <w:autoSpaceDN w:val="0"/>
      <w:adjustRightInd w:val="0"/>
      <w:jc w:val="right"/>
    </w:pPr>
    <w:rPr>
      <w:rFonts w:cs="Arial"/>
      <w:szCs w:val="18"/>
    </w:rPr>
  </w:style>
  <w:style w:type="paragraph" w:customStyle="1" w:styleId="CopyrightText">
    <w:name w:val="Copyright Text"/>
    <w:basedOn w:val="BodyText"/>
    <w:rsid w:val="00B41EBC"/>
    <w:rPr>
      <w:sz w:val="18"/>
    </w:rPr>
  </w:style>
  <w:style w:type="paragraph" w:customStyle="1" w:styleId="BodySmallRight">
    <w:name w:val="Body Small Right"/>
    <w:basedOn w:val="BodyTextRight"/>
    <w:rsid w:val="00B41EBC"/>
    <w:rPr>
      <w:sz w:val="18"/>
      <w:szCs w:val="18"/>
    </w:rPr>
  </w:style>
  <w:style w:type="paragraph" w:customStyle="1" w:styleId="MarginEdition">
    <w:name w:val="Margin Edition"/>
    <w:basedOn w:val="MarginNote"/>
    <w:rsid w:val="00B41EBC"/>
    <w:pPr>
      <w:spacing w:before="0" w:after="0"/>
    </w:pPr>
    <w:rPr>
      <w:rFonts w:ascii="Times New Roman" w:hAnsi="Times New Roman"/>
      <w:color w:val="999999"/>
    </w:rPr>
  </w:style>
  <w:style w:type="paragraph" w:customStyle="1" w:styleId="Spacer">
    <w:name w:val="Spacer"/>
    <w:basedOn w:val="Normal"/>
    <w:rsid w:val="00B41EBC"/>
    <w:rPr>
      <w:sz w:val="2"/>
      <w:szCs w:val="2"/>
    </w:rPr>
  </w:style>
  <w:style w:type="character" w:customStyle="1" w:styleId="Small">
    <w:name w:val="Small"/>
    <w:basedOn w:val="DefaultParagraphFont"/>
    <w:rsid w:val="00B41EBC"/>
    <w:rPr>
      <w:sz w:val="16"/>
    </w:rPr>
  </w:style>
  <w:style w:type="paragraph" w:customStyle="1" w:styleId="WideTable">
    <w:name w:val="Wide Table"/>
    <w:basedOn w:val="Normal"/>
    <w:rsid w:val="00B41EBC"/>
    <w:pPr>
      <w:ind w:left="-1418"/>
    </w:pPr>
    <w:rPr>
      <w:sz w:val="2"/>
      <w:szCs w:val="2"/>
    </w:rPr>
  </w:style>
  <w:style w:type="character" w:styleId="PageNumber">
    <w:name w:val="page number"/>
    <w:basedOn w:val="DefaultParagraphFont"/>
    <w:rsid w:val="00B41EBC"/>
  </w:style>
  <w:style w:type="paragraph" w:styleId="Quote">
    <w:name w:val="Quote"/>
    <w:basedOn w:val="Heading1"/>
    <w:link w:val="QuoteChar"/>
    <w:qFormat/>
    <w:rsid w:val="00B41EBC"/>
    <w:rPr>
      <w:b w:val="0"/>
      <w:sz w:val="72"/>
      <w:szCs w:val="72"/>
      <w:lang w:val="en-NZ"/>
    </w:rPr>
  </w:style>
  <w:style w:type="character" w:customStyle="1" w:styleId="QuoteChar">
    <w:name w:val="Quote Char"/>
    <w:basedOn w:val="DefaultParagraphFont"/>
    <w:link w:val="Quote"/>
    <w:rsid w:val="00B41E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EBC"/>
    <w:pPr>
      <w:pageBreakBefore/>
    </w:pPr>
  </w:style>
  <w:style w:type="paragraph" w:customStyle="1" w:styleId="Border">
    <w:name w:val="Border"/>
    <w:basedOn w:val="Normal"/>
    <w:qFormat/>
    <w:rsid w:val="00B41E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EBC"/>
    <w:rPr>
      <w:b/>
      <w:bCs/>
      <w:i/>
      <w:iCs/>
      <w:color w:val="auto"/>
    </w:rPr>
  </w:style>
  <w:style w:type="paragraph" w:styleId="IntenseQuote">
    <w:name w:val="Intense Quote"/>
    <w:basedOn w:val="Normal"/>
    <w:next w:val="Normal"/>
    <w:link w:val="IntenseQuoteChar"/>
    <w:uiPriority w:val="30"/>
    <w:qFormat/>
    <w:rsid w:val="00B41E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E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EBC"/>
    <w:rPr>
      <w:smallCaps/>
      <w:color w:val="auto"/>
      <w:u w:val="single"/>
    </w:rPr>
  </w:style>
  <w:style w:type="character" w:styleId="IntenseReference">
    <w:name w:val="Intense Reference"/>
    <w:basedOn w:val="DefaultParagraphFont"/>
    <w:uiPriority w:val="32"/>
    <w:qFormat/>
    <w:rsid w:val="00B41EBC"/>
    <w:rPr>
      <w:b/>
      <w:bCs/>
      <w:smallCaps/>
      <w:color w:val="auto"/>
      <w:spacing w:val="5"/>
      <w:u w:val="single"/>
    </w:rPr>
  </w:style>
  <w:style w:type="paragraph" w:customStyle="1" w:styleId="2ColumnHeading">
    <w:name w:val="2Column Heading"/>
    <w:basedOn w:val="BodyText"/>
    <w:qFormat/>
    <w:rsid w:val="00B41EBC"/>
    <w:pPr>
      <w:spacing w:after="60"/>
      <w:ind w:left="-2268"/>
    </w:pPr>
    <w:rPr>
      <w:b/>
    </w:rPr>
  </w:style>
  <w:style w:type="paragraph" w:customStyle="1" w:styleId="Heading1TOC">
    <w:name w:val="Heading1 TOC"/>
    <w:basedOn w:val="Normal"/>
    <w:qFormat/>
    <w:rsid w:val="00B41EBC"/>
    <w:pPr>
      <w:spacing w:before="240" w:after="120"/>
    </w:pPr>
    <w:rPr>
      <w:rFonts w:ascii="Times New Roman" w:hAnsi="Times New Roman"/>
      <w:b/>
      <w:sz w:val="32"/>
    </w:rPr>
  </w:style>
  <w:style w:type="paragraph" w:customStyle="1" w:styleId="Heading2TOC">
    <w:name w:val="Heading2 TOC"/>
    <w:basedOn w:val="Normal"/>
    <w:qFormat/>
    <w:rsid w:val="00B41EBC"/>
    <w:pPr>
      <w:spacing w:before="240" w:after="60"/>
    </w:pPr>
    <w:rPr>
      <w:rFonts w:ascii="Times New Roman" w:hAnsi="Times New Roman"/>
      <w:b/>
      <w:sz w:val="28"/>
    </w:rPr>
  </w:style>
  <w:style w:type="character" w:customStyle="1" w:styleId="Underline">
    <w:name w:val="Underline"/>
    <w:basedOn w:val="DefaultParagraphFont"/>
    <w:qFormat/>
    <w:rsid w:val="00B41EBC"/>
    <w:rPr>
      <w:u w:val="single"/>
    </w:rPr>
  </w:style>
  <w:style w:type="character" w:customStyle="1" w:styleId="BoldandItalics">
    <w:name w:val="Bold and Italics"/>
    <w:qFormat/>
    <w:rsid w:val="00B41EBC"/>
    <w:rPr>
      <w:b/>
      <w:i/>
      <w:u w:val="none"/>
    </w:rPr>
  </w:style>
  <w:style w:type="paragraph" w:styleId="BalloonText">
    <w:name w:val="Balloon Text"/>
    <w:basedOn w:val="Normal"/>
    <w:link w:val="BalloonTextChar"/>
    <w:rsid w:val="00B41EBC"/>
    <w:rPr>
      <w:rFonts w:ascii="Tahoma" w:hAnsi="Tahoma" w:cs="Tahoma"/>
      <w:sz w:val="16"/>
      <w:szCs w:val="16"/>
    </w:rPr>
  </w:style>
  <w:style w:type="character" w:customStyle="1" w:styleId="BalloonTextChar">
    <w:name w:val="Balloon Text Char"/>
    <w:basedOn w:val="DefaultParagraphFont"/>
    <w:link w:val="BalloonText"/>
    <w:rsid w:val="00B41E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E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E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EBC"/>
    <w:rPr>
      <w:b/>
      <w:color w:val="660033"/>
      <w:spacing w:val="0"/>
    </w:rPr>
  </w:style>
  <w:style w:type="paragraph" w:customStyle="1" w:styleId="Nameditemlist">
    <w:name w:val="Named item list"/>
    <w:basedOn w:val="BodyText"/>
    <w:qFormat/>
    <w:rsid w:val="00B41EBC"/>
    <w:pPr>
      <w:tabs>
        <w:tab w:val="left" w:pos="2835"/>
      </w:tabs>
      <w:ind w:left="2835" w:hanging="2835"/>
    </w:pPr>
  </w:style>
  <w:style w:type="paragraph" w:customStyle="1" w:styleId="BodyTextnopadding">
    <w:name w:val="Body Text no padding"/>
    <w:basedOn w:val="BodyText"/>
    <w:qFormat/>
    <w:rsid w:val="00B41EBC"/>
    <w:pPr>
      <w:spacing w:before="0" w:after="0"/>
    </w:pPr>
  </w:style>
  <w:style w:type="paragraph" w:customStyle="1" w:styleId="BodyTextBold">
    <w:name w:val="Body Text Bold"/>
    <w:basedOn w:val="BodyText"/>
    <w:qFormat/>
    <w:rsid w:val="00B41EBC"/>
    <w:rPr>
      <w:b/>
    </w:rPr>
  </w:style>
  <w:style w:type="character" w:styleId="Hyperlink">
    <w:name w:val="Hyperlink"/>
    <w:basedOn w:val="DefaultParagraphFont"/>
    <w:uiPriority w:val="99"/>
    <w:unhideWhenUsed/>
    <w:rsid w:val="00A006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6697</Characters>
  <Application>Microsoft Office Word</Application>
  <DocSecurity>0</DocSecurity>
  <Lines>191</Lines>
  <Paragraphs>137</Paragraphs>
  <ScaleCrop>false</ScaleCrop>
  <Company>Author-it Software Corporation Ltd.</Company>
  <LinksUpToDate>false</LinksUpToDate>
  <CharactersWithSpaces>7550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AURPTR102 Test and service electric outdoor power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2025-03-01T19:08:00Z</dcterms:created>
  <dcterms:modified xsi:type="dcterms:W3CDTF">2025-03-01T19:08:00Z</dcterms:modified>
</cp:coreProperties>
</file>