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97F" w:rsidP="00C44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AURPTR003 Service and repair outdoor power equipment engine management systems</w:t>
      </w:r>
      <w:r>
        <w:fldChar w:fldCharType="end"/>
      </w:r>
    </w:p>
    <w:p w:rsidR="00C4497F" w:rsidP="00C4497F">
      <w:pPr>
        <w:pStyle w:val="Version"/>
        <w:sectPr w:rsidSect="00BF3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06D" w:rsidP="00BF306D">
      <w:pPr>
        <w:pStyle w:val="SuperHeading"/>
      </w:pPr>
      <w:r w:rsidRPr="00BF306D">
        <w:t>Assessment Requirements for AURPTR003 Service and repair outdoor power equipment engine management systems</w:t>
      </w:r>
    </w:p>
    <w:p w:rsidR="00000000" w:rsidRPr="00BF306D" w:rsidP="00BF306D">
      <w:pPr>
        <w:pStyle w:val="Heading1"/>
      </w:pPr>
      <w:bookmarkStart w:id="1" w:name="O_786524"/>
      <w:bookmarkEnd w:id="1"/>
      <w:r w:rsidRPr="00BF306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49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6D" w:rsidP="00BF306D">
            <w:pPr>
              <w:pStyle w:val="BodyText"/>
            </w:pPr>
            <w:r w:rsidRPr="00BF306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6D">
            <w:pPr>
              <w:pStyle w:val="BodyText"/>
              <w:rPr>
                <w:lang w:val="en-NZ"/>
              </w:rPr>
            </w:pPr>
            <w:r w:rsidRPr="00BF306D">
              <w:rPr>
                <w:rStyle w:val="SpecialBold"/>
              </w:rPr>
              <w:t>Comment</w:t>
            </w:r>
          </w:p>
        </w:tc>
      </w:tr>
      <w:tr w:rsidTr="00C449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6D">
            <w:pPr>
              <w:pStyle w:val="BodyText"/>
              <w:rPr>
                <w:lang w:val="en-NZ"/>
              </w:rPr>
            </w:pPr>
            <w:r w:rsidRPr="00BF306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6D" w:rsidP="00BF306D">
            <w:pPr>
              <w:pStyle w:val="BodyText"/>
            </w:pPr>
            <w:r w:rsidRPr="00BF306D">
              <w:t>New unit of competency.</w:t>
            </w:r>
          </w:p>
        </w:tc>
      </w:tr>
    </w:tbl>
    <w:p w:rsidR="00000000" w:rsidRPr="00BF306D" w:rsidP="00BF306D">
      <w:pPr>
        <w:pStyle w:val="BodyText"/>
      </w:pPr>
    </w:p>
    <w:p w:rsidR="00000000" w:rsidRPr="00BF306D" w:rsidP="00BF306D">
      <w:pPr>
        <w:pStyle w:val="AllowPageBreak"/>
      </w:pPr>
    </w:p>
    <w:p w:rsidR="00000000" w:rsidRPr="00BF306D" w:rsidP="00BF306D">
      <w:pPr>
        <w:pStyle w:val="Heading1"/>
      </w:pPr>
      <w:bookmarkStart w:id="2" w:name="O_786525"/>
      <w:bookmarkEnd w:id="2"/>
      <w:r w:rsidRPr="00BF306D">
        <w:t>Performance Evidence</w:t>
      </w:r>
    </w:p>
    <w:p w:rsidR="00000000" w:rsidRPr="00BF306D" w:rsidP="00C4497F">
      <w:pPr>
        <w:pStyle w:val="BodyText"/>
      </w:pPr>
      <w:r w:rsidRPr="00BF306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F306D" w:rsidP="00BF306D">
      <w:pPr>
        <w:pStyle w:val="ListBullet"/>
      </w:pPr>
      <w:r w:rsidRPr="00BF306D">
        <w:t>use diagnostic tools to perform c</w:t>
      </w:r>
      <w:r w:rsidRPr="00BF306D">
        <w:t>hecks on two different outdoor power equipment engine management systems (EMS), in which the work must involve validating error codes and downloading EMS software</w:t>
      </w:r>
    </w:p>
    <w:p w:rsidR="00000000" w:rsidRPr="00BF306D" w:rsidP="00BF306D">
      <w:pPr>
        <w:pStyle w:val="ListBullet"/>
      </w:pPr>
      <w:r w:rsidRPr="00BF306D">
        <w:t>service and repair the above two outdoor power equipment EMS, in which the work must involve the following components:</w:t>
      </w:r>
    </w:p>
    <w:p w:rsidR="00000000" w:rsidRPr="00BF306D" w:rsidP="00BF306D">
      <w:pPr>
        <w:pStyle w:val="ListBullet2"/>
      </w:pPr>
      <w:r w:rsidRPr="00BF306D">
        <w:t>fuel injection pump</w:t>
      </w:r>
    </w:p>
    <w:p w:rsidR="00000000" w:rsidRPr="00BF306D" w:rsidP="00BF306D">
      <w:pPr>
        <w:pStyle w:val="ListBullet2"/>
      </w:pPr>
      <w:r w:rsidRPr="00BF306D">
        <w:t>fuel injector or carburettor</w:t>
      </w:r>
    </w:p>
    <w:p w:rsidR="00000000" w:rsidRPr="00BF306D" w:rsidP="00BF306D">
      <w:pPr>
        <w:pStyle w:val="ListBullet2"/>
      </w:pPr>
      <w:r w:rsidRPr="00BF306D">
        <w:t>spark plug</w:t>
      </w:r>
    </w:p>
    <w:p w:rsidR="00000000" w:rsidRPr="00BF306D" w:rsidP="00BF306D">
      <w:pPr>
        <w:pStyle w:val="ListBullet2"/>
      </w:pPr>
      <w:r w:rsidRPr="00BF306D">
        <w:t>ignition coil pack</w:t>
      </w:r>
    </w:p>
    <w:p w:rsidR="00000000" w:rsidRPr="00BF306D" w:rsidP="00BF306D">
      <w:pPr>
        <w:pStyle w:val="ListBullet2"/>
      </w:pPr>
      <w:r w:rsidRPr="00BF306D">
        <w:t>generator or compensator</w:t>
      </w:r>
    </w:p>
    <w:p w:rsidR="00000000" w:rsidRPr="00BF306D" w:rsidP="00BF306D">
      <w:pPr>
        <w:pStyle w:val="ListBullet2"/>
      </w:pPr>
      <w:r w:rsidRPr="00BF306D">
        <w:t>electronic control unit</w:t>
      </w:r>
    </w:p>
    <w:p w:rsidR="00000000" w:rsidRPr="00BF306D" w:rsidP="00BF306D">
      <w:pPr>
        <w:pStyle w:val="ListBullet2"/>
      </w:pPr>
      <w:r w:rsidRPr="00BF306D">
        <w:t>sensors,</w:t>
      </w:r>
      <w:r w:rsidRPr="00BF306D">
        <w:t xml:space="preserve"> including:</w:t>
      </w:r>
    </w:p>
    <w:p w:rsidR="00000000" w:rsidRPr="00BF306D" w:rsidP="00BF306D">
      <w:pPr>
        <w:pStyle w:val="ListBullet3"/>
      </w:pPr>
      <w:r w:rsidRPr="00BF306D">
        <w:t>crankshaft angle</w:t>
      </w:r>
    </w:p>
    <w:p w:rsidR="00000000" w:rsidRPr="00BF306D" w:rsidP="00BF306D">
      <w:pPr>
        <w:pStyle w:val="ListBullet3"/>
      </w:pPr>
      <w:r w:rsidRPr="00BF306D">
        <w:t>engine speed sensor</w:t>
      </w:r>
    </w:p>
    <w:p w:rsidR="00000000" w:rsidRPr="00BF306D" w:rsidP="00BF306D">
      <w:pPr>
        <w:pStyle w:val="ListBullet3"/>
      </w:pPr>
      <w:r w:rsidRPr="00BF306D">
        <w:t>crankcase temperature and pressure sensor</w:t>
      </w:r>
    </w:p>
    <w:p w:rsidR="00000000" w:rsidRPr="00BF306D" w:rsidP="00BF306D">
      <w:pPr>
        <w:pStyle w:val="ListBullet2"/>
      </w:pPr>
      <w:r w:rsidRPr="00BF306D">
        <w:t>emission control systems</w:t>
      </w:r>
    </w:p>
    <w:p w:rsidR="00000000" w:rsidRPr="00BF306D" w:rsidP="00BF306D">
      <w:pPr>
        <w:pStyle w:val="ListBullet"/>
      </w:pPr>
      <w:r w:rsidRPr="00BF306D">
        <w:t>on two occasions carry out EMS diagnosis, calibration and adjustment using relevant manufacturer engine diagnosis device.</w:t>
      </w:r>
    </w:p>
    <w:p w:rsidR="00000000" w:rsidRPr="00BF306D" w:rsidP="00BF306D">
      <w:pPr>
        <w:pStyle w:val="AllowPageBreak"/>
      </w:pPr>
    </w:p>
    <w:p w:rsidR="00000000" w:rsidRPr="00BF306D" w:rsidP="00BF306D">
      <w:pPr>
        <w:pStyle w:val="Heading1"/>
      </w:pPr>
      <w:bookmarkStart w:id="3" w:name="O_786526"/>
      <w:bookmarkEnd w:id="3"/>
      <w:r w:rsidRPr="00BF306D">
        <w:t>Knowledge Evidence</w:t>
      </w:r>
    </w:p>
    <w:p w:rsidR="00000000" w:rsidRPr="00BF306D" w:rsidP="00C4497F">
      <w:pPr>
        <w:pStyle w:val="BodyText"/>
      </w:pPr>
      <w:r w:rsidRPr="00BF306D">
        <w:t>Individuals must be able to demonstrate knowledge of:</w:t>
      </w:r>
    </w:p>
    <w:p w:rsidR="00000000" w:rsidRPr="00BF306D" w:rsidP="00BF306D">
      <w:pPr>
        <w:pStyle w:val="ListBullet"/>
      </w:pPr>
      <w:r w:rsidRPr="00BF306D">
        <w:t>work health and safety (WHS) and occupational health and safety (OHS) requirements relating to servicing and repairing engine management systems, including procedures for:</w:t>
      </w:r>
    </w:p>
    <w:p w:rsidR="00000000" w:rsidRPr="00BF306D" w:rsidP="00BF306D">
      <w:pPr>
        <w:pStyle w:val="ListBullet2"/>
      </w:pPr>
      <w:r w:rsidRPr="00BF306D">
        <w:t>selecting and using personal protective equipment (PPE)</w:t>
      </w:r>
    </w:p>
    <w:p w:rsidR="00000000" w:rsidRPr="00BF306D" w:rsidP="00BF306D">
      <w:pPr>
        <w:pStyle w:val="ListBullet2"/>
      </w:pPr>
      <w:r w:rsidRPr="00BF306D">
        <w:t>working with electrical systems</w:t>
      </w:r>
    </w:p>
    <w:p w:rsidR="00000000" w:rsidRPr="00BF306D" w:rsidP="00BF306D">
      <w:pPr>
        <w:pStyle w:val="ListBullet2"/>
      </w:pPr>
      <w:r w:rsidRPr="00BF306D">
        <w:t>operating engines safely</w:t>
      </w:r>
    </w:p>
    <w:p w:rsidR="00000000" w:rsidRPr="00BF306D" w:rsidP="00BF306D">
      <w:pPr>
        <w:pStyle w:val="ListBullet"/>
      </w:pPr>
      <w:r w:rsidRPr="00BF306D">
        <w:t>environmental requirements, including procedures for trapping, storing and disposing of fuel released from the EMS</w:t>
      </w:r>
    </w:p>
    <w:p w:rsidR="00000000" w:rsidRPr="00BF306D" w:rsidP="00BF306D">
      <w:pPr>
        <w:pStyle w:val="ListBullet"/>
      </w:pPr>
      <w:r w:rsidRPr="00BF306D">
        <w:t>operating principles of out</w:t>
      </w:r>
      <w:r w:rsidRPr="00BF306D">
        <w:t>door power equipment EMS, including:</w:t>
      </w:r>
    </w:p>
    <w:p w:rsidR="00000000" w:rsidRPr="00BF306D" w:rsidP="00BF306D">
      <w:pPr>
        <w:pStyle w:val="ListBullet2"/>
      </w:pPr>
      <w:r w:rsidRPr="00BF306D">
        <w:t>air fuel ratios and chemistry of combustion</w:t>
      </w:r>
    </w:p>
    <w:p w:rsidR="00000000" w:rsidRPr="00BF306D" w:rsidP="00BF306D">
      <w:pPr>
        <w:pStyle w:val="ListBullet2"/>
      </w:pPr>
      <w:r w:rsidRPr="00BF306D">
        <w:t>composition of petrol fuel, including octane rating</w:t>
      </w:r>
    </w:p>
    <w:p w:rsidR="00000000" w:rsidRPr="00BF306D" w:rsidP="00BF306D">
      <w:pPr>
        <w:pStyle w:val="ListBullet2"/>
      </w:pPr>
      <w:r w:rsidRPr="00BF306D">
        <w:t>open and closed loop injection</w:t>
      </w:r>
    </w:p>
    <w:p w:rsidR="00000000" w:rsidRPr="00BF306D" w:rsidP="00BF306D">
      <w:pPr>
        <w:pStyle w:val="ListBullet2"/>
      </w:pPr>
      <w:r w:rsidRPr="00BF306D">
        <w:t>engine emissions</w:t>
      </w:r>
    </w:p>
    <w:p w:rsidR="00000000" w:rsidRPr="00BF306D" w:rsidP="00BF306D">
      <w:pPr>
        <w:pStyle w:val="ListBullet"/>
      </w:pPr>
      <w:r w:rsidRPr="00BF306D">
        <w:t>application, purpose and operation of EMS components, including:</w:t>
      </w:r>
    </w:p>
    <w:p w:rsidR="00000000" w:rsidRPr="00BF306D" w:rsidP="00BF306D">
      <w:pPr>
        <w:pStyle w:val="ListBullet2"/>
      </w:pPr>
      <w:r w:rsidRPr="00BF306D">
        <w:t>fuel sy</w:t>
      </w:r>
      <w:r w:rsidRPr="00BF306D">
        <w:t>stem components:</w:t>
      </w:r>
    </w:p>
    <w:p w:rsidR="00000000" w:rsidRPr="00BF306D" w:rsidP="00BF306D">
      <w:pPr>
        <w:pStyle w:val="ListBullet3"/>
      </w:pPr>
      <w:r w:rsidRPr="00BF306D">
        <w:t>fuel injection pump</w:t>
      </w:r>
    </w:p>
    <w:p w:rsidR="00000000" w:rsidRPr="00BF306D" w:rsidP="00BF306D">
      <w:pPr>
        <w:pStyle w:val="ListBullet3"/>
      </w:pPr>
      <w:r w:rsidRPr="00BF306D">
        <w:t>fuel injector</w:t>
      </w:r>
    </w:p>
    <w:p w:rsidR="00000000" w:rsidRPr="00BF306D" w:rsidP="00BF306D">
      <w:pPr>
        <w:pStyle w:val="ListBullet3"/>
      </w:pPr>
      <w:r w:rsidRPr="00BF306D">
        <w:t>tank, cap and lines</w:t>
      </w:r>
    </w:p>
    <w:p w:rsidR="00000000" w:rsidRPr="00BF306D" w:rsidP="00BF306D">
      <w:pPr>
        <w:pStyle w:val="ListBullet2"/>
      </w:pPr>
      <w:r w:rsidRPr="00BF306D">
        <w:t>electronic control system components:</w:t>
      </w:r>
    </w:p>
    <w:p w:rsidR="00000000" w:rsidRPr="00BF306D" w:rsidP="00BF306D">
      <w:pPr>
        <w:pStyle w:val="ListBullet3"/>
      </w:pPr>
      <w:r w:rsidRPr="00BF306D">
        <w:t>electronic control unit</w:t>
      </w:r>
    </w:p>
    <w:p w:rsidR="00000000" w:rsidRPr="00BF306D" w:rsidP="00BF306D">
      <w:pPr>
        <w:pStyle w:val="ListBullet3"/>
      </w:pPr>
      <w:r w:rsidRPr="00BF306D">
        <w:t>throttle position sensor</w:t>
      </w:r>
    </w:p>
    <w:p w:rsidR="00000000" w:rsidRPr="00BF306D" w:rsidP="00BF306D">
      <w:pPr>
        <w:pStyle w:val="ListBullet3"/>
      </w:pPr>
      <w:r w:rsidRPr="00BF306D">
        <w:t>generator</w:t>
      </w:r>
    </w:p>
    <w:p w:rsidR="00000000" w:rsidRPr="00BF306D" w:rsidP="00BF306D">
      <w:pPr>
        <w:pStyle w:val="ListBullet3"/>
      </w:pPr>
      <w:r w:rsidRPr="00BF306D">
        <w:t>crankshaft angle and engine speed</w:t>
      </w:r>
    </w:p>
    <w:p w:rsidR="00000000" w:rsidRPr="00BF306D" w:rsidP="00BF306D">
      <w:pPr>
        <w:pStyle w:val="ListBullet3"/>
      </w:pPr>
      <w:r w:rsidRPr="00BF306D">
        <w:t>crankcase air temperature and pressure sensor</w:t>
      </w:r>
    </w:p>
    <w:p w:rsidR="00000000" w:rsidRPr="00BF306D" w:rsidP="00BF306D">
      <w:pPr>
        <w:pStyle w:val="ListBullet3"/>
      </w:pPr>
      <w:r w:rsidRPr="00BF306D">
        <w:t>manifold absolute pressure (MAP) sensor</w:t>
      </w:r>
    </w:p>
    <w:p w:rsidR="00000000" w:rsidRPr="00BF306D" w:rsidP="00BF306D">
      <w:pPr>
        <w:pStyle w:val="ListBullet3"/>
      </w:pPr>
      <w:r w:rsidRPr="00BF306D">
        <w:t xml:space="preserve">oxygen sensor </w:t>
      </w:r>
    </w:p>
    <w:p w:rsidR="00000000" w:rsidRPr="00BF306D" w:rsidP="00BF306D">
      <w:pPr>
        <w:pStyle w:val="ListBullet2"/>
      </w:pPr>
      <w:r w:rsidRPr="00BF306D">
        <w:t>ignition system, including:</w:t>
      </w:r>
    </w:p>
    <w:p w:rsidR="00000000" w:rsidRPr="00BF306D" w:rsidP="00BF306D">
      <w:pPr>
        <w:pStyle w:val="ListBullet3"/>
      </w:pPr>
      <w:r w:rsidRPr="00BF306D">
        <w:t>spark plug</w:t>
      </w:r>
    </w:p>
    <w:p w:rsidR="00000000" w:rsidRPr="00BF306D" w:rsidP="00BF306D">
      <w:pPr>
        <w:pStyle w:val="ListBullet3"/>
      </w:pPr>
      <w:r w:rsidRPr="00BF306D">
        <w:t>high tension lead</w:t>
      </w:r>
    </w:p>
    <w:p w:rsidR="00000000" w:rsidRPr="00BF306D" w:rsidP="00BF306D">
      <w:pPr>
        <w:pStyle w:val="ListBullet3"/>
      </w:pPr>
      <w:r w:rsidRPr="00BF306D">
        <w:t>coil</w:t>
      </w:r>
    </w:p>
    <w:p w:rsidR="00000000" w:rsidRPr="00BF306D" w:rsidP="00BF306D">
      <w:pPr>
        <w:pStyle w:val="ListBullet2"/>
      </w:pPr>
      <w:r w:rsidRPr="00BF306D">
        <w:t>engine emission control system, including:</w:t>
      </w:r>
    </w:p>
    <w:p w:rsidR="00000000" w:rsidRPr="00BF306D" w:rsidP="00BF306D">
      <w:pPr>
        <w:pStyle w:val="ListBullet3"/>
      </w:pPr>
      <w:r w:rsidRPr="00BF306D">
        <w:t>emission standards</w:t>
      </w:r>
    </w:p>
    <w:p w:rsidR="00000000" w:rsidRPr="00BF306D" w:rsidP="00BF306D">
      <w:pPr>
        <w:pStyle w:val="ListBullet3"/>
      </w:pPr>
      <w:r w:rsidRPr="00BF306D">
        <w:t>engine emission design technology</w:t>
      </w:r>
    </w:p>
    <w:p w:rsidR="00000000" w:rsidRPr="00BF306D" w:rsidP="00BF306D">
      <w:pPr>
        <w:pStyle w:val="ListBullet3"/>
      </w:pPr>
      <w:r w:rsidRPr="00BF306D">
        <w:t>evaporative</w:t>
      </w:r>
    </w:p>
    <w:p w:rsidR="00000000" w:rsidRPr="00BF306D" w:rsidP="00BF306D">
      <w:pPr>
        <w:pStyle w:val="ListBullet3"/>
      </w:pPr>
      <w:r w:rsidRPr="00BF306D">
        <w:t>exhaust</w:t>
      </w:r>
    </w:p>
    <w:p w:rsidR="00000000" w:rsidRPr="00BF306D" w:rsidP="00BF306D">
      <w:pPr>
        <w:pStyle w:val="ListBullet3"/>
      </w:pPr>
      <w:r w:rsidRPr="00BF306D">
        <w:t>crankcase</w:t>
      </w:r>
    </w:p>
    <w:p w:rsidR="00000000" w:rsidRPr="00BF306D" w:rsidP="00BF306D">
      <w:pPr>
        <w:pStyle w:val="ListBullet"/>
      </w:pPr>
      <w:r w:rsidRPr="00BF306D">
        <w:t>identification, selection and operation of EMS diagnostic tools relevant to the engine brand and system type</w:t>
      </w:r>
    </w:p>
    <w:p w:rsidR="00000000" w:rsidRPr="00BF306D" w:rsidP="00BF306D">
      <w:pPr>
        <w:pStyle w:val="ListBullet"/>
      </w:pPr>
      <w:r w:rsidRPr="00BF306D">
        <w:t>procedures for system data retrieval in order to determine usage of product, fuel quality values, system parameters and service history</w:t>
      </w:r>
    </w:p>
    <w:p w:rsidR="00000000" w:rsidRPr="00BF306D" w:rsidP="00BF306D">
      <w:pPr>
        <w:pStyle w:val="ListBullet"/>
      </w:pPr>
      <w:r w:rsidRPr="00BF306D">
        <w:t>service and repair procedures available from EMS manufacturer manuals, including removal, replacement, calibration and adjustment procedures for EMS, including:</w:t>
      </w:r>
    </w:p>
    <w:p w:rsidR="00000000" w:rsidRPr="00BF306D" w:rsidP="00BF306D">
      <w:pPr>
        <w:pStyle w:val="ListBullet2"/>
      </w:pPr>
      <w:r w:rsidRPr="00BF306D">
        <w:t>fuel system</w:t>
      </w:r>
    </w:p>
    <w:p w:rsidR="00000000" w:rsidRPr="00BF306D" w:rsidP="00BF306D">
      <w:pPr>
        <w:pStyle w:val="ListBullet2"/>
      </w:pPr>
      <w:r w:rsidRPr="00BF306D">
        <w:t>ignition system</w:t>
      </w:r>
    </w:p>
    <w:p w:rsidR="00000000" w:rsidRPr="00BF306D" w:rsidP="00BF306D">
      <w:pPr>
        <w:pStyle w:val="ListBullet2"/>
      </w:pPr>
      <w:r w:rsidRPr="00BF306D">
        <w:t>electronic control system</w:t>
      </w:r>
    </w:p>
    <w:p w:rsidR="00000000" w:rsidRPr="00BF306D" w:rsidP="00BF306D">
      <w:pPr>
        <w:pStyle w:val="ListBullet2"/>
      </w:pPr>
      <w:r w:rsidRPr="00BF306D">
        <w:t>emission control system</w:t>
      </w:r>
    </w:p>
    <w:p w:rsidR="00000000" w:rsidRPr="00BF306D" w:rsidP="00BF306D">
      <w:pPr>
        <w:pStyle w:val="ListBullet"/>
      </w:pPr>
      <w:r w:rsidRPr="00BF306D">
        <w:t>post-repair tes</w:t>
      </w:r>
      <w:r w:rsidRPr="00BF306D">
        <w:t>ting procedures for EMS, including:</w:t>
      </w:r>
    </w:p>
    <w:p w:rsidR="00000000" w:rsidRPr="00BF306D" w:rsidP="00BF306D">
      <w:pPr>
        <w:pStyle w:val="ListBullet2"/>
      </w:pPr>
      <w:r w:rsidRPr="00BF306D">
        <w:t>operating engine system through full operating range</w:t>
      </w:r>
    </w:p>
    <w:p w:rsidR="00000000" w:rsidRPr="00BF306D" w:rsidP="00BF306D">
      <w:pPr>
        <w:pStyle w:val="ListBullet2"/>
      </w:pPr>
      <w:r w:rsidRPr="00BF306D">
        <w:t>verify manufacturer specifications</w:t>
      </w:r>
    </w:p>
    <w:p w:rsidR="00000000" w:rsidRPr="00BF306D" w:rsidP="00BF306D">
      <w:pPr>
        <w:pStyle w:val="ListBullet2"/>
      </w:pPr>
      <w:r w:rsidRPr="00BF306D">
        <w:t>performance benchmarking product against specifications.</w:t>
      </w:r>
    </w:p>
    <w:p w:rsidR="00000000" w:rsidRPr="00BF306D" w:rsidP="00BF306D">
      <w:pPr>
        <w:pStyle w:val="AllowPageBreak"/>
      </w:pPr>
    </w:p>
    <w:p w:rsidR="00000000" w:rsidRPr="00BF306D" w:rsidP="00BF306D">
      <w:pPr>
        <w:pStyle w:val="Heading1"/>
      </w:pPr>
      <w:bookmarkStart w:id="4" w:name="O_786527"/>
      <w:bookmarkEnd w:id="4"/>
      <w:r w:rsidRPr="00BF306D">
        <w:t>Assessment Conditions</w:t>
      </w:r>
    </w:p>
    <w:p w:rsidR="00000000" w:rsidRPr="00BF306D" w:rsidP="00C4497F">
      <w:pPr>
        <w:pStyle w:val="BodyText"/>
      </w:pPr>
      <w:r w:rsidRPr="00BF306D">
        <w:t>Assessors must satisfy NVR/AQTF ass</w:t>
      </w:r>
      <w:r w:rsidRPr="00BF306D">
        <w:t>essor requirements.</w:t>
      </w:r>
    </w:p>
    <w:p w:rsidR="00000000" w:rsidRPr="00BF306D" w:rsidP="00C4497F">
      <w:pPr>
        <w:pStyle w:val="BodyText"/>
      </w:pPr>
      <w:r w:rsidRPr="00BF306D">
        <w:t>Competency is to be assessed in the workplace or a simulated environment that accurately reflects performance in a real workplace setting.</w:t>
      </w:r>
    </w:p>
    <w:p w:rsidR="00000000" w:rsidRPr="00BF306D" w:rsidP="00C4497F">
      <w:pPr>
        <w:pStyle w:val="BodyText"/>
      </w:pPr>
      <w:r w:rsidRPr="00BF306D">
        <w:t>Assessment must include direct observation of tasks.</w:t>
      </w:r>
    </w:p>
    <w:p w:rsidR="00000000" w:rsidRPr="00BF306D" w:rsidP="00C4497F">
      <w:pPr>
        <w:pStyle w:val="BodyText"/>
      </w:pPr>
      <w:r w:rsidRPr="00BF306D">
        <w:t>Where assessment of competency includes third-party evidence, individuals must provide evidence that links them to the EMS that they have serviced and repaired, e.g. repair orders.</w:t>
      </w:r>
    </w:p>
    <w:p w:rsidR="00000000" w:rsidRPr="00BF306D" w:rsidP="00C4497F">
      <w:pPr>
        <w:pStyle w:val="BodyText"/>
      </w:pPr>
      <w:r w:rsidRPr="00BF306D">
        <w:t>Assessors must verify performance evidence through questioning on skills a</w:t>
      </w:r>
      <w:r w:rsidRPr="00BF306D">
        <w:t>nd knowledge to ensure correct interpretation and application.</w:t>
      </w:r>
    </w:p>
    <w:p w:rsidR="00000000" w:rsidRPr="00BF306D" w:rsidP="00C4497F">
      <w:pPr>
        <w:pStyle w:val="BodyText"/>
      </w:pPr>
      <w:r w:rsidRPr="00BF306D">
        <w:t>The following resources must be made available:</w:t>
      </w:r>
    </w:p>
    <w:p w:rsidR="00000000" w:rsidRPr="00BF306D" w:rsidP="00BF306D">
      <w:pPr>
        <w:pStyle w:val="ListBullet"/>
      </w:pPr>
      <w:r w:rsidRPr="00BF306D">
        <w:t>outdoor power equipment repair workplace or simulated workplace</w:t>
      </w:r>
    </w:p>
    <w:p w:rsidR="00000000" w:rsidRPr="00BF306D" w:rsidP="00BF306D">
      <w:pPr>
        <w:pStyle w:val="ListBullet"/>
      </w:pPr>
      <w:r w:rsidRPr="00BF306D">
        <w:t>workplace instructions</w:t>
      </w:r>
    </w:p>
    <w:p w:rsidR="00000000" w:rsidRPr="00BF306D" w:rsidP="00BF306D">
      <w:pPr>
        <w:pStyle w:val="ListBullet"/>
      </w:pPr>
      <w:r w:rsidRPr="00BF306D">
        <w:t>manufacturer specifications for EMS</w:t>
      </w:r>
    </w:p>
    <w:p w:rsidR="00000000" w:rsidRPr="00BF306D" w:rsidP="00BF306D">
      <w:pPr>
        <w:pStyle w:val="ListBullet"/>
      </w:pPr>
      <w:r w:rsidRPr="00BF306D">
        <w:t xml:space="preserve">area and equipment, </w:t>
      </w:r>
      <w:r w:rsidRPr="00BF306D">
        <w:t>including PPE, required to safely test EMS</w:t>
      </w:r>
    </w:p>
    <w:p w:rsidR="00000000" w:rsidRPr="00BF306D" w:rsidP="00BF306D">
      <w:pPr>
        <w:pStyle w:val="ListBullet"/>
      </w:pPr>
      <w:r w:rsidRPr="00BF306D">
        <w:t>two outdoor power equipment EMS requiring service and repair</w:t>
      </w:r>
    </w:p>
    <w:p w:rsidR="00000000" w:rsidRPr="00BF306D" w:rsidP="00BF306D">
      <w:pPr>
        <w:pStyle w:val="ListBullet"/>
      </w:pPr>
      <w:r w:rsidRPr="00BF306D">
        <w:t>tools, equipment and materials appropriate for servicing and repairing EMS, including:</w:t>
      </w:r>
    </w:p>
    <w:p w:rsidR="00000000" w:rsidRPr="00BF306D" w:rsidP="00BF306D">
      <w:pPr>
        <w:pStyle w:val="ListBullet2"/>
      </w:pPr>
      <w:r w:rsidRPr="00BF306D">
        <w:t>industry relevant engine diagnosis devices, including computer a</w:t>
      </w:r>
      <w:r w:rsidRPr="00BF306D">
        <w:t>nd system software, communications adaptor and connecting cables</w:t>
      </w:r>
    </w:p>
    <w:p w:rsidR="00000000" w:rsidRPr="00BF306D" w:rsidP="00BF306D">
      <w:pPr>
        <w:pStyle w:val="ListBullet2"/>
      </w:pPr>
      <w:r w:rsidRPr="00BF306D">
        <w:t>multimeter.</w:t>
      </w:r>
    </w:p>
    <w:p w:rsidR="00000000" w:rsidRPr="00BF306D" w:rsidP="00BF306D">
      <w:pPr>
        <w:pStyle w:val="AllowPageBreak"/>
      </w:pPr>
    </w:p>
    <w:p w:rsidR="00000000" w:rsidRPr="00BF306D" w:rsidP="00BF306D">
      <w:pPr>
        <w:pStyle w:val="Heading1"/>
      </w:pPr>
      <w:bookmarkStart w:id="5" w:name="O_786530"/>
      <w:bookmarkEnd w:id="5"/>
      <w:r w:rsidRPr="00BF306D">
        <w:t>Links</w:t>
      </w:r>
    </w:p>
    <w:p w:rsidR="00000000" w:rsidRPr="00BF306D" w:rsidP="00C4497F">
      <w:pPr>
        <w:pStyle w:val="BodyText"/>
      </w:pPr>
      <w:r w:rsidRPr="00BF30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02EF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F306D" w:rsidP="00C4497F">
      <w:pPr>
        <w:pStyle w:val="BodyText"/>
      </w:pPr>
      <w:r w:rsidRPr="00BF30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02EF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F306D" w:rsidP="00BF306D"/>
    <w:sectPr w:rsidSect="00BF30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D" w:rsidRPr="00C4497F" w:rsidP="00C44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7F" w:rsidP="00BF3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97F" w:rsidP="00BF3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497F" w:rsidP="00BF3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06D" w:rsidRPr="00C4497F" w:rsidP="00C44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7F" w:rsidRPr="002D2AF8" w:rsidP="00BF3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AURPTR003 Service and repair outdoor power equipment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4497F" w:rsidP="00BF3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AE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42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0D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06D"/>
  </w:style>
  <w:style w:type="character" w:customStyle="1" w:styleId="Heading1Char">
    <w:name w:val="Heading 1 Char"/>
    <w:basedOn w:val="DefaultParagraphFont"/>
    <w:link w:val="Heading1"/>
    <w:rsid w:val="00BF3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06D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06D"/>
    <w:rPr>
      <w:b/>
      <w:spacing w:val="0"/>
    </w:rPr>
  </w:style>
  <w:style w:type="paragraph" w:styleId="ListBullet2">
    <w:name w:val="List Bullet 2"/>
    <w:basedOn w:val="List2"/>
    <w:rsid w:val="00BF306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3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30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3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06D"/>
    <w:rPr>
      <w:i/>
    </w:rPr>
  </w:style>
  <w:style w:type="paragraph" w:styleId="Caption">
    <w:name w:val="caption"/>
    <w:basedOn w:val="BodyText"/>
    <w:next w:val="Normal"/>
    <w:qFormat/>
    <w:rsid w:val="00BF3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06D"/>
  </w:style>
  <w:style w:type="paragraph" w:styleId="TableofFigures">
    <w:name w:val="table of figures"/>
    <w:basedOn w:val="Normal"/>
    <w:next w:val="Normal"/>
    <w:semiHidden/>
    <w:rsid w:val="00BF3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06D"/>
    <w:pPr>
      <w:numPr>
        <w:numId w:val="12"/>
      </w:numPr>
    </w:pPr>
  </w:style>
  <w:style w:type="character" w:customStyle="1" w:styleId="WingdingSymbols">
    <w:name w:val="Wingding Symbols"/>
    <w:rsid w:val="00BF306D"/>
    <w:rPr>
      <w:rFonts w:ascii="Wingdings" w:hAnsi="Wingdings"/>
    </w:rPr>
  </w:style>
  <w:style w:type="paragraph" w:customStyle="1" w:styleId="TableHeading">
    <w:name w:val="Table Heading"/>
    <w:basedOn w:val="HeadingBase"/>
    <w:rsid w:val="00BF3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06D"/>
    <w:rPr>
      <w:color w:val="0033CC"/>
      <w:u w:val="none"/>
    </w:rPr>
  </w:style>
  <w:style w:type="paragraph" w:customStyle="1" w:styleId="BodyTextRight">
    <w:name w:val="Body Text Right"/>
    <w:basedOn w:val="BodyText"/>
    <w:rsid w:val="00BF3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0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06D"/>
    <w:rPr>
      <w:sz w:val="32"/>
    </w:rPr>
  </w:style>
  <w:style w:type="paragraph" w:customStyle="1" w:styleId="HeadingProcedure">
    <w:name w:val="Heading Procedure"/>
    <w:basedOn w:val="HeadingBase"/>
    <w:next w:val="Normal"/>
    <w:rsid w:val="00BF3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06D"/>
    <w:pPr>
      <w:spacing w:before="60" w:after="60"/>
    </w:pPr>
  </w:style>
  <w:style w:type="paragraph" w:styleId="ListContinue">
    <w:name w:val="List Continue"/>
    <w:basedOn w:val="List"/>
    <w:rsid w:val="00BF306D"/>
    <w:pPr>
      <w:ind w:firstLine="0"/>
    </w:pPr>
  </w:style>
  <w:style w:type="paragraph" w:customStyle="1" w:styleId="ListNote">
    <w:name w:val="List Note"/>
    <w:basedOn w:val="List"/>
    <w:rsid w:val="00BF3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06D"/>
    <w:rPr>
      <w:rFonts w:ascii="Courier New" w:hAnsi="Courier New"/>
    </w:rPr>
  </w:style>
  <w:style w:type="paragraph" w:customStyle="1" w:styleId="NoteBullet">
    <w:name w:val="Note Bullet"/>
    <w:basedOn w:val="Note"/>
    <w:rsid w:val="00BF3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06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F3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06D"/>
    <w:rPr>
      <w:b/>
      <w:smallCaps/>
    </w:rPr>
  </w:style>
  <w:style w:type="paragraph" w:customStyle="1" w:styleId="TableListNumber">
    <w:name w:val="Table List Number"/>
    <w:basedOn w:val="ListNumber"/>
    <w:rsid w:val="00BF3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06D"/>
    <w:pPr>
      <w:numPr>
        <w:numId w:val="10"/>
      </w:numPr>
    </w:pPr>
  </w:style>
  <w:style w:type="paragraph" w:customStyle="1" w:styleId="ListAlpha2">
    <w:name w:val="List Alpha 2"/>
    <w:basedOn w:val="List2"/>
    <w:rsid w:val="00BF306D"/>
    <w:pPr>
      <w:numPr>
        <w:numId w:val="9"/>
      </w:numPr>
    </w:pPr>
  </w:style>
  <w:style w:type="paragraph" w:styleId="List2">
    <w:name w:val="List 2"/>
    <w:basedOn w:val="BodyText"/>
    <w:rsid w:val="00BF3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0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30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306D"/>
    <w:pPr>
      <w:numPr>
        <w:numId w:val="5"/>
      </w:numPr>
    </w:pPr>
  </w:style>
  <w:style w:type="paragraph" w:styleId="ListContinue2">
    <w:name w:val="List Continue 2"/>
    <w:basedOn w:val="List2"/>
    <w:rsid w:val="00BF306D"/>
    <w:pPr>
      <w:ind w:firstLine="0"/>
    </w:pPr>
  </w:style>
  <w:style w:type="paragraph" w:styleId="ListContinue3">
    <w:name w:val="List Continue 3"/>
    <w:basedOn w:val="List3"/>
    <w:rsid w:val="00BF306D"/>
    <w:pPr>
      <w:ind w:left="1021" w:firstLine="0"/>
    </w:pPr>
  </w:style>
  <w:style w:type="paragraph" w:styleId="ListContinue4">
    <w:name w:val="List Continue 4"/>
    <w:basedOn w:val="List4"/>
    <w:rsid w:val="00BF306D"/>
    <w:pPr>
      <w:ind w:firstLine="0"/>
    </w:pPr>
  </w:style>
  <w:style w:type="paragraph" w:styleId="ListContinue5">
    <w:name w:val="List Continue 5"/>
    <w:basedOn w:val="List5"/>
    <w:rsid w:val="00BF306D"/>
    <w:pPr>
      <w:ind w:firstLine="0"/>
    </w:pPr>
  </w:style>
  <w:style w:type="paragraph" w:styleId="ListNumber3">
    <w:name w:val="List Number 3"/>
    <w:basedOn w:val="List3"/>
    <w:rsid w:val="00BF306D"/>
    <w:pPr>
      <w:numPr>
        <w:numId w:val="6"/>
      </w:numPr>
    </w:pPr>
  </w:style>
  <w:style w:type="paragraph" w:styleId="ListNumber4">
    <w:name w:val="List Number 4"/>
    <w:basedOn w:val="List4"/>
    <w:rsid w:val="00BF306D"/>
    <w:pPr>
      <w:numPr>
        <w:numId w:val="7"/>
      </w:numPr>
    </w:pPr>
  </w:style>
  <w:style w:type="paragraph" w:styleId="ListNumber5">
    <w:name w:val="List Number 5"/>
    <w:basedOn w:val="List5"/>
    <w:rsid w:val="00BF306D"/>
    <w:pPr>
      <w:numPr>
        <w:numId w:val="8"/>
      </w:numPr>
    </w:pPr>
  </w:style>
  <w:style w:type="paragraph" w:styleId="BlockText">
    <w:name w:val="Block Text"/>
    <w:basedOn w:val="Normal"/>
    <w:rsid w:val="00BF3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06D"/>
    <w:rPr>
      <w:sz w:val="16"/>
      <w:vertAlign w:val="superscript"/>
    </w:rPr>
  </w:style>
  <w:style w:type="character" w:customStyle="1" w:styleId="Symbols">
    <w:name w:val="Symbols"/>
    <w:basedOn w:val="DefaultParagraphFont"/>
    <w:rsid w:val="00BF306D"/>
    <w:rPr>
      <w:rFonts w:ascii="Symbol" w:hAnsi="Symbol"/>
    </w:rPr>
  </w:style>
  <w:style w:type="character" w:customStyle="1" w:styleId="MenuOptions">
    <w:name w:val="Menu Options"/>
    <w:basedOn w:val="DefaultParagraphFont"/>
    <w:rsid w:val="00BF3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06D"/>
    <w:rPr>
      <w:b/>
    </w:rPr>
  </w:style>
  <w:style w:type="character" w:customStyle="1" w:styleId="Underlined">
    <w:name w:val="Underlined"/>
    <w:basedOn w:val="DefaultParagraphFont"/>
    <w:rsid w:val="00BF306D"/>
    <w:rPr>
      <w:u w:val="single"/>
    </w:rPr>
  </w:style>
  <w:style w:type="paragraph" w:customStyle="1" w:styleId="TableBodyTextRight">
    <w:name w:val="Table Body Text Right"/>
    <w:basedOn w:val="TableBodyText"/>
    <w:rsid w:val="00BF3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06D"/>
    <w:rPr>
      <w:sz w:val="18"/>
    </w:rPr>
  </w:style>
  <w:style w:type="paragraph" w:customStyle="1" w:styleId="BodySmallRight">
    <w:name w:val="Body Small Right"/>
    <w:basedOn w:val="BodyTextRight"/>
    <w:rsid w:val="00BF306D"/>
    <w:rPr>
      <w:sz w:val="18"/>
      <w:szCs w:val="18"/>
    </w:rPr>
  </w:style>
  <w:style w:type="paragraph" w:customStyle="1" w:styleId="MarginEdition">
    <w:name w:val="Margin Edition"/>
    <w:basedOn w:val="MarginNote"/>
    <w:rsid w:val="00BF3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06D"/>
    <w:rPr>
      <w:sz w:val="2"/>
      <w:szCs w:val="2"/>
    </w:rPr>
  </w:style>
  <w:style w:type="character" w:customStyle="1" w:styleId="Small">
    <w:name w:val="Small"/>
    <w:basedOn w:val="DefaultParagraphFont"/>
    <w:rsid w:val="00BF306D"/>
    <w:rPr>
      <w:sz w:val="16"/>
    </w:rPr>
  </w:style>
  <w:style w:type="paragraph" w:customStyle="1" w:styleId="WideTable">
    <w:name w:val="Wide Table"/>
    <w:basedOn w:val="Normal"/>
    <w:rsid w:val="00BF3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06D"/>
  </w:style>
  <w:style w:type="paragraph" w:styleId="Quote">
    <w:name w:val="Quote"/>
    <w:basedOn w:val="Heading1"/>
    <w:link w:val="QuoteChar"/>
    <w:qFormat/>
    <w:rsid w:val="00BF3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06D"/>
    <w:pPr>
      <w:pageBreakBefore/>
    </w:pPr>
  </w:style>
  <w:style w:type="paragraph" w:customStyle="1" w:styleId="Border">
    <w:name w:val="Border"/>
    <w:basedOn w:val="Normal"/>
    <w:qFormat/>
    <w:rsid w:val="00BF3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06D"/>
    <w:rPr>
      <w:u w:val="single"/>
    </w:rPr>
  </w:style>
  <w:style w:type="character" w:customStyle="1" w:styleId="BoldandItalics">
    <w:name w:val="Bold and Italics"/>
    <w:qFormat/>
    <w:rsid w:val="00BF306D"/>
    <w:rPr>
      <w:b/>
      <w:i/>
      <w:u w:val="none"/>
    </w:rPr>
  </w:style>
  <w:style w:type="paragraph" w:styleId="BalloonText">
    <w:name w:val="Balloon Text"/>
    <w:basedOn w:val="Normal"/>
    <w:link w:val="BalloonTextChar"/>
    <w:rsid w:val="00BF3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0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4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4267</Characters>
  <Application>Microsoft Office Word</Application>
  <DocSecurity>0</DocSecurity>
  <Lines>129</Lines>
  <Paragraphs>103</Paragraphs>
  <ScaleCrop>false</ScaleCrop>
  <Company>Author-it Software Corporation Ltd.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AURPTR003 Service and repair outdoor power equipment engine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2018-12-07T01:54:00Z</dcterms:created>
  <dcterms:modified xsi:type="dcterms:W3CDTF">2018-12-07T01:54:00Z</dcterms:modified>
</cp:coreProperties>
</file>