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4681C" w:rsidP="00C4681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AURPTE104 Overhaul outdoor power equipment engines</w:t>
      </w:r>
      <w:r>
        <w:fldChar w:fldCharType="end"/>
      </w:r>
    </w:p>
    <w:p w:rsidR="00C4681C" w:rsidP="00C4681C">
      <w:pPr>
        <w:pStyle w:val="Version"/>
        <w:sectPr w:rsidSect="004F576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F576D" w:rsidP="004F576D">
      <w:pPr>
        <w:pStyle w:val="SuperHeading"/>
      </w:pPr>
      <w:r w:rsidRPr="004F576D">
        <w:t>Assessment Requirements for AURPTE104 Overhaul outdoor power equipment engines</w:t>
      </w:r>
    </w:p>
    <w:p w:rsidR="00000000" w:rsidRPr="004F576D" w:rsidP="004F576D">
      <w:pPr>
        <w:pStyle w:val="Heading1"/>
      </w:pPr>
      <w:bookmarkStart w:id="1" w:name="O_1129012"/>
      <w:bookmarkEnd w:id="1"/>
      <w:r w:rsidRPr="004F576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4F57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576D" w:rsidP="004F576D">
            <w:pPr>
              <w:pStyle w:val="BodyText"/>
            </w:pPr>
            <w:r w:rsidRPr="004F576D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76D">
            <w:pPr>
              <w:pStyle w:val="BodyText"/>
              <w:rPr>
                <w:lang w:val="en-NZ"/>
              </w:rPr>
            </w:pPr>
            <w:r w:rsidRPr="004F576D">
              <w:rPr>
                <w:rStyle w:val="SpecialBold"/>
              </w:rPr>
              <w:t>Comments</w:t>
            </w:r>
          </w:p>
        </w:tc>
      </w:tr>
      <w:tr w:rsidTr="004F57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76D">
            <w:pPr>
              <w:pStyle w:val="BodyText"/>
              <w:rPr>
                <w:lang w:val="en-NZ"/>
              </w:rPr>
            </w:pPr>
            <w:r w:rsidRPr="004F576D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576D" w:rsidP="004F576D">
            <w:pPr>
              <w:pStyle w:val="BodyText"/>
            </w:pPr>
            <w:r w:rsidRPr="004F576D">
              <w:t>This version first released with AUR Automotive Retail, Service and Repair Training Package Version 6.0</w:t>
            </w:r>
          </w:p>
        </w:tc>
      </w:tr>
    </w:tbl>
    <w:p w:rsidR="00000000" w:rsidRPr="004F576D" w:rsidP="004F576D">
      <w:pPr>
        <w:pStyle w:val="BodyText"/>
      </w:pPr>
    </w:p>
    <w:p w:rsidR="00000000" w:rsidRPr="004F576D" w:rsidP="004F576D">
      <w:pPr>
        <w:pStyle w:val="AllowPageBreak"/>
      </w:pPr>
    </w:p>
    <w:p w:rsidR="00000000" w:rsidRPr="004F576D" w:rsidP="004F576D">
      <w:pPr>
        <w:pStyle w:val="Heading1"/>
      </w:pPr>
      <w:bookmarkStart w:id="2" w:name="O_1129015"/>
      <w:bookmarkEnd w:id="2"/>
      <w:r w:rsidRPr="004F576D">
        <w:t>Performance Evidence</w:t>
      </w:r>
    </w:p>
    <w:p w:rsidR="00000000" w:rsidRPr="004F576D" w:rsidP="00C4681C">
      <w:pPr>
        <w:pStyle w:val="BodyText"/>
      </w:pPr>
      <w:r w:rsidRPr="004F576D">
        <w:t>The candidate must demonstrate the ability to complete the tasks outlined in the elements, performance criteria and foundation skills of this unit, including evidence of the ability to:</w:t>
      </w:r>
    </w:p>
    <w:p w:rsidR="00000000" w:rsidRPr="004F576D" w:rsidP="004F576D">
      <w:pPr>
        <w:pStyle w:val="ListBullet"/>
      </w:pPr>
      <w:r w:rsidRPr="004F576D">
        <w:t>overhaul at least two differen</w:t>
      </w:r>
      <w:r w:rsidRPr="004F576D">
        <w:t>t outdoor power equipment engines, including:</w:t>
      </w:r>
    </w:p>
    <w:p w:rsidR="00000000" w:rsidRPr="004F576D" w:rsidP="004F576D">
      <w:pPr>
        <w:pStyle w:val="ListBullet2"/>
      </w:pPr>
      <w:r w:rsidRPr="004F576D">
        <w:t>at least one four-stroke spark ignition engine</w:t>
      </w:r>
    </w:p>
    <w:p w:rsidR="00000000" w:rsidRPr="004F576D" w:rsidP="004F576D">
      <w:pPr>
        <w:pStyle w:val="ListBullet2"/>
      </w:pPr>
      <w:r w:rsidRPr="004F576D">
        <w:t>at least one of the following:</w:t>
      </w:r>
    </w:p>
    <w:p w:rsidR="00000000" w:rsidRPr="004F576D" w:rsidP="004F576D">
      <w:pPr>
        <w:pStyle w:val="ListBullet3"/>
      </w:pPr>
      <w:r w:rsidRPr="004F576D">
        <w:t xml:space="preserve">two-stroke spark ignition engine </w:t>
      </w:r>
    </w:p>
    <w:p w:rsidR="00000000" w:rsidRPr="004F576D" w:rsidP="004F576D">
      <w:pPr>
        <w:pStyle w:val="ListBullet3"/>
      </w:pPr>
      <w:r w:rsidRPr="004F576D">
        <w:t>four-stroke compression ignition engine.</w:t>
      </w:r>
    </w:p>
    <w:p w:rsidR="00000000" w:rsidRPr="004F576D" w:rsidP="004F576D">
      <w:pPr>
        <w:pStyle w:val="AllowPageBreak"/>
      </w:pPr>
    </w:p>
    <w:p w:rsidR="00000000" w:rsidRPr="004F576D" w:rsidP="004F576D">
      <w:pPr>
        <w:pStyle w:val="Heading1"/>
      </w:pPr>
      <w:bookmarkStart w:id="3" w:name="O_1129014"/>
      <w:bookmarkEnd w:id="3"/>
      <w:r w:rsidRPr="004F576D">
        <w:t>Knowledge Evidence</w:t>
      </w:r>
    </w:p>
    <w:p w:rsidR="00000000" w:rsidRPr="004F576D" w:rsidP="00C4681C">
      <w:pPr>
        <w:pStyle w:val="BodyText"/>
      </w:pPr>
      <w:r w:rsidRPr="004F576D">
        <w:t>The candidate must be able to demonstrate knowledge to complete the tasks outlined in the elements, performance criteria and foundation skills of this unit, including knowledge of:</w:t>
      </w:r>
    </w:p>
    <w:p w:rsidR="00000000" w:rsidRPr="004F576D" w:rsidP="004F576D">
      <w:pPr>
        <w:pStyle w:val="ListBullet"/>
      </w:pPr>
      <w:r w:rsidRPr="004F576D">
        <w:t>methods to locate and interpret information required to overhaul outdoor p</w:t>
      </w:r>
      <w:r w:rsidRPr="004F576D">
        <w:t>ower equipment engines, including:</w:t>
      </w:r>
    </w:p>
    <w:p w:rsidR="00000000" w:rsidRPr="004F576D" w:rsidP="004F576D">
      <w:pPr>
        <w:pStyle w:val="ListBullet2"/>
      </w:pPr>
      <w:r w:rsidRPr="004F576D">
        <w:t>information provided by customer and supervisors</w:t>
      </w:r>
    </w:p>
    <w:p w:rsidR="00000000" w:rsidRPr="004F576D" w:rsidP="004F576D">
      <w:pPr>
        <w:pStyle w:val="ListBullet2"/>
      </w:pPr>
      <w:r w:rsidRPr="004F576D">
        <w:t>manufacturer specifications and procedures or equivalent documentation</w:t>
      </w:r>
    </w:p>
    <w:p w:rsidR="00000000" w:rsidRPr="004F576D" w:rsidP="004F576D">
      <w:pPr>
        <w:pStyle w:val="ListBullet"/>
      </w:pPr>
      <w:r w:rsidRPr="004F576D">
        <w:t>workplace procedures required to overhaul outdoor power equipment engines, including: </w:t>
      </w:r>
    </w:p>
    <w:p w:rsidR="00000000" w:rsidRPr="004F576D" w:rsidP="004F576D">
      <w:pPr>
        <w:pStyle w:val="ListBullet2"/>
      </w:pPr>
      <w:r w:rsidRPr="004F576D">
        <w:t>establishing serviceability of tools and equipment</w:t>
      </w:r>
    </w:p>
    <w:p w:rsidR="00000000" w:rsidRPr="004F576D" w:rsidP="004F576D">
      <w:pPr>
        <w:pStyle w:val="ListBullet2"/>
      </w:pPr>
      <w:r w:rsidRPr="004F576D">
        <w:t>documentation procedures</w:t>
      </w:r>
    </w:p>
    <w:p w:rsidR="00000000" w:rsidRPr="004F576D" w:rsidP="004F576D">
      <w:pPr>
        <w:pStyle w:val="ListBullet2"/>
      </w:pPr>
      <w:r w:rsidRPr="004F576D">
        <w:t>housekeeping procedures, including:</w:t>
      </w:r>
    </w:p>
    <w:p w:rsidR="00000000" w:rsidRPr="004F576D" w:rsidP="004F576D">
      <w:pPr>
        <w:pStyle w:val="ListBullet3"/>
      </w:pPr>
      <w:r w:rsidRPr="004F576D">
        <w:t>examination of tools and equipment</w:t>
      </w:r>
    </w:p>
    <w:p w:rsidR="00000000" w:rsidRPr="004F576D" w:rsidP="004F576D">
      <w:pPr>
        <w:pStyle w:val="ListBullet3"/>
      </w:pPr>
      <w:r w:rsidRPr="004F576D">
        <w:t>storage of equipment</w:t>
      </w:r>
    </w:p>
    <w:p w:rsidR="00000000" w:rsidRPr="004F576D" w:rsidP="004F576D">
      <w:pPr>
        <w:pStyle w:val="ListBullet3"/>
      </w:pPr>
      <w:r w:rsidRPr="004F576D">
        <w:t>identification, tagging and isolation of faulty equipment</w:t>
      </w:r>
    </w:p>
    <w:p w:rsidR="00000000" w:rsidRPr="004F576D" w:rsidP="004F576D">
      <w:pPr>
        <w:pStyle w:val="ListBullet3"/>
      </w:pPr>
      <w:r w:rsidRPr="004F576D">
        <w:t>disposal of excess materials</w:t>
      </w:r>
    </w:p>
    <w:p w:rsidR="00000000" w:rsidRPr="004F576D" w:rsidP="004F576D">
      <w:pPr>
        <w:pStyle w:val="ListBullet3"/>
      </w:pPr>
      <w:r w:rsidRPr="004F576D">
        <w:t>recycling procedures</w:t>
      </w:r>
    </w:p>
    <w:p w:rsidR="00000000" w:rsidRPr="004F576D" w:rsidP="004F576D">
      <w:pPr>
        <w:pStyle w:val="ListBullet"/>
      </w:pPr>
      <w:r w:rsidRPr="004F576D">
        <w:t>work health and safety (WHS) requirements relating to overhauling engines and associated engine components, including procedures for:</w:t>
      </w:r>
    </w:p>
    <w:p w:rsidR="00000000" w:rsidRPr="004F576D" w:rsidP="004F576D">
      <w:pPr>
        <w:pStyle w:val="ListBullet2"/>
      </w:pPr>
      <w:r w:rsidRPr="004F576D">
        <w:t>operating specialised engine overhaul tools, equipment and machinery</w:t>
      </w:r>
    </w:p>
    <w:p w:rsidR="00000000" w:rsidRPr="004F576D" w:rsidP="004F576D">
      <w:pPr>
        <w:pStyle w:val="ListBullet2"/>
      </w:pPr>
      <w:r w:rsidRPr="004F576D">
        <w:t>using cleaning chemicals and t</w:t>
      </w:r>
      <w:r w:rsidRPr="004F576D">
        <w:t>oxic substances</w:t>
      </w:r>
    </w:p>
    <w:p w:rsidR="00000000" w:rsidRPr="004F576D" w:rsidP="004F576D">
      <w:pPr>
        <w:pStyle w:val="ListBullet2"/>
      </w:pPr>
      <w:r w:rsidRPr="004F576D">
        <w:t>environmental requirements, including procedures for trapping, storing and disposing of lubricants and fluids released from engines</w:t>
      </w:r>
    </w:p>
    <w:p w:rsidR="00000000" w:rsidRPr="004F576D" w:rsidP="004F576D">
      <w:pPr>
        <w:pStyle w:val="ListBullet2"/>
      </w:pPr>
      <w:r w:rsidRPr="004F576D">
        <w:t>types, characteristics and operating principles of outdoor power equipment engines and associated engine components</w:t>
      </w:r>
    </w:p>
    <w:p w:rsidR="00000000" w:rsidRPr="004F576D" w:rsidP="004F576D">
      <w:pPr>
        <w:pStyle w:val="ListBullet"/>
      </w:pPr>
      <w:r w:rsidRPr="004F576D">
        <w:t>outdoor power equipment engine overhaul procedures, including:</w:t>
      </w:r>
    </w:p>
    <w:p w:rsidR="00000000" w:rsidRPr="004F576D" w:rsidP="004F576D">
      <w:pPr>
        <w:pStyle w:val="ListBullet2"/>
      </w:pPr>
      <w:r w:rsidRPr="004F576D">
        <w:t>methods for cleaning and preparing an engine for overhaul</w:t>
      </w:r>
    </w:p>
    <w:p w:rsidR="00000000" w:rsidRPr="004F576D" w:rsidP="004F576D">
      <w:pPr>
        <w:pStyle w:val="ListBullet2"/>
      </w:pPr>
      <w:r w:rsidRPr="004F576D">
        <w:t>engine dismantlin</w:t>
      </w:r>
      <w:r w:rsidRPr="004F576D">
        <w:t>g procedures</w:t>
      </w:r>
    </w:p>
    <w:p w:rsidR="00000000" w:rsidRPr="004F576D" w:rsidP="004F576D">
      <w:pPr>
        <w:pStyle w:val="ListBullet2"/>
      </w:pPr>
      <w:r w:rsidRPr="004F576D">
        <w:t>engine component inspection, measuring and evaluation procedures, including methods for measuring and calculating tolerances and clearances</w:t>
      </w:r>
    </w:p>
    <w:p w:rsidR="00000000" w:rsidRPr="004F576D" w:rsidP="004F576D">
      <w:pPr>
        <w:pStyle w:val="ListBullet"/>
      </w:pPr>
      <w:r w:rsidRPr="004F576D">
        <w:t>engine and engine component repair and adjustment procedures, including:</w:t>
      </w:r>
    </w:p>
    <w:p w:rsidR="00000000" w:rsidRPr="004F576D" w:rsidP="004F576D">
      <w:pPr>
        <w:pStyle w:val="ListBullet2"/>
      </w:pPr>
      <w:r w:rsidRPr="004F576D">
        <w:t>engine cylinder head and cyl</w:t>
      </w:r>
      <w:r w:rsidRPr="004F576D">
        <w:t>inder block</w:t>
      </w:r>
    </w:p>
    <w:p w:rsidR="00000000" w:rsidRPr="004F576D" w:rsidP="004F576D">
      <w:pPr>
        <w:pStyle w:val="ListBullet2"/>
      </w:pPr>
      <w:r w:rsidRPr="004F576D">
        <w:t>engine crankshaft and camshaft</w:t>
      </w:r>
    </w:p>
    <w:p w:rsidR="00000000" w:rsidRPr="004F576D" w:rsidP="004F576D">
      <w:pPr>
        <w:pStyle w:val="ListBullet2"/>
      </w:pPr>
      <w:r w:rsidRPr="004F576D">
        <w:t>engine cylinder and engine sleeve fitting, boring and honing</w:t>
      </w:r>
    </w:p>
    <w:p w:rsidR="00000000" w:rsidRPr="004F576D" w:rsidP="004F576D">
      <w:pPr>
        <w:pStyle w:val="ListBullet"/>
      </w:pPr>
      <w:r w:rsidRPr="004F576D">
        <w:t>engine bearing tunnel and connecting rod repair</w:t>
      </w:r>
    </w:p>
    <w:p w:rsidR="00000000" w:rsidRPr="004F576D" w:rsidP="004F576D">
      <w:pPr>
        <w:pStyle w:val="ListBullet"/>
      </w:pPr>
      <w:r w:rsidRPr="004F576D">
        <w:t>engine assembly and adjustment procedures for achieving component tolerances, including:</w:t>
      </w:r>
    </w:p>
    <w:p w:rsidR="00000000" w:rsidRPr="004F576D" w:rsidP="004F576D">
      <w:pPr>
        <w:pStyle w:val="ListBullet2"/>
      </w:pPr>
      <w:r w:rsidRPr="004F576D">
        <w:t>piston to con</w:t>
      </w:r>
      <w:r w:rsidRPr="004F576D">
        <w:t>necting rod big-end alignment</w:t>
      </w:r>
    </w:p>
    <w:p w:rsidR="00000000" w:rsidRPr="004F576D" w:rsidP="004F576D">
      <w:pPr>
        <w:pStyle w:val="ListBullet2"/>
      </w:pPr>
      <w:r w:rsidRPr="004F576D">
        <w:t>big-end bearing to crankshaft journal clearance</w:t>
      </w:r>
    </w:p>
    <w:p w:rsidR="00000000" w:rsidRPr="004F576D" w:rsidP="004F576D">
      <w:pPr>
        <w:pStyle w:val="ListBullet2"/>
      </w:pPr>
      <w:r w:rsidRPr="004F576D">
        <w:t>big-end bearing crush with bearing blue</w:t>
      </w:r>
    </w:p>
    <w:p w:rsidR="00000000" w:rsidRPr="004F576D" w:rsidP="004F576D">
      <w:pPr>
        <w:pStyle w:val="ListBullet2"/>
      </w:pPr>
      <w:r w:rsidRPr="004F576D">
        <w:t>piston ring end gap, back clearance and side clearance</w:t>
      </w:r>
    </w:p>
    <w:p w:rsidR="00000000" w:rsidRPr="004F576D" w:rsidP="004F576D">
      <w:pPr>
        <w:pStyle w:val="ListBullet2"/>
      </w:pPr>
      <w:r w:rsidRPr="004F576D">
        <w:t>main bearing to crankshaft journal clearance</w:t>
      </w:r>
    </w:p>
    <w:p w:rsidR="00000000" w:rsidRPr="004F576D" w:rsidP="004F576D">
      <w:pPr>
        <w:pStyle w:val="ListBullet2"/>
      </w:pPr>
      <w:r w:rsidRPr="004F576D">
        <w:t>cylinder head, valves, guides and seats</w:t>
      </w:r>
    </w:p>
    <w:p w:rsidR="00000000" w:rsidRPr="004F576D" w:rsidP="004F576D">
      <w:pPr>
        <w:pStyle w:val="ListBullet2"/>
      </w:pPr>
      <w:r w:rsidRPr="004F576D">
        <w:t>camshafts and cam followers</w:t>
      </w:r>
    </w:p>
    <w:p w:rsidR="00000000" w:rsidRPr="004F576D" w:rsidP="004F576D">
      <w:pPr>
        <w:pStyle w:val="ListBullet2"/>
      </w:pPr>
      <w:r w:rsidRPr="004F576D">
        <w:t>camshaft end float</w:t>
      </w:r>
    </w:p>
    <w:p w:rsidR="00000000" w:rsidRPr="004F576D" w:rsidP="004F576D">
      <w:pPr>
        <w:pStyle w:val="ListBullet2"/>
      </w:pPr>
      <w:r w:rsidRPr="004F576D">
        <w:t>crankshaft end float</w:t>
      </w:r>
    </w:p>
    <w:p w:rsidR="00000000" w:rsidRPr="004F576D" w:rsidP="004F576D">
      <w:pPr>
        <w:pStyle w:val="ListBullet2"/>
      </w:pPr>
      <w:r w:rsidRPr="004F576D">
        <w:t>gear backlash</w:t>
      </w:r>
    </w:p>
    <w:p w:rsidR="00000000" w:rsidRPr="004F576D" w:rsidP="004F576D">
      <w:pPr>
        <w:pStyle w:val="ListBullet2"/>
      </w:pPr>
      <w:r w:rsidRPr="004F576D">
        <w:t xml:space="preserve">governors </w:t>
      </w:r>
    </w:p>
    <w:p w:rsidR="00000000" w:rsidRPr="004F576D" w:rsidP="004F576D">
      <w:pPr>
        <w:pStyle w:val="ListBullet2"/>
      </w:pPr>
      <w:r w:rsidRPr="004F576D">
        <w:t>oil pump sealing and pick-up oil piping</w:t>
      </w:r>
    </w:p>
    <w:p w:rsidR="00000000" w:rsidRPr="004F576D" w:rsidP="004F576D">
      <w:pPr>
        <w:pStyle w:val="ListBullet"/>
      </w:pPr>
      <w:r w:rsidRPr="004F576D">
        <w:t>component assembly procedures and processes, including:</w:t>
      </w:r>
    </w:p>
    <w:p w:rsidR="00000000" w:rsidRPr="004F576D" w:rsidP="004F576D">
      <w:pPr>
        <w:pStyle w:val="ListBullet2"/>
      </w:pPr>
      <w:r w:rsidRPr="004F576D">
        <w:t>welch plugs and oil galle</w:t>
      </w:r>
      <w:r w:rsidRPr="004F576D">
        <w:t>ry plugs</w:t>
      </w:r>
    </w:p>
    <w:p w:rsidR="00000000" w:rsidRPr="004F576D" w:rsidP="004F576D">
      <w:pPr>
        <w:pStyle w:val="ListBullet2"/>
      </w:pPr>
      <w:r w:rsidRPr="004F576D">
        <w:t>piston and connecting rod assemblies</w:t>
      </w:r>
    </w:p>
    <w:p w:rsidR="00000000" w:rsidRPr="004F576D" w:rsidP="004F576D">
      <w:pPr>
        <w:pStyle w:val="ListBullet2"/>
      </w:pPr>
      <w:r w:rsidRPr="004F576D">
        <w:t>big-end bearings</w:t>
      </w:r>
    </w:p>
    <w:p w:rsidR="00000000" w:rsidRPr="004F576D" w:rsidP="004F576D">
      <w:pPr>
        <w:pStyle w:val="ListBullet2"/>
      </w:pPr>
      <w:r w:rsidRPr="004F576D">
        <w:t>piston rings to pistons</w:t>
      </w:r>
    </w:p>
    <w:p w:rsidR="00000000" w:rsidRPr="004F576D" w:rsidP="004F576D">
      <w:pPr>
        <w:pStyle w:val="ListBullet2"/>
      </w:pPr>
      <w:r w:rsidRPr="004F576D">
        <w:t>main bearings and thrust washers</w:t>
      </w:r>
    </w:p>
    <w:p w:rsidR="00000000" w:rsidRPr="004F576D" w:rsidP="004F576D">
      <w:pPr>
        <w:pStyle w:val="ListBullet2"/>
      </w:pPr>
      <w:r w:rsidRPr="004F576D">
        <w:t>crankshafts, including protection measures for crankshaft journals, bearings, rings and bores</w:t>
      </w:r>
    </w:p>
    <w:p w:rsidR="00000000" w:rsidRPr="004F576D" w:rsidP="004F576D">
      <w:pPr>
        <w:pStyle w:val="ListBullet2"/>
      </w:pPr>
      <w:r w:rsidRPr="004F576D">
        <w:t>finished camshaft bearings</w:t>
      </w:r>
    </w:p>
    <w:p w:rsidR="00000000" w:rsidRPr="004F576D" w:rsidP="004F576D">
      <w:pPr>
        <w:pStyle w:val="ListBullet2"/>
      </w:pPr>
      <w:r w:rsidRPr="004F576D">
        <w:t>cylinder head and components</w:t>
      </w:r>
    </w:p>
    <w:p w:rsidR="00000000" w:rsidRPr="004F576D" w:rsidP="004F576D">
      <w:pPr>
        <w:pStyle w:val="ListBullet2"/>
      </w:pPr>
      <w:r w:rsidRPr="004F576D">
        <w:t>camshafts and cam followers</w:t>
      </w:r>
    </w:p>
    <w:p w:rsidR="00000000" w:rsidRPr="004F576D" w:rsidP="004F576D">
      <w:pPr>
        <w:pStyle w:val="ListBullet2"/>
      </w:pPr>
      <w:r w:rsidRPr="004F576D">
        <w:t>timing gears</w:t>
      </w:r>
    </w:p>
    <w:p w:rsidR="00000000" w:rsidRPr="004F576D" w:rsidP="004F576D">
      <w:pPr>
        <w:pStyle w:val="ListBullet2"/>
      </w:pPr>
      <w:r w:rsidRPr="004F576D">
        <w:t>oil pumps, oil squirters, oil splashers, and oil pump pick-ups</w:t>
      </w:r>
    </w:p>
    <w:p w:rsidR="00000000" w:rsidRPr="004F576D" w:rsidP="004F576D">
      <w:pPr>
        <w:pStyle w:val="ListBullet2"/>
      </w:pPr>
      <w:r w:rsidRPr="004F576D">
        <w:t>governors</w:t>
      </w:r>
    </w:p>
    <w:p w:rsidR="00000000" w:rsidRPr="004F576D" w:rsidP="004F576D">
      <w:pPr>
        <w:pStyle w:val="ListBullet2"/>
      </w:pPr>
      <w:r w:rsidRPr="004F576D">
        <w:t>balance shafts</w:t>
      </w:r>
    </w:p>
    <w:p w:rsidR="00000000" w:rsidRPr="004F576D" w:rsidP="004F576D">
      <w:pPr>
        <w:pStyle w:val="ListBullet2"/>
      </w:pPr>
      <w:r w:rsidRPr="004F576D">
        <w:t>fitting ancillary components, including covers and cowlings, seals, housings, crankshaft pulleys a</w:t>
      </w:r>
      <w:r w:rsidRPr="004F576D">
        <w:t>nd flywheels</w:t>
      </w:r>
    </w:p>
    <w:p w:rsidR="00000000" w:rsidRPr="004F576D" w:rsidP="004F576D">
      <w:pPr>
        <w:pStyle w:val="ListBullet"/>
      </w:pPr>
      <w:r w:rsidRPr="004F576D">
        <w:t>post-overhaul testing procedures for engines, including:</w:t>
      </w:r>
    </w:p>
    <w:p w:rsidR="00000000" w:rsidRPr="004F576D" w:rsidP="004F576D">
      <w:pPr>
        <w:pStyle w:val="ListBullet2"/>
      </w:pPr>
      <w:r w:rsidRPr="004F576D">
        <w:t>fuel system adjustments</w:t>
      </w:r>
    </w:p>
    <w:p w:rsidR="00000000" w:rsidRPr="004F576D" w:rsidP="004F576D">
      <w:pPr>
        <w:pStyle w:val="ListBullet2"/>
      </w:pPr>
      <w:r w:rsidRPr="004F576D">
        <w:t xml:space="preserve">governor speed adjustments </w:t>
      </w:r>
    </w:p>
    <w:p w:rsidR="00000000" w:rsidRPr="004F576D" w:rsidP="004F576D">
      <w:pPr>
        <w:pStyle w:val="ListBullet2"/>
      </w:pPr>
      <w:r w:rsidRPr="004F576D">
        <w:t>engine protection devices.</w:t>
      </w:r>
    </w:p>
    <w:p w:rsidR="00000000" w:rsidRPr="004F576D" w:rsidP="004F576D">
      <w:pPr>
        <w:pStyle w:val="AllowPageBreak"/>
      </w:pPr>
    </w:p>
    <w:p w:rsidR="00000000" w:rsidRPr="004F576D" w:rsidP="004F576D">
      <w:pPr>
        <w:pStyle w:val="Heading1"/>
      </w:pPr>
      <w:bookmarkStart w:id="4" w:name="O_1129013"/>
      <w:bookmarkEnd w:id="4"/>
      <w:r w:rsidRPr="004F576D">
        <w:t>Assessment Conditions</w:t>
      </w:r>
    </w:p>
    <w:p w:rsidR="00000000" w:rsidRPr="004F576D" w:rsidP="00C4681C">
      <w:pPr>
        <w:pStyle w:val="BodyText"/>
      </w:pPr>
      <w:r w:rsidRPr="004F576D">
        <w:t>Competency is to be assessed in the workplace or a simulated environment that accurately reflects performance in a real workplace setting.</w:t>
      </w:r>
    </w:p>
    <w:p w:rsidR="00000000" w:rsidRPr="004F576D" w:rsidP="00C4681C">
      <w:pPr>
        <w:pStyle w:val="BodyText"/>
      </w:pPr>
      <w:r w:rsidRPr="004F576D">
        <w:t>Assessment must include direct observation of tasks.</w:t>
      </w:r>
    </w:p>
    <w:p w:rsidR="00000000" w:rsidRPr="004F576D" w:rsidP="00C4681C">
      <w:pPr>
        <w:pStyle w:val="BodyText"/>
      </w:pPr>
      <w:r w:rsidRPr="004F576D">
        <w:t>Where assessment of competency includes third-party evidence, in</w:t>
      </w:r>
      <w:r w:rsidRPr="004F576D">
        <w:t>dividuals must provide evidence that links them to the outdoor power equipment engines that they have worked on, e.g. repair orders.</w:t>
      </w:r>
    </w:p>
    <w:p w:rsidR="00000000" w:rsidRPr="004F576D" w:rsidP="00C4681C">
      <w:pPr>
        <w:pStyle w:val="BodyText"/>
      </w:pPr>
      <w:r w:rsidRPr="004F576D">
        <w:t>Assessors must verify performance evidence through questioning on skills and knowledge to ensure correct interpretation and</w:t>
      </w:r>
      <w:r w:rsidRPr="004F576D">
        <w:t xml:space="preserve"> application.</w:t>
      </w:r>
    </w:p>
    <w:p w:rsidR="00000000" w:rsidRPr="004F576D" w:rsidP="00C4681C">
      <w:pPr>
        <w:pStyle w:val="BodyText"/>
      </w:pPr>
      <w:r w:rsidRPr="004F576D">
        <w:t>The following resources must be made available:</w:t>
      </w:r>
    </w:p>
    <w:p w:rsidR="00000000" w:rsidRPr="004F576D" w:rsidP="004F576D">
      <w:pPr>
        <w:pStyle w:val="ListBullet"/>
      </w:pPr>
      <w:r w:rsidRPr="004F576D">
        <w:t>outdoor power equipment repair workplace or simulated workplace</w:t>
      </w:r>
    </w:p>
    <w:p w:rsidR="00000000" w:rsidRPr="004F576D" w:rsidP="004F576D">
      <w:pPr>
        <w:pStyle w:val="ListBullet"/>
      </w:pPr>
      <w:r w:rsidRPr="004F576D">
        <w:t>workplace instructions</w:t>
      </w:r>
    </w:p>
    <w:p w:rsidR="00000000" w:rsidRPr="004F576D" w:rsidP="004F576D">
      <w:pPr>
        <w:pStyle w:val="ListBullet"/>
      </w:pPr>
      <w:r w:rsidRPr="004F576D">
        <w:t>manufacturer outdoor power equipment engine specifications</w:t>
      </w:r>
    </w:p>
    <w:p w:rsidR="00000000" w:rsidRPr="004F576D" w:rsidP="004F576D">
      <w:pPr>
        <w:pStyle w:val="ListBullet"/>
      </w:pPr>
      <w:r w:rsidRPr="004F576D">
        <w:t>two different outdoor power equipment engines r</w:t>
      </w:r>
      <w:r w:rsidRPr="004F576D">
        <w:t xml:space="preserve">equiring overhaul </w:t>
      </w:r>
    </w:p>
    <w:p w:rsidR="00000000" w:rsidRPr="004F576D" w:rsidP="004F576D">
      <w:pPr>
        <w:pStyle w:val="ListBullet"/>
      </w:pPr>
      <w:r w:rsidRPr="004F576D">
        <w:t>tools, equipment and materials appropriate for overhauling and adjusting outdoor power equipment engines.</w:t>
      </w:r>
    </w:p>
    <w:p w:rsidR="00000000" w:rsidRPr="004F576D" w:rsidP="004F576D">
      <w:pPr>
        <w:pStyle w:val="List"/>
      </w:pPr>
    </w:p>
    <w:p w:rsidR="00000000" w:rsidRPr="004F576D" w:rsidP="00C4681C">
      <w:pPr>
        <w:pStyle w:val="BodyText"/>
      </w:pPr>
      <w:r w:rsidRPr="004F576D">
        <w:t>Assessors of this unit must satisfy the requirements for assessors in applicable vocational education and training legislation, fr</w:t>
      </w:r>
      <w:r w:rsidRPr="004F576D">
        <w:t>ameworks and/or standards.</w:t>
      </w:r>
    </w:p>
    <w:p w:rsidR="00000000" w:rsidRPr="004F576D" w:rsidP="004F576D">
      <w:pPr>
        <w:pStyle w:val="Heading1"/>
      </w:pPr>
      <w:bookmarkStart w:id="5" w:name="O_1129011"/>
      <w:bookmarkEnd w:id="5"/>
      <w:r w:rsidRPr="004F576D">
        <w:t>Links</w:t>
      </w:r>
    </w:p>
    <w:p w:rsidR="00000000" w:rsidRPr="004F576D" w:rsidP="00C4681C">
      <w:pPr>
        <w:pStyle w:val="BodyText"/>
      </w:pPr>
      <w:r w:rsidRPr="004F576D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040A98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4F576D" w:rsidP="004F576D"/>
    <w:sectPr w:rsidSect="004F576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576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576D" w:rsidRPr="00C4681C" w:rsidP="00C4681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576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681C" w:rsidP="004F576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4681C" w:rsidP="004F576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C4681C" w:rsidP="004F576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576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681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F576D" w:rsidRPr="00C4681C" w:rsidP="00C4681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576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681C" w:rsidRPr="002D2AF8" w:rsidP="004F576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AURPTE104 Overhaul outdoor power equipment engines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C4681C" w:rsidP="004F576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4E2E71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66AFB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9A8403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576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F576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F576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F576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F576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F576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F576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F576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F576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F576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F576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F576D"/>
  </w:style>
  <w:style w:type="character" w:customStyle="1" w:styleId="Heading1Char">
    <w:name w:val="Heading 1 Char"/>
    <w:basedOn w:val="DefaultParagraphFont"/>
    <w:link w:val="Heading1"/>
    <w:rsid w:val="004F576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F576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F576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F576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F576D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F576D"/>
    <w:rPr>
      <w:b/>
      <w:spacing w:val="0"/>
    </w:rPr>
  </w:style>
  <w:style w:type="paragraph" w:styleId="ListBullet2">
    <w:name w:val="List Bullet 2"/>
    <w:basedOn w:val="List2"/>
    <w:rsid w:val="004F576D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F576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F576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4F576D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4F576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F576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F576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F57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F57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F57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F57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F576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F576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F576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F576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F576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F576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F576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F576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F576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F576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F576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F576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F576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F576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F576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F576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F576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F576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F576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F576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F576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F576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F576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F576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F576D"/>
    <w:rPr>
      <w:i/>
    </w:rPr>
  </w:style>
  <w:style w:type="paragraph" w:styleId="Caption">
    <w:name w:val="caption"/>
    <w:basedOn w:val="BodyText"/>
    <w:next w:val="Normal"/>
    <w:qFormat/>
    <w:rsid w:val="004F576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F576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F576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F576D"/>
  </w:style>
  <w:style w:type="paragraph" w:styleId="TableofFigures">
    <w:name w:val="table of figures"/>
    <w:basedOn w:val="Normal"/>
    <w:next w:val="Normal"/>
    <w:semiHidden/>
    <w:rsid w:val="004F576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F576D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4F576D"/>
    <w:rPr>
      <w:rFonts w:ascii="Wingdings" w:hAnsi="Wingdings"/>
    </w:rPr>
  </w:style>
  <w:style w:type="paragraph" w:customStyle="1" w:styleId="TableHeading">
    <w:name w:val="Table Heading"/>
    <w:basedOn w:val="HeadingBase"/>
    <w:rsid w:val="004F576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F576D"/>
    <w:rPr>
      <w:color w:val="0033CC"/>
      <w:u w:val="none"/>
    </w:rPr>
  </w:style>
  <w:style w:type="paragraph" w:customStyle="1" w:styleId="BodyTextRight">
    <w:name w:val="Body Text Right"/>
    <w:basedOn w:val="BodyText"/>
    <w:rsid w:val="004F576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F576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F576D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F576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F576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F576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F576D"/>
    <w:rPr>
      <w:sz w:val="32"/>
    </w:rPr>
  </w:style>
  <w:style w:type="paragraph" w:customStyle="1" w:styleId="HeadingProcedure">
    <w:name w:val="Heading Procedure"/>
    <w:basedOn w:val="HeadingBase"/>
    <w:next w:val="Normal"/>
    <w:rsid w:val="004F576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F576D"/>
    <w:pPr>
      <w:spacing w:before="60" w:after="60"/>
    </w:pPr>
  </w:style>
  <w:style w:type="paragraph" w:styleId="ListContinue">
    <w:name w:val="List Continue"/>
    <w:basedOn w:val="List"/>
    <w:rsid w:val="004F576D"/>
    <w:pPr>
      <w:ind w:firstLine="0"/>
    </w:pPr>
  </w:style>
  <w:style w:type="paragraph" w:customStyle="1" w:styleId="ListNote">
    <w:name w:val="List Note"/>
    <w:basedOn w:val="List"/>
    <w:rsid w:val="004F576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F576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F576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F576D"/>
    <w:rPr>
      <w:rFonts w:ascii="Courier New" w:hAnsi="Courier New"/>
    </w:rPr>
  </w:style>
  <w:style w:type="paragraph" w:customStyle="1" w:styleId="NoteBullet">
    <w:name w:val="Note Bullet"/>
    <w:basedOn w:val="Note"/>
    <w:rsid w:val="004F576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F576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F576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F576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F576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F576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F576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F576D"/>
    <w:rPr>
      <w:b/>
      <w:smallCaps/>
    </w:rPr>
  </w:style>
  <w:style w:type="paragraph" w:customStyle="1" w:styleId="TableListNumber">
    <w:name w:val="Table List Number"/>
    <w:basedOn w:val="ListNumber"/>
    <w:rsid w:val="004F576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F576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F576D"/>
    <w:pPr>
      <w:numPr>
        <w:numId w:val="10"/>
      </w:numPr>
    </w:pPr>
  </w:style>
  <w:style w:type="paragraph" w:customStyle="1" w:styleId="ListAlpha2">
    <w:name w:val="List Alpha 2"/>
    <w:basedOn w:val="List2"/>
    <w:rsid w:val="004F576D"/>
    <w:pPr>
      <w:numPr>
        <w:numId w:val="9"/>
      </w:numPr>
    </w:pPr>
  </w:style>
  <w:style w:type="paragraph" w:styleId="List2">
    <w:name w:val="List 2"/>
    <w:basedOn w:val="BodyText"/>
    <w:rsid w:val="004F576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F576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F576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F576D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4F576D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4F576D"/>
    <w:pPr>
      <w:numPr>
        <w:numId w:val="5"/>
      </w:numPr>
    </w:pPr>
  </w:style>
  <w:style w:type="paragraph" w:styleId="ListContinue2">
    <w:name w:val="List Continue 2"/>
    <w:basedOn w:val="List2"/>
    <w:rsid w:val="004F576D"/>
    <w:pPr>
      <w:ind w:firstLine="0"/>
    </w:pPr>
  </w:style>
  <w:style w:type="paragraph" w:styleId="ListContinue3">
    <w:name w:val="List Continue 3"/>
    <w:basedOn w:val="List3"/>
    <w:rsid w:val="004F576D"/>
    <w:pPr>
      <w:ind w:left="1021" w:firstLine="0"/>
    </w:pPr>
  </w:style>
  <w:style w:type="paragraph" w:styleId="ListContinue4">
    <w:name w:val="List Continue 4"/>
    <w:basedOn w:val="List4"/>
    <w:rsid w:val="004F576D"/>
    <w:pPr>
      <w:ind w:firstLine="0"/>
    </w:pPr>
  </w:style>
  <w:style w:type="paragraph" w:styleId="ListContinue5">
    <w:name w:val="List Continue 5"/>
    <w:basedOn w:val="List5"/>
    <w:rsid w:val="004F576D"/>
    <w:pPr>
      <w:ind w:firstLine="0"/>
    </w:pPr>
  </w:style>
  <w:style w:type="paragraph" w:styleId="ListNumber3">
    <w:name w:val="List Number 3"/>
    <w:basedOn w:val="List3"/>
    <w:rsid w:val="004F576D"/>
    <w:pPr>
      <w:numPr>
        <w:numId w:val="6"/>
      </w:numPr>
    </w:pPr>
  </w:style>
  <w:style w:type="paragraph" w:styleId="ListNumber4">
    <w:name w:val="List Number 4"/>
    <w:basedOn w:val="List4"/>
    <w:rsid w:val="004F576D"/>
    <w:pPr>
      <w:numPr>
        <w:numId w:val="7"/>
      </w:numPr>
    </w:pPr>
  </w:style>
  <w:style w:type="paragraph" w:styleId="ListNumber5">
    <w:name w:val="List Number 5"/>
    <w:basedOn w:val="List5"/>
    <w:rsid w:val="004F576D"/>
    <w:pPr>
      <w:numPr>
        <w:numId w:val="8"/>
      </w:numPr>
    </w:pPr>
  </w:style>
  <w:style w:type="paragraph" w:styleId="BlockText">
    <w:name w:val="Block Text"/>
    <w:basedOn w:val="Normal"/>
    <w:rsid w:val="004F576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F576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F576D"/>
    <w:rPr>
      <w:sz w:val="16"/>
      <w:vertAlign w:val="superscript"/>
    </w:rPr>
  </w:style>
  <w:style w:type="character" w:customStyle="1" w:styleId="Symbols">
    <w:name w:val="Symbols"/>
    <w:basedOn w:val="DefaultParagraphFont"/>
    <w:rsid w:val="004F576D"/>
    <w:rPr>
      <w:rFonts w:ascii="Symbol" w:hAnsi="Symbol"/>
    </w:rPr>
  </w:style>
  <w:style w:type="character" w:customStyle="1" w:styleId="MenuOptions">
    <w:name w:val="Menu Options"/>
    <w:basedOn w:val="DefaultParagraphFont"/>
    <w:rsid w:val="004F576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F576D"/>
    <w:rPr>
      <w:b/>
    </w:rPr>
  </w:style>
  <w:style w:type="character" w:customStyle="1" w:styleId="Underlined">
    <w:name w:val="Underlined"/>
    <w:basedOn w:val="DefaultParagraphFont"/>
    <w:rsid w:val="004F576D"/>
    <w:rPr>
      <w:u w:val="single"/>
    </w:rPr>
  </w:style>
  <w:style w:type="paragraph" w:customStyle="1" w:styleId="TableBodyTextRight">
    <w:name w:val="Table Body Text Right"/>
    <w:basedOn w:val="TableBodyText"/>
    <w:rsid w:val="004F576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F576D"/>
    <w:rPr>
      <w:sz w:val="18"/>
    </w:rPr>
  </w:style>
  <w:style w:type="paragraph" w:customStyle="1" w:styleId="BodySmallRight">
    <w:name w:val="Body Small Right"/>
    <w:basedOn w:val="BodyTextRight"/>
    <w:rsid w:val="004F576D"/>
    <w:rPr>
      <w:sz w:val="18"/>
      <w:szCs w:val="18"/>
    </w:rPr>
  </w:style>
  <w:style w:type="paragraph" w:customStyle="1" w:styleId="MarginEdition">
    <w:name w:val="Margin Edition"/>
    <w:basedOn w:val="MarginNote"/>
    <w:rsid w:val="004F576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F576D"/>
    <w:rPr>
      <w:sz w:val="2"/>
      <w:szCs w:val="2"/>
    </w:rPr>
  </w:style>
  <w:style w:type="character" w:customStyle="1" w:styleId="Small">
    <w:name w:val="Small"/>
    <w:basedOn w:val="DefaultParagraphFont"/>
    <w:rsid w:val="004F576D"/>
    <w:rPr>
      <w:sz w:val="16"/>
    </w:rPr>
  </w:style>
  <w:style w:type="paragraph" w:customStyle="1" w:styleId="WideTable">
    <w:name w:val="Wide Table"/>
    <w:basedOn w:val="Normal"/>
    <w:rsid w:val="004F576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F576D"/>
  </w:style>
  <w:style w:type="paragraph" w:styleId="Quote">
    <w:name w:val="Quote"/>
    <w:basedOn w:val="Heading1"/>
    <w:link w:val="QuoteChar"/>
    <w:qFormat/>
    <w:rsid w:val="004F576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F576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F576D"/>
    <w:pPr>
      <w:pageBreakBefore/>
    </w:pPr>
  </w:style>
  <w:style w:type="paragraph" w:customStyle="1" w:styleId="Border">
    <w:name w:val="Border"/>
    <w:basedOn w:val="Normal"/>
    <w:qFormat/>
    <w:rsid w:val="004F576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F576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576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576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F576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F576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F576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F576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F576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F576D"/>
    <w:rPr>
      <w:u w:val="single"/>
    </w:rPr>
  </w:style>
  <w:style w:type="character" w:customStyle="1" w:styleId="BoldandItalics">
    <w:name w:val="Bold and Italics"/>
    <w:qFormat/>
    <w:rsid w:val="004F576D"/>
    <w:rPr>
      <w:b/>
      <w:i/>
      <w:u w:val="none"/>
    </w:rPr>
  </w:style>
  <w:style w:type="paragraph" w:styleId="BalloonText">
    <w:name w:val="Balloon Text"/>
    <w:basedOn w:val="Normal"/>
    <w:link w:val="BalloonTextChar"/>
    <w:rsid w:val="004F576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F576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F576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F576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F576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F576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F576D"/>
    <w:pPr>
      <w:spacing w:before="0" w:after="0"/>
    </w:pPr>
  </w:style>
  <w:style w:type="paragraph" w:customStyle="1" w:styleId="BodyTextBold">
    <w:name w:val="Body Text Bold"/>
    <w:basedOn w:val="BodyText"/>
    <w:qFormat/>
    <w:rsid w:val="004F576D"/>
    <w:rPr>
      <w:b/>
    </w:rPr>
  </w:style>
  <w:style w:type="character" w:styleId="Hyperlink">
    <w:name w:val="Hyperlink"/>
    <w:basedOn w:val="DefaultParagraphFont"/>
    <w:uiPriority w:val="99"/>
    <w:unhideWhenUsed/>
    <w:rsid w:val="00C4681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657</Words>
  <Characters>4552</Characters>
  <Application>Microsoft Office Word</Application>
  <DocSecurity>0</DocSecurity>
  <Lines>119</Lines>
  <Paragraphs>102</Paragraphs>
  <ScaleCrop>false</ScaleCrop>
  <Company>Author-it Software Corporation Ltd.</Company>
  <LinksUpToDate>false</LinksUpToDate>
  <CharactersWithSpaces>5107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AURPTE104 Overhaul outdoor power equipment engines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2023-12-19T06:36:00Z</dcterms:created>
  <dcterms:modified xsi:type="dcterms:W3CDTF">2023-12-19T06:36:00Z</dcterms:modified>
</cp:coreProperties>
</file>