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44D" w:rsidP="0035244D">
      <w:pPr>
        <w:pStyle w:val="Title"/>
      </w:pPr>
      <w:r>
        <w:fldChar w:fldCharType="begin"/>
      </w:r>
      <w:r>
        <w:instrText xml:space="preserve"> TITLE   \* MERGEFORMAT </w:instrText>
      </w:r>
      <w:r>
        <w:fldChar w:fldCharType="separate"/>
      </w:r>
      <w:r>
        <w:t>AURPTE002 Inspect and service outdoor power equipment engines</w:t>
      </w:r>
      <w:r>
        <w:fldChar w:fldCharType="end"/>
      </w:r>
    </w:p>
    <w:p w:rsidR="0035244D" w:rsidP="0035244D">
      <w:pPr>
        <w:pStyle w:val="Version"/>
        <w:sectPr w:rsidSect="005E4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9E2" w:rsidP="005E49E2">
      <w:pPr>
        <w:pStyle w:val="SuperHeading"/>
      </w:pPr>
      <w:r w:rsidRPr="005E49E2">
        <w:t>AURPTE002 Inspect and service outdoor power equipment engines</w:t>
      </w:r>
    </w:p>
    <w:p w:rsidR="00000000" w:rsidRPr="005E49E2" w:rsidP="005E49E2">
      <w:pPr>
        <w:pStyle w:val="Heading1"/>
      </w:pPr>
      <w:bookmarkStart w:id="1" w:name="O_776071"/>
      <w:bookmarkEnd w:id="1"/>
      <w:r w:rsidRPr="005E49E2">
        <w:t>Modification History</w:t>
      </w:r>
    </w:p>
    <w:tbl>
      <w:tblPr>
        <w:tblW w:w="9639" w:type="dxa"/>
        <w:tblLayout w:type="fixed"/>
        <w:tblCellMar>
          <w:left w:w="62" w:type="dxa"/>
          <w:right w:w="62" w:type="dxa"/>
        </w:tblCellMar>
        <w:tblLook w:val="0000"/>
      </w:tblPr>
      <w:tblGrid>
        <w:gridCol w:w="2835"/>
        <w:gridCol w:w="6804"/>
      </w:tblGrid>
      <w:tr w:rsidTr="003524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9E2" w:rsidP="005E49E2">
            <w:pPr>
              <w:pStyle w:val="BodyText"/>
            </w:pPr>
            <w:r w:rsidRPr="005E49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9E2">
            <w:pPr>
              <w:pStyle w:val="BodyText"/>
              <w:rPr>
                <w:lang w:val="en-NZ"/>
              </w:rPr>
            </w:pPr>
            <w:r w:rsidRPr="005E49E2">
              <w:rPr>
                <w:rStyle w:val="SpecialBold"/>
              </w:rPr>
              <w:t>Comment</w:t>
            </w:r>
          </w:p>
        </w:tc>
      </w:tr>
      <w:tr w:rsidTr="003524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9E2">
            <w:pPr>
              <w:pStyle w:val="BodyText"/>
              <w:rPr>
                <w:lang w:val="en-NZ"/>
              </w:rPr>
            </w:pPr>
            <w:r w:rsidRPr="005E49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9E2" w:rsidP="005E49E2">
            <w:pPr>
              <w:pStyle w:val="BodyText"/>
            </w:pPr>
            <w:r w:rsidRPr="005E49E2">
              <w:t>New unit of competency.</w:t>
            </w:r>
          </w:p>
        </w:tc>
      </w:tr>
    </w:tbl>
    <w:p w:rsidR="00000000" w:rsidRPr="005E49E2" w:rsidP="005E49E2">
      <w:pPr>
        <w:pStyle w:val="BodyText"/>
      </w:pPr>
    </w:p>
    <w:p w:rsidR="00000000" w:rsidRPr="005E49E2" w:rsidP="005E49E2">
      <w:pPr>
        <w:pStyle w:val="AllowPageBreak"/>
      </w:pPr>
    </w:p>
    <w:p w:rsidR="00000000" w:rsidRPr="005E49E2" w:rsidP="005E49E2">
      <w:pPr>
        <w:pStyle w:val="Heading1"/>
      </w:pPr>
      <w:bookmarkStart w:id="2" w:name="O_776072"/>
      <w:bookmarkEnd w:id="2"/>
      <w:r w:rsidRPr="005E49E2">
        <w:t>Application</w:t>
      </w:r>
    </w:p>
    <w:p w:rsidR="00000000" w:rsidRPr="005E49E2" w:rsidP="0035244D">
      <w:pPr>
        <w:pStyle w:val="BodyText"/>
      </w:pPr>
      <w:r w:rsidRPr="005E49E2">
        <w:t>This unit describes the performance outcomes required to inspect and service engines according to manufacturer instructions. It involves preparing for the task, inspecting the engine, reporting the inspection findings, servicing and adjusting the engine, a</w:t>
      </w:r>
      <w:r w:rsidRPr="005E49E2">
        <w:t>nd completing workplace processes and documentation.</w:t>
      </w:r>
    </w:p>
    <w:p w:rsidR="00000000" w:rsidRPr="005E49E2" w:rsidP="0035244D">
      <w:pPr>
        <w:pStyle w:val="BodyText"/>
      </w:pPr>
      <w:r w:rsidRPr="005E49E2">
        <w:t>It applies to those working in the outdoor power equipment service and repair industry. This unit does not apply to light and heavy vehicle engines. The engines include those of two-stroke and four-stro</w:t>
      </w:r>
      <w:r w:rsidRPr="005E49E2">
        <w:t>ke spark ignition, or four-stroke compression ignition engines of outdoor power equipment.</w:t>
      </w:r>
    </w:p>
    <w:p w:rsidR="00000000" w:rsidRPr="005E49E2" w:rsidP="0035244D">
      <w:pPr>
        <w:pStyle w:val="BodyText"/>
      </w:pPr>
      <w:r w:rsidRPr="005E49E2">
        <w:t>No licensing, legislative, regulatory or certification requirements apply to this unit at the time of publication.</w:t>
      </w:r>
    </w:p>
    <w:p w:rsidR="00000000" w:rsidRPr="005E49E2" w:rsidP="005E49E2">
      <w:pPr>
        <w:pStyle w:val="Heading1"/>
      </w:pPr>
      <w:bookmarkStart w:id="3" w:name="O_776074"/>
      <w:bookmarkEnd w:id="3"/>
      <w:r w:rsidRPr="005E49E2">
        <w:t>Competency Field</w:t>
      </w:r>
    </w:p>
    <w:p w:rsidR="00000000" w:rsidRPr="005E49E2" w:rsidP="0035244D">
      <w:pPr>
        <w:pStyle w:val="BodyText"/>
      </w:pPr>
      <w:r w:rsidRPr="005E49E2">
        <w:t>Outdoor Power Equipment</w:t>
      </w:r>
    </w:p>
    <w:p w:rsidR="00000000" w:rsidRPr="005E49E2" w:rsidP="005E49E2">
      <w:pPr>
        <w:pStyle w:val="Heading1"/>
      </w:pPr>
      <w:bookmarkStart w:id="4" w:name="O_776075"/>
      <w:bookmarkEnd w:id="4"/>
      <w:r w:rsidRPr="005E49E2">
        <w:t>Unit Sector</w:t>
      </w:r>
    </w:p>
    <w:p w:rsidR="00000000" w:rsidRPr="005E49E2" w:rsidP="0035244D">
      <w:pPr>
        <w:pStyle w:val="BodyText"/>
      </w:pPr>
      <w:r w:rsidRPr="005E49E2">
        <w:t>Technical - Engines</w:t>
      </w:r>
    </w:p>
    <w:p w:rsidR="00000000" w:rsidRPr="005E49E2" w:rsidP="005E49E2">
      <w:pPr>
        <w:pStyle w:val="Heading1"/>
      </w:pPr>
      <w:bookmarkStart w:id="5" w:name="O_776076"/>
      <w:bookmarkEnd w:id="5"/>
      <w:r w:rsidRPr="005E49E2">
        <w:t>Elements and Performance Criteria</w:t>
      </w:r>
    </w:p>
    <w:tbl>
      <w:tblPr>
        <w:tblW w:w="9639" w:type="dxa"/>
        <w:tblLayout w:type="fixed"/>
        <w:tblCellMar>
          <w:left w:w="62" w:type="dxa"/>
          <w:right w:w="62" w:type="dxa"/>
        </w:tblCellMar>
        <w:tblLook w:val="0000"/>
      </w:tblPr>
      <w:tblGrid>
        <w:gridCol w:w="2835"/>
        <w:gridCol w:w="6804"/>
      </w:tblGrid>
      <w:tr w:rsidTr="005E49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BodyText"/>
            </w:pPr>
            <w:r w:rsidRPr="005E49E2">
              <w:rPr>
                <w:rStyle w:val="SpecialBold"/>
              </w:rPr>
              <w:t>Elements</w:t>
            </w:r>
          </w:p>
          <w:p w:rsidR="00000000" w:rsidRPr="005E49E2" w:rsidP="005E49E2">
            <w:pPr>
              <w:pStyle w:val="BodyText"/>
            </w:pPr>
            <w:r w:rsidRPr="005E49E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BodyText"/>
            </w:pPr>
            <w:r w:rsidRPr="005E49E2">
              <w:rPr>
                <w:rStyle w:val="SpecialBold"/>
              </w:rPr>
              <w:t>Performance Criteria</w:t>
            </w:r>
          </w:p>
          <w:p w:rsidR="00000000" w:rsidP="005E49E2">
            <w:pPr>
              <w:pStyle w:val="BodyText"/>
              <w:rPr>
                <w:lang w:val="en-NZ"/>
              </w:rPr>
            </w:pPr>
            <w:r w:rsidRPr="005E49E2">
              <w:t>Performance criteria describe the performance needed to demo</w:t>
            </w:r>
            <w:r w:rsidRPr="005E49E2">
              <w:t>nstrate achievement of the element. Where bold and italicised text is used, further information is detailed in the range of conditions section.</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
              <w:rPr>
                <w:lang w:val="en-NZ"/>
              </w:rPr>
            </w:pPr>
            <w:r w:rsidRPr="005E49E2">
              <w:t>1.</w:t>
            </w:r>
            <w:r w:rsidRPr="005E49E2">
              <w:tab/>
              <w:t>Prepare to inspect and service an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
            </w:pPr>
            <w:r w:rsidRPr="005E49E2">
              <w:t>1.1</w:t>
            </w:r>
            <w:r w:rsidRPr="005E49E2">
              <w:tab/>
              <w:t>Job requirements are determined from wo</w:t>
            </w:r>
            <w:r w:rsidRPr="005E49E2">
              <w:t>rkplace instructions</w:t>
            </w:r>
          </w:p>
          <w:p w:rsidR="00000000" w:rsidRPr="005E49E2" w:rsidP="005E49E2">
            <w:pPr>
              <w:pStyle w:val="List"/>
            </w:pPr>
            <w:r w:rsidRPr="005E49E2">
              <w:t>1.2</w:t>
            </w:r>
            <w:r w:rsidRPr="005E49E2">
              <w:tab/>
              <w:t>Servicing information is sourced and interpreted</w:t>
            </w:r>
          </w:p>
          <w:p w:rsidR="00000000" w:rsidRPr="005E49E2" w:rsidP="005E49E2">
            <w:pPr>
              <w:pStyle w:val="List"/>
            </w:pPr>
            <w:r w:rsidRPr="005E49E2">
              <w:t>1.3</w:t>
            </w:r>
            <w:r w:rsidRPr="005E49E2">
              <w:tab/>
              <w:t>Hazards associated with the work are identified and risks are managed</w:t>
            </w:r>
          </w:p>
          <w:p w:rsidR="00000000" w:rsidP="005E49E2">
            <w:pPr>
              <w:pStyle w:val="List"/>
              <w:rPr>
                <w:lang w:val="en-NZ"/>
              </w:rPr>
            </w:pPr>
            <w:r w:rsidRPr="005E49E2">
              <w:t>1.4</w:t>
            </w:r>
            <w:r w:rsidRPr="005E49E2">
              <w:tab/>
              <w:t>Tools, equipment and materials are selected and checked for serviceability</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
              <w:rPr>
                <w:lang w:val="en-NZ"/>
              </w:rPr>
            </w:pPr>
            <w:r w:rsidRPr="005E49E2">
              <w:t>2.</w:t>
            </w:r>
            <w:r w:rsidRPr="005E49E2">
              <w:tab/>
              <w:t xml:space="preserve">Inspect engine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
            </w:pPr>
            <w:r w:rsidRPr="005E49E2">
              <w:t>2.1</w:t>
            </w:r>
            <w:r w:rsidRPr="005E49E2">
              <w:tab/>
            </w:r>
            <w:r w:rsidRPr="005E49E2">
              <w:t xml:space="preserve">Engine is inspected and tested according to manufacturer specifications, workplace procedures, and </w:t>
            </w:r>
            <w:r w:rsidRPr="005E49E2">
              <w:rPr>
                <w:rStyle w:val="BoldandItalics"/>
              </w:rPr>
              <w:t>safety and environmental requirements</w:t>
            </w:r>
          </w:p>
          <w:p w:rsidR="00000000" w:rsidRPr="005E49E2" w:rsidP="005E49E2">
            <w:pPr>
              <w:pStyle w:val="List"/>
            </w:pPr>
            <w:r w:rsidRPr="005E49E2">
              <w:t>2.2</w:t>
            </w:r>
            <w:r w:rsidRPr="005E49E2">
              <w:tab/>
              <w:t>Inspection results are compared with manufacturer specifications</w:t>
            </w:r>
          </w:p>
          <w:p w:rsidR="00000000" w:rsidRPr="005E49E2" w:rsidP="005E49E2">
            <w:pPr>
              <w:pStyle w:val="List"/>
            </w:pPr>
            <w:r w:rsidRPr="005E49E2">
              <w:t>2.3</w:t>
            </w:r>
            <w:r w:rsidRPr="005E49E2">
              <w:tab/>
              <w:t xml:space="preserve">Inspection findings are reported according to </w:t>
            </w:r>
            <w:r w:rsidRPr="005E49E2">
              <w:t>workplace procedures, including recommendations for necessary repairs or adjustments</w:t>
            </w:r>
          </w:p>
          <w:p w:rsidR="00000000" w:rsidP="005E49E2">
            <w:pPr>
              <w:pStyle w:val="List"/>
              <w:rPr>
                <w:lang w:val="en-NZ"/>
              </w:rPr>
            </w:pPr>
            <w:r w:rsidRPr="005E49E2">
              <w:t>2.4</w:t>
            </w:r>
            <w:r w:rsidRPr="005E49E2">
              <w:tab/>
              <w:t>Authorisation to proceed is obtained according to workplace procedures</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
              <w:rPr>
                <w:lang w:val="en-NZ"/>
              </w:rPr>
            </w:pPr>
            <w:r w:rsidRPr="005E49E2">
              <w:t>3.</w:t>
            </w:r>
            <w:r w:rsidRPr="005E49E2">
              <w:tab/>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
            </w:pPr>
            <w:r w:rsidRPr="005E49E2">
              <w:t>3.1</w:t>
            </w:r>
            <w:r w:rsidRPr="005E49E2">
              <w:tab/>
              <w:t>Service options are selected according to manufacturer maintenance schedu</w:t>
            </w:r>
            <w:r w:rsidRPr="005E49E2">
              <w:t>le and lubrication charts</w:t>
            </w:r>
          </w:p>
          <w:p w:rsidR="00000000" w:rsidRPr="005E49E2" w:rsidP="005E49E2">
            <w:pPr>
              <w:pStyle w:val="List"/>
            </w:pPr>
            <w:r w:rsidRPr="005E49E2">
              <w:t>3.2</w:t>
            </w:r>
            <w:r w:rsidRPr="005E49E2">
              <w:tab/>
              <w:t>Service and adjustments are carried out according to manufacturer specifications, workplace procedures, and safety and environmental requirements, and without causing damage to components or systems</w:t>
            </w:r>
          </w:p>
          <w:p w:rsidR="00000000" w:rsidP="005E49E2">
            <w:pPr>
              <w:pStyle w:val="List"/>
              <w:rPr>
                <w:lang w:val="en-NZ"/>
              </w:rPr>
            </w:pPr>
            <w:r w:rsidRPr="005E49E2">
              <w:t>3.3</w:t>
            </w:r>
            <w:r w:rsidRPr="005E49E2">
              <w:rPr>
                <w:rStyle w:val="BoldandItalics"/>
              </w:rPr>
              <w:tab/>
              <w:t>Post-service testing</w:t>
            </w:r>
            <w:r w:rsidRPr="005E49E2">
              <w:t xml:space="preserve"> is</w:t>
            </w:r>
            <w:r w:rsidRPr="005E49E2">
              <w:t xml:space="preserve"> carried out according to workplace procedures</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
              <w:rPr>
                <w:lang w:val="en-NZ"/>
              </w:rPr>
            </w:pPr>
            <w:r w:rsidRPr="005E49E2">
              <w:t>4.</w:t>
            </w:r>
            <w:r w:rsidRPr="005E49E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
            </w:pPr>
            <w:r w:rsidRPr="005E49E2">
              <w:t>4.1</w:t>
            </w:r>
            <w:r w:rsidRPr="005E49E2">
              <w:tab/>
              <w:t>Final inspection is made to ensure work is to workplace expectations and equipment or engine is presented ready for use</w:t>
            </w:r>
          </w:p>
          <w:p w:rsidR="00000000" w:rsidRPr="005E49E2" w:rsidP="005E49E2">
            <w:pPr>
              <w:pStyle w:val="List"/>
            </w:pPr>
            <w:r w:rsidRPr="005E49E2">
              <w:t>4.2</w:t>
            </w:r>
            <w:r w:rsidRPr="005E49E2">
              <w:tab/>
              <w:t>Work area is cleaned, waste and non-recyclable materi</w:t>
            </w:r>
            <w:r w:rsidRPr="005E49E2">
              <w:t>als are disposed of, and recyclable material is collected</w:t>
            </w:r>
          </w:p>
          <w:p w:rsidR="00000000" w:rsidRPr="005E49E2" w:rsidP="005E49E2">
            <w:pPr>
              <w:pStyle w:val="List"/>
            </w:pPr>
            <w:r w:rsidRPr="005E49E2">
              <w:t>4.3</w:t>
            </w:r>
            <w:r w:rsidRPr="005E49E2">
              <w:tab/>
              <w:t>Tools and equipment are checked and stored according to workplace procedures</w:t>
            </w:r>
          </w:p>
          <w:p w:rsidR="00000000" w:rsidRPr="005E49E2" w:rsidP="005E49E2">
            <w:pPr>
              <w:pStyle w:val="List"/>
            </w:pPr>
            <w:r w:rsidRPr="005E49E2">
              <w:t>4.4</w:t>
            </w:r>
            <w:r w:rsidRPr="005E49E2">
              <w:tab/>
              <w:t>Workplace documentation is processed according to workplace procedures</w:t>
            </w:r>
          </w:p>
        </w:tc>
      </w:tr>
    </w:tbl>
    <w:p w:rsidR="00000000" w:rsidRPr="005E49E2" w:rsidP="005E49E2">
      <w:pPr>
        <w:pStyle w:val="BodyText"/>
      </w:pPr>
    </w:p>
    <w:p w:rsidR="00000000" w:rsidRPr="005E49E2" w:rsidP="005E49E2">
      <w:pPr>
        <w:pStyle w:val="AllowPageBreak"/>
      </w:pPr>
    </w:p>
    <w:p w:rsidR="00000000" w:rsidRPr="005E49E2" w:rsidP="005E49E2">
      <w:pPr>
        <w:pStyle w:val="Heading1"/>
      </w:pPr>
      <w:bookmarkStart w:id="6" w:name="O_776077"/>
      <w:bookmarkEnd w:id="6"/>
      <w:r w:rsidRPr="005E49E2">
        <w:t>Foundation Skills</w:t>
      </w:r>
    </w:p>
    <w:p w:rsidR="00000000" w:rsidRPr="005E49E2" w:rsidP="0035244D">
      <w:pPr>
        <w:pStyle w:val="BodyText"/>
      </w:pPr>
      <w:r w:rsidRPr="005E49E2">
        <w:t xml:space="preserve">This </w:t>
      </w:r>
      <w:r w:rsidRPr="005E49E2">
        <w:t>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E49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BodyText"/>
            </w:pPr>
            <w:r w:rsidRPr="005E49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rPr>
                <w:rStyle w:val="SpecialBold"/>
              </w:rPr>
              <w:t>Description</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Bullet"/>
              <w:rPr>
                <w:lang w:val="en-NZ"/>
              </w:rPr>
            </w:pPr>
            <w:r w:rsidRPr="005E49E2">
              <w:t>locate appropriate sources of information efficiently.</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Bullet"/>
              <w:rPr>
                <w:lang w:val="en-NZ"/>
              </w:rPr>
            </w:pPr>
            <w:r w:rsidRPr="005E49E2">
              <w:t>interpret information from manufacturer and workshop literature when seeking engine service specifications and procedures for outdoor power equipment.</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ListBullet"/>
              <w:rPr>
                <w:lang w:val="en-NZ"/>
              </w:rPr>
            </w:pPr>
            <w:r w:rsidRPr="005E49E2">
              <w:t>legibly and accurately fill out workplace documentation when reporting inspection findings, making recommendations, and recording parts and material used.</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Bullet"/>
            </w:pPr>
            <w:r w:rsidRPr="005E49E2">
              <w:t>clarify instructions</w:t>
            </w:r>
          </w:p>
          <w:p w:rsidR="00000000" w:rsidP="005E49E2">
            <w:pPr>
              <w:pStyle w:val="ListBullet"/>
              <w:rPr>
                <w:lang w:val="en-NZ"/>
              </w:rPr>
            </w:pPr>
            <w:r w:rsidRPr="005E49E2">
              <w:t>report inspection findings and make repair recom</w:t>
            </w:r>
            <w:r w:rsidRPr="005E49E2">
              <w:t>mendations.</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Bullet"/>
            </w:pPr>
            <w:r w:rsidRPr="005E49E2">
              <w:t>calculate liquid volumes and service schedule intervals using basic mathematical operations, including addition and subtraction</w:t>
            </w:r>
          </w:p>
          <w:p w:rsidR="00000000" w:rsidP="005E49E2">
            <w:pPr>
              <w:pStyle w:val="ListBullet"/>
              <w:rPr>
                <w:lang w:val="en-NZ"/>
              </w:rPr>
            </w:pPr>
            <w:r w:rsidRPr="005E49E2">
              <w:t>interpret measuring equipment divisions.</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Bullet"/>
            </w:pPr>
            <w:r w:rsidRPr="005E49E2">
              <w:t>refer problems outside area of responsibility to appropriate person.</w:t>
            </w:r>
          </w:p>
        </w:tc>
      </w:tr>
    </w:tbl>
    <w:p w:rsidR="00000000" w:rsidRPr="005E49E2" w:rsidP="005E49E2">
      <w:pPr>
        <w:pStyle w:val="BodyText"/>
      </w:pPr>
    </w:p>
    <w:p w:rsidR="00000000" w:rsidRPr="005E49E2" w:rsidP="005E49E2">
      <w:pPr>
        <w:pStyle w:val="AllowPageBreak"/>
      </w:pPr>
    </w:p>
    <w:p w:rsidR="00000000" w:rsidRPr="005E49E2" w:rsidP="005E49E2">
      <w:pPr>
        <w:pStyle w:val="Heading1"/>
      </w:pPr>
      <w:bookmarkStart w:id="7" w:name="O_776078"/>
      <w:bookmarkEnd w:id="7"/>
      <w:r w:rsidRPr="005E49E2">
        <w:t>Range of Conditions</w:t>
      </w:r>
    </w:p>
    <w:p w:rsidR="00000000" w:rsidRPr="005E49E2" w:rsidP="0035244D">
      <w:pPr>
        <w:pStyle w:val="BodyText"/>
      </w:pPr>
      <w:r w:rsidRPr="005E49E2">
        <w:t xml:space="preserve">This section specifies work environments and conditions that may affect performance. Essential operating conditions that may be present (depending </w:t>
      </w:r>
      <w:r w:rsidRPr="005E49E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rPr>
                <w:rStyle w:val="BoldandItalics"/>
              </w:rPr>
              <w:t xml:space="preserve">Safety and environmental requirements </w:t>
            </w:r>
            <w:r w:rsidRPr="005E49E2">
              <w:t>must i</w:t>
            </w:r>
            <w:r w:rsidRPr="005E49E2">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Bullet"/>
            </w:pPr>
            <w:r w:rsidRPr="005E49E2">
              <w:t>work health and safety (WHS) and occupational health and safety (OHS) requirements, including procedures for working with:</w:t>
            </w:r>
          </w:p>
          <w:p w:rsidR="00000000" w:rsidRPr="005E49E2" w:rsidP="005E49E2">
            <w:pPr>
              <w:pStyle w:val="ListBullet2"/>
            </w:pPr>
            <w:r w:rsidRPr="005E49E2">
              <w:t>rotating and hot components</w:t>
            </w:r>
          </w:p>
          <w:p w:rsidR="00000000" w:rsidRPr="005E49E2" w:rsidP="005E49E2">
            <w:pPr>
              <w:pStyle w:val="ListBullet2"/>
            </w:pPr>
            <w:r w:rsidRPr="005E49E2">
              <w:t>engine oils</w:t>
            </w:r>
          </w:p>
          <w:p w:rsidR="00000000" w:rsidRPr="005E49E2" w:rsidP="005E49E2">
            <w:pPr>
              <w:pStyle w:val="ListBullet2"/>
            </w:pPr>
            <w:r w:rsidRPr="005E49E2">
              <w:t>high energy ignition and charging systems</w:t>
            </w:r>
          </w:p>
          <w:p w:rsidR="00000000" w:rsidP="005E49E2">
            <w:pPr>
              <w:pStyle w:val="ListBullet"/>
              <w:rPr>
                <w:lang w:val="en-NZ"/>
              </w:rPr>
            </w:pPr>
            <w:r w:rsidRPr="005E49E2">
              <w:t>environmental requirements, including pr</w:t>
            </w:r>
            <w:r w:rsidRPr="005E49E2">
              <w:t>ocedures for trapping, storing and disposing of lubricant and fluids released from outdoor power equipment engines.</w:t>
            </w:r>
          </w:p>
        </w:tc>
      </w:tr>
      <w:tr w:rsidTr="005E49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E2">
            <w:pPr>
              <w:pStyle w:val="BodyText"/>
              <w:rPr>
                <w:lang w:val="en-NZ"/>
              </w:rPr>
            </w:pPr>
            <w:r w:rsidRPr="005E49E2">
              <w:rPr>
                <w:rStyle w:val="BoldandItalics"/>
              </w:rPr>
              <w:t xml:space="preserve">Post-service testing </w:t>
            </w:r>
            <w:r w:rsidRPr="005E49E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E2" w:rsidP="005E49E2">
            <w:pPr>
              <w:pStyle w:val="ListBullet"/>
            </w:pPr>
            <w:r w:rsidRPr="005E49E2">
              <w:t>running engine to operating temperature</w:t>
            </w:r>
          </w:p>
          <w:p w:rsidR="00000000" w:rsidRPr="005E49E2" w:rsidP="005E49E2">
            <w:pPr>
              <w:pStyle w:val="ListBullet"/>
            </w:pPr>
            <w:r w:rsidRPr="005E49E2">
              <w:t>checking engine for leaks and abnormal noises</w:t>
            </w:r>
          </w:p>
          <w:p w:rsidR="00000000" w:rsidRPr="005E49E2" w:rsidP="005E49E2">
            <w:pPr>
              <w:pStyle w:val="ListBullet"/>
            </w:pPr>
            <w:r w:rsidRPr="005E49E2">
              <w:t>making adjustments as required</w:t>
            </w:r>
          </w:p>
          <w:p w:rsidR="00000000" w:rsidRPr="005E49E2" w:rsidP="005E49E2">
            <w:pPr>
              <w:pStyle w:val="ListBullet"/>
            </w:pPr>
            <w:r w:rsidRPr="005E49E2">
              <w:t>re-testing engine.</w:t>
            </w:r>
          </w:p>
        </w:tc>
      </w:tr>
    </w:tbl>
    <w:p w:rsidR="00000000" w:rsidRPr="005E49E2" w:rsidP="005E49E2">
      <w:pPr>
        <w:pStyle w:val="BodyText"/>
      </w:pPr>
    </w:p>
    <w:p w:rsidR="00000000" w:rsidRPr="005E49E2" w:rsidP="005E49E2">
      <w:pPr>
        <w:pStyle w:val="AllowPageBreak"/>
      </w:pPr>
    </w:p>
    <w:p w:rsidR="00000000" w:rsidRPr="005E49E2" w:rsidP="005E49E2">
      <w:pPr>
        <w:pStyle w:val="Heading1"/>
      </w:pPr>
      <w:bookmarkStart w:id="8" w:name="O_776079"/>
      <w:bookmarkEnd w:id="8"/>
      <w:r w:rsidRPr="005E49E2">
        <w:t>Unit Mapping Information</w:t>
      </w:r>
    </w:p>
    <w:p w:rsidR="00000000" w:rsidRPr="005E49E2" w:rsidP="0035244D">
      <w:pPr>
        <w:pStyle w:val="BodyText"/>
      </w:pPr>
      <w:r w:rsidRPr="005E49E2">
        <w:t>Equivalent to AURPTE2002 Service engines and engine components (outdoor power equipment)</w:t>
      </w:r>
    </w:p>
    <w:p w:rsidR="00000000" w:rsidRPr="005E49E2" w:rsidP="005E49E2">
      <w:pPr>
        <w:pStyle w:val="Heading1"/>
      </w:pPr>
      <w:bookmarkStart w:id="9" w:name="O_776086"/>
      <w:bookmarkEnd w:id="9"/>
      <w:r w:rsidRPr="005E49E2">
        <w:t>Links</w:t>
      </w:r>
    </w:p>
    <w:p w:rsidR="00000000" w:rsidRPr="005E49E2" w:rsidP="0035244D">
      <w:pPr>
        <w:pStyle w:val="BodyText"/>
      </w:pPr>
      <w:r w:rsidRPr="005E49E2">
        <w:t>Companion Volume implementation guides are found i</w:t>
      </w:r>
      <w:r w:rsidRPr="005E49E2">
        <w:t xml:space="preserve">n VETNet - </w:t>
      </w:r>
      <w:r>
        <w:fldChar w:fldCharType="begin"/>
      </w:r>
      <w:r>
        <w:instrText xml:space="preserve"> HYPERLINK "https://vetnet.education.gov.au/Pages/TrainingDocs.aspx?q=b4278d82-d487-4070-a8c4-78045ec695b1" </w:instrText>
      </w:r>
      <w:r>
        <w:fldChar w:fldCharType="separate"/>
      </w:r>
      <w:r w:rsidRPr="00C10D7B">
        <w:rPr>
          <w:rStyle w:val="Hyperlink"/>
        </w:rPr>
        <w:t>https://vetnet.education.gov.au/Pages/TrainingDocs.aspx?q=b4278d82-d487-4070-a8c4-78045ec695b1</w:t>
      </w:r>
      <w:r>
        <w:fldChar w:fldCharType="end"/>
      </w:r>
    </w:p>
    <w:p w:rsidR="00000000" w:rsidRPr="005E49E2" w:rsidP="005E49E2"/>
    <w:sectPr w:rsidSect="005E4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E2" w:rsidRPr="0035244D" w:rsidP="00352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4D" w:rsidP="005E4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244D" w:rsidP="005E49E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5244D" w:rsidP="005E4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9E2" w:rsidRPr="0035244D" w:rsidP="00352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4D" w:rsidRPr="002D2AF8" w:rsidP="005E49E2">
    <w:pPr>
      <w:pStyle w:val="Header"/>
      <w:framePr w:wrap="around"/>
    </w:pPr>
    <w:r>
      <w:fldChar w:fldCharType="begin"/>
    </w:r>
    <w:r>
      <w:instrText xml:space="preserve"> TITLE   \* MERGEFORMAT </w:instrText>
    </w:r>
    <w:r>
      <w:fldChar w:fldCharType="separate"/>
    </w:r>
    <w:r>
      <w:t>AURPTE002 Inspect and service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5244D" w:rsidP="005E4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C1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A5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68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9E2"/>
    <w:pPr>
      <w:spacing w:before="360" w:after="60"/>
      <w:outlineLvl w:val="0"/>
    </w:pPr>
    <w:rPr>
      <w:sz w:val="32"/>
    </w:rPr>
  </w:style>
  <w:style w:type="paragraph" w:styleId="Heading2">
    <w:name w:val="heading 2"/>
    <w:basedOn w:val="HeadingBase"/>
    <w:next w:val="BodyText"/>
    <w:link w:val="Heading2Char"/>
    <w:qFormat/>
    <w:rsid w:val="005E49E2"/>
    <w:pPr>
      <w:keepLines/>
      <w:spacing w:before="240" w:after="120"/>
      <w:outlineLvl w:val="1"/>
    </w:pPr>
    <w:rPr>
      <w:sz w:val="28"/>
      <w:szCs w:val="40"/>
    </w:rPr>
  </w:style>
  <w:style w:type="paragraph" w:styleId="Heading3">
    <w:name w:val="heading 3"/>
    <w:basedOn w:val="HeadingBase"/>
    <w:next w:val="BodyText"/>
    <w:link w:val="Heading3Char"/>
    <w:qFormat/>
    <w:rsid w:val="005E49E2"/>
    <w:pPr>
      <w:spacing w:before="180" w:after="120"/>
      <w:outlineLvl w:val="2"/>
    </w:pPr>
    <w:rPr>
      <w:spacing w:val="-10"/>
      <w:kern w:val="32"/>
    </w:rPr>
  </w:style>
  <w:style w:type="paragraph" w:styleId="Heading4">
    <w:name w:val="heading 4"/>
    <w:basedOn w:val="HeadingBase"/>
    <w:next w:val="BodyText"/>
    <w:link w:val="Heading4Char"/>
    <w:qFormat/>
    <w:rsid w:val="005E49E2"/>
    <w:pPr>
      <w:spacing w:before="160" w:after="120"/>
      <w:outlineLvl w:val="3"/>
    </w:pPr>
    <w:rPr>
      <w:sz w:val="22"/>
    </w:rPr>
  </w:style>
  <w:style w:type="paragraph" w:styleId="Heading5">
    <w:name w:val="heading 5"/>
    <w:basedOn w:val="HeadingBase"/>
    <w:next w:val="Normal"/>
    <w:link w:val="Heading5Char"/>
    <w:qFormat/>
    <w:rsid w:val="005E49E2"/>
    <w:pPr>
      <w:spacing w:before="80"/>
      <w:outlineLvl w:val="4"/>
    </w:pPr>
    <w:rPr>
      <w:color w:val="918585"/>
      <w:sz w:val="20"/>
    </w:rPr>
  </w:style>
  <w:style w:type="paragraph" w:styleId="Heading6">
    <w:name w:val="heading 6"/>
    <w:basedOn w:val="HeadingBase"/>
    <w:next w:val="Normal"/>
    <w:link w:val="Heading6Char"/>
    <w:qFormat/>
    <w:rsid w:val="005E49E2"/>
    <w:pPr>
      <w:spacing w:before="60"/>
      <w:outlineLvl w:val="5"/>
    </w:pPr>
    <w:rPr>
      <w:color w:val="918585"/>
      <w:sz w:val="20"/>
    </w:rPr>
  </w:style>
  <w:style w:type="paragraph" w:styleId="Heading7">
    <w:name w:val="heading 7"/>
    <w:basedOn w:val="Normal"/>
    <w:next w:val="Normal"/>
    <w:link w:val="Heading7Char"/>
    <w:qFormat/>
    <w:rsid w:val="005E49E2"/>
    <w:pPr>
      <w:ind w:left="720"/>
      <w:outlineLvl w:val="6"/>
    </w:pPr>
    <w:rPr>
      <w:i/>
    </w:rPr>
  </w:style>
  <w:style w:type="paragraph" w:styleId="Heading8">
    <w:name w:val="heading 8"/>
    <w:basedOn w:val="Normal"/>
    <w:next w:val="Normal"/>
    <w:link w:val="Heading8Char"/>
    <w:qFormat/>
    <w:rsid w:val="005E49E2"/>
    <w:pPr>
      <w:ind w:left="720"/>
      <w:outlineLvl w:val="7"/>
    </w:pPr>
    <w:rPr>
      <w:i/>
    </w:rPr>
  </w:style>
  <w:style w:type="paragraph" w:styleId="Heading9">
    <w:name w:val="heading 9"/>
    <w:basedOn w:val="Normal"/>
    <w:next w:val="Normal"/>
    <w:link w:val="Heading9Char"/>
    <w:qFormat/>
    <w:rsid w:val="005E49E2"/>
    <w:pPr>
      <w:ind w:left="720"/>
      <w:outlineLvl w:val="8"/>
    </w:pPr>
    <w:rPr>
      <w:i/>
    </w:rPr>
  </w:style>
  <w:style w:type="character" w:default="1" w:styleId="DefaultParagraphFont">
    <w:name w:val="Default Paragraph Font"/>
    <w:uiPriority w:val="1"/>
    <w:unhideWhenUsed/>
    <w:rsid w:val="005E4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9E2"/>
  </w:style>
  <w:style w:type="character" w:customStyle="1" w:styleId="Heading1Char">
    <w:name w:val="Heading 1 Char"/>
    <w:basedOn w:val="DefaultParagraphFont"/>
    <w:link w:val="Heading1"/>
    <w:rsid w:val="005E49E2"/>
    <w:rPr>
      <w:rFonts w:ascii="Times New Roman" w:eastAsia="Times New Roman" w:hAnsi="Times New Roman" w:cs="Times New Roman"/>
      <w:b/>
      <w:sz w:val="32"/>
      <w:szCs w:val="20"/>
      <w:lang w:eastAsia="en-US"/>
    </w:rPr>
  </w:style>
  <w:style w:type="paragraph" w:styleId="BodyText">
    <w:name w:val="Body Text"/>
    <w:basedOn w:val="Normal"/>
    <w:link w:val="BodyTextChar"/>
    <w:rsid w:val="005E4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9E2"/>
    <w:rPr>
      <w:rFonts w:ascii="Times New Roman" w:eastAsia="Times New Roman" w:hAnsi="Times New Roman" w:cs="Times New Roman"/>
      <w:sz w:val="24"/>
      <w:lang w:eastAsia="en-US"/>
    </w:rPr>
  </w:style>
  <w:style w:type="paragraph" w:styleId="List">
    <w:name w:val="List"/>
    <w:basedOn w:val="BodyText"/>
    <w:next w:val="BodyText"/>
    <w:rsid w:val="005E49E2"/>
    <w:pPr>
      <w:tabs>
        <w:tab w:val="left" w:pos="340"/>
      </w:tabs>
      <w:spacing w:before="60" w:after="60"/>
      <w:ind w:left="340" w:hanging="340"/>
    </w:pPr>
  </w:style>
  <w:style w:type="paragraph" w:styleId="ListBullet">
    <w:name w:val="List Bullet"/>
    <w:basedOn w:val="List"/>
    <w:rsid w:val="005E49E2"/>
    <w:pPr>
      <w:numPr>
        <w:numId w:val="13"/>
      </w:numPr>
      <w:tabs>
        <w:tab w:val="clear" w:pos="340"/>
      </w:tabs>
      <w:spacing w:before="40" w:after="40"/>
    </w:pPr>
  </w:style>
  <w:style w:type="character" w:customStyle="1" w:styleId="SpecialBold">
    <w:name w:val="Special Bold"/>
    <w:basedOn w:val="DefaultParagraphFont"/>
    <w:rsid w:val="005E49E2"/>
    <w:rPr>
      <w:b/>
      <w:spacing w:val="0"/>
    </w:rPr>
  </w:style>
  <w:style w:type="paragraph" w:styleId="ListBullet2">
    <w:name w:val="List Bullet 2"/>
    <w:basedOn w:val="List2"/>
    <w:rsid w:val="005E49E2"/>
    <w:pPr>
      <w:numPr>
        <w:numId w:val="14"/>
      </w:numPr>
      <w:tabs>
        <w:tab w:val="clear" w:pos="680"/>
      </w:tabs>
    </w:pPr>
  </w:style>
  <w:style w:type="paragraph" w:customStyle="1" w:styleId="SuperHeading">
    <w:name w:val="SuperHeading"/>
    <w:basedOn w:val="Normal"/>
    <w:rsid w:val="005E49E2"/>
    <w:pPr>
      <w:spacing w:before="240" w:after="120"/>
      <w:outlineLvl w:val="0"/>
    </w:pPr>
    <w:rPr>
      <w:rFonts w:ascii="Times New Roman" w:hAnsi="Times New Roman"/>
      <w:b/>
      <w:sz w:val="32"/>
    </w:rPr>
  </w:style>
  <w:style w:type="paragraph" w:customStyle="1" w:styleId="AllowPageBreak">
    <w:name w:val="AllowPageBreak"/>
    <w:rsid w:val="005E49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49E2"/>
    <w:rPr>
      <w:b/>
      <w:i/>
      <w:u w:val="none"/>
    </w:rPr>
  </w:style>
  <w:style w:type="character" w:customStyle="1" w:styleId="Heading2Char">
    <w:name w:val="Heading 2 Char"/>
    <w:basedOn w:val="DefaultParagraphFont"/>
    <w:link w:val="Heading2"/>
    <w:rsid w:val="005E4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9E2"/>
    <w:rPr>
      <w:rFonts w:ascii="Courier New" w:eastAsia="Times New Roman" w:hAnsi="Courier New" w:cs="Times New Roman"/>
      <w:i/>
      <w:szCs w:val="20"/>
      <w:lang w:eastAsia="en-US"/>
    </w:rPr>
  </w:style>
  <w:style w:type="paragraph" w:customStyle="1" w:styleId="HeadingBase">
    <w:name w:val="Heading Base"/>
    <w:rsid w:val="005E4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9E2"/>
    <w:pPr>
      <w:tabs>
        <w:tab w:val="right" w:leader="dot" w:pos="9072"/>
      </w:tabs>
      <w:ind w:left="567"/>
    </w:pPr>
    <w:rPr>
      <w:szCs w:val="22"/>
    </w:rPr>
  </w:style>
  <w:style w:type="paragraph" w:customStyle="1" w:styleId="TOCBase">
    <w:name w:val="TOC Base"/>
    <w:rsid w:val="005E4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9E2"/>
    <w:pPr>
      <w:tabs>
        <w:tab w:val="right" w:leader="dot" w:pos="9072"/>
      </w:tabs>
      <w:spacing w:before="40" w:after="40"/>
      <w:ind w:left="284"/>
    </w:pPr>
    <w:rPr>
      <w:rFonts w:ascii="Times New Roman" w:hAnsi="Times New Roman"/>
    </w:rPr>
  </w:style>
  <w:style w:type="paragraph" w:styleId="TOC1">
    <w:name w:val="toc 1"/>
    <w:basedOn w:val="TOCBase"/>
    <w:next w:val="Normal"/>
    <w:rsid w:val="005E4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9E2"/>
    <w:rPr>
      <w:rFonts w:ascii="Times New Roman" w:eastAsia="Times New Roman" w:hAnsi="Times New Roman" w:cs="Times New Roman"/>
      <w:sz w:val="16"/>
      <w:lang w:eastAsia="en-US"/>
    </w:rPr>
  </w:style>
  <w:style w:type="paragraph" w:styleId="Title">
    <w:name w:val="Title"/>
    <w:basedOn w:val="HeadingBase"/>
    <w:link w:val="TitleChar"/>
    <w:qFormat/>
    <w:rsid w:val="005E49E2"/>
    <w:pPr>
      <w:spacing w:before="5040"/>
      <w:jc w:val="center"/>
    </w:pPr>
    <w:rPr>
      <w:sz w:val="48"/>
      <w:szCs w:val="72"/>
      <w:lang w:val="en-US"/>
    </w:rPr>
  </w:style>
  <w:style w:type="character" w:customStyle="1" w:styleId="TitleChar">
    <w:name w:val="Title Char"/>
    <w:basedOn w:val="DefaultParagraphFont"/>
    <w:link w:val="Title"/>
    <w:rsid w:val="005E4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9E2"/>
    <w:pPr>
      <w:tabs>
        <w:tab w:val="left" w:pos="3600"/>
        <w:tab w:val="left" w:pos="3958"/>
      </w:tabs>
    </w:pPr>
  </w:style>
  <w:style w:type="paragraph" w:customStyle="1" w:styleId="Note">
    <w:name w:val="Note"/>
    <w:basedOn w:val="BodyText"/>
    <w:rsid w:val="005E4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9E2"/>
    <w:pPr>
      <w:framePr w:wrap="auto" w:hAnchor="text" w:y="6049"/>
    </w:pPr>
    <w:rPr>
      <w:color w:val="000000"/>
      <w:sz w:val="40"/>
    </w:rPr>
  </w:style>
  <w:style w:type="paragraph" w:customStyle="1" w:styleId="TOCTitle">
    <w:name w:val="TOCTitle"/>
    <w:basedOn w:val="Heading1"/>
    <w:rsid w:val="005E49E2"/>
    <w:pPr>
      <w:spacing w:after="240"/>
      <w:jc w:val="center"/>
      <w:outlineLvl w:val="9"/>
    </w:pPr>
    <w:rPr>
      <w:caps/>
    </w:rPr>
  </w:style>
  <w:style w:type="paragraph" w:customStyle="1" w:styleId="Version">
    <w:name w:val="Version"/>
    <w:rsid w:val="005E4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9E2"/>
    <w:pPr>
      <w:keepNext w:val="0"/>
      <w:tabs>
        <w:tab w:val="right" w:pos="4176"/>
      </w:tabs>
      <w:ind w:left="198" w:hanging="198"/>
    </w:pPr>
    <w:rPr>
      <w:rFonts w:ascii="Garamond" w:hAnsi="Garamond"/>
    </w:rPr>
  </w:style>
  <w:style w:type="paragraph" w:styleId="IndexHeading">
    <w:name w:val="index heading"/>
    <w:basedOn w:val="Normal"/>
    <w:next w:val="Index1"/>
    <w:semiHidden/>
    <w:rsid w:val="005E49E2"/>
    <w:pPr>
      <w:spacing w:before="120" w:after="120"/>
    </w:pPr>
    <w:rPr>
      <w:rFonts w:ascii="Arial" w:hAnsi="Arial"/>
      <w:b/>
      <w:color w:val="918585"/>
      <w:sz w:val="24"/>
    </w:rPr>
  </w:style>
  <w:style w:type="paragraph" w:styleId="Header">
    <w:name w:val="header"/>
    <w:basedOn w:val="Normal"/>
    <w:link w:val="HeaderChar"/>
    <w:rsid w:val="005E4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9E2"/>
    <w:rPr>
      <w:rFonts w:ascii="Times New Roman" w:eastAsia="Times New Roman" w:hAnsi="Times New Roman" w:cs="Times New Roman"/>
      <w:sz w:val="16"/>
      <w:szCs w:val="20"/>
      <w:lang w:val="en-GB" w:eastAsia="en-US"/>
    </w:rPr>
  </w:style>
  <w:style w:type="paragraph" w:customStyle="1" w:styleId="Chapter">
    <w:name w:val="Chapter"/>
    <w:basedOn w:val="Normal"/>
    <w:rsid w:val="005E49E2"/>
    <w:pPr>
      <w:spacing w:before="240"/>
    </w:pPr>
    <w:rPr>
      <w:rFonts w:ascii="Times New Roman" w:hAnsi="Times New Roman"/>
      <w:smallCaps/>
      <w:spacing w:val="80"/>
      <w:sz w:val="28"/>
    </w:rPr>
  </w:style>
  <w:style w:type="paragraph" w:customStyle="1" w:styleId="InChapter">
    <w:name w:val="InChapter"/>
    <w:basedOn w:val="Heading3"/>
    <w:rsid w:val="005E49E2"/>
    <w:pPr>
      <w:spacing w:after="240"/>
      <w:outlineLvl w:val="9"/>
    </w:pPr>
    <w:rPr>
      <w:noProof/>
    </w:rPr>
  </w:style>
  <w:style w:type="paragraph" w:styleId="Index2">
    <w:name w:val="index 2"/>
    <w:basedOn w:val="Normal"/>
    <w:next w:val="Normal"/>
    <w:semiHidden/>
    <w:rsid w:val="005E49E2"/>
    <w:pPr>
      <w:tabs>
        <w:tab w:val="right" w:pos="4176"/>
      </w:tabs>
      <w:ind w:left="568" w:hanging="284"/>
    </w:pPr>
    <w:rPr>
      <w:rFonts w:ascii="Garamond" w:hAnsi="Garamond"/>
    </w:rPr>
  </w:style>
  <w:style w:type="paragraph" w:customStyle="1" w:styleId="Byline">
    <w:name w:val="Byline"/>
    <w:rsid w:val="005E4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9E2"/>
    <w:pPr>
      <w:tabs>
        <w:tab w:val="clear" w:pos="3600"/>
        <w:tab w:val="clear" w:pos="3958"/>
      </w:tabs>
      <w:jc w:val="right"/>
    </w:pPr>
  </w:style>
  <w:style w:type="character" w:styleId="Emphasis">
    <w:name w:val="Emphasis"/>
    <w:basedOn w:val="DefaultParagraphFont"/>
    <w:qFormat/>
    <w:rsid w:val="005E49E2"/>
    <w:rPr>
      <w:i/>
    </w:rPr>
  </w:style>
  <w:style w:type="paragraph" w:styleId="Caption">
    <w:name w:val="caption"/>
    <w:basedOn w:val="BodyText"/>
    <w:next w:val="Normal"/>
    <w:qFormat/>
    <w:rsid w:val="005E49E2"/>
    <w:pPr>
      <w:framePr w:w="2268" w:hSpace="181" w:vSpace="181" w:wrap="around" w:vAnchor="text" w:hAnchor="page" w:x="1135" w:y="285" w:anchorLock="1"/>
    </w:pPr>
    <w:rPr>
      <w:i/>
    </w:rPr>
  </w:style>
  <w:style w:type="paragraph" w:customStyle="1" w:styleId="MiniTOCTitle">
    <w:name w:val="MiniTOCTitle"/>
    <w:basedOn w:val="Heading4"/>
    <w:rsid w:val="005E49E2"/>
    <w:pPr>
      <w:spacing w:before="240"/>
      <w:outlineLvl w:val="9"/>
    </w:pPr>
    <w:rPr>
      <w:noProof/>
      <w:sz w:val="24"/>
    </w:rPr>
  </w:style>
  <w:style w:type="paragraph" w:customStyle="1" w:styleId="MiniTOCItem">
    <w:name w:val="MiniTOCItem"/>
    <w:basedOn w:val="ListBullet"/>
    <w:rsid w:val="005E49E2"/>
    <w:pPr>
      <w:numPr>
        <w:numId w:val="0"/>
      </w:numPr>
      <w:tabs>
        <w:tab w:val="right" w:leader="dot" w:pos="6521"/>
      </w:tabs>
      <w:spacing w:before="0" w:after="0"/>
    </w:pPr>
  </w:style>
  <w:style w:type="paragraph" w:customStyle="1" w:styleId="TOFTitle">
    <w:name w:val="TOFTitle"/>
    <w:basedOn w:val="TOCTitle"/>
    <w:rsid w:val="005E49E2"/>
  </w:style>
  <w:style w:type="paragraph" w:styleId="TableofFigures">
    <w:name w:val="table of figures"/>
    <w:basedOn w:val="Normal"/>
    <w:next w:val="Normal"/>
    <w:semiHidden/>
    <w:rsid w:val="005E49E2"/>
    <w:pPr>
      <w:tabs>
        <w:tab w:val="right" w:leader="dot" w:pos="9072"/>
      </w:tabs>
      <w:ind w:left="970" w:hanging="403"/>
    </w:pPr>
    <w:rPr>
      <w:rFonts w:ascii="Times New Roman" w:hAnsi="Times New Roman"/>
      <w:b/>
    </w:rPr>
  </w:style>
  <w:style w:type="paragraph" w:styleId="ListNumber">
    <w:name w:val="List Number"/>
    <w:basedOn w:val="List"/>
    <w:rsid w:val="005E49E2"/>
    <w:pPr>
      <w:numPr>
        <w:numId w:val="11"/>
      </w:numPr>
    </w:pPr>
  </w:style>
  <w:style w:type="character" w:customStyle="1" w:styleId="WingdingSymbols">
    <w:name w:val="Wingding Symbols"/>
    <w:rsid w:val="005E49E2"/>
    <w:rPr>
      <w:rFonts w:ascii="Wingdings" w:hAnsi="Wingdings"/>
    </w:rPr>
  </w:style>
  <w:style w:type="paragraph" w:customStyle="1" w:styleId="TableHeading">
    <w:name w:val="Table Heading"/>
    <w:basedOn w:val="HeadingBase"/>
    <w:rsid w:val="005E49E2"/>
    <w:pPr>
      <w:keepLines/>
      <w:pBdr>
        <w:bottom w:val="single" w:sz="6" w:space="1" w:color="918585"/>
      </w:pBdr>
      <w:spacing w:before="240"/>
    </w:pPr>
  </w:style>
  <w:style w:type="character" w:customStyle="1" w:styleId="HotSpot">
    <w:name w:val="HotSpot"/>
    <w:rsid w:val="005E49E2"/>
    <w:rPr>
      <w:color w:val="0033CC"/>
      <w:u w:val="none"/>
    </w:rPr>
  </w:style>
  <w:style w:type="paragraph" w:customStyle="1" w:styleId="BodyTextRight">
    <w:name w:val="Body Text Right"/>
    <w:basedOn w:val="BodyText"/>
    <w:rsid w:val="005E49E2"/>
    <w:pPr>
      <w:spacing w:before="0" w:after="0"/>
      <w:jc w:val="right"/>
    </w:pPr>
  </w:style>
  <w:style w:type="paragraph" w:styleId="Index3">
    <w:name w:val="index 3"/>
    <w:basedOn w:val="ListNumber2"/>
    <w:next w:val="Normal"/>
    <w:semiHidden/>
    <w:rsid w:val="005E49E2"/>
    <w:pPr>
      <w:numPr>
        <w:numId w:val="0"/>
      </w:numPr>
      <w:tabs>
        <w:tab w:val="right" w:leader="dot" w:pos="4176"/>
      </w:tabs>
    </w:pPr>
  </w:style>
  <w:style w:type="paragraph" w:styleId="ListNumber2">
    <w:name w:val="List Number 2"/>
    <w:basedOn w:val="List2"/>
    <w:rsid w:val="005E49E2"/>
    <w:pPr>
      <w:numPr>
        <w:numId w:val="10"/>
      </w:numPr>
      <w:tabs>
        <w:tab w:val="clear" w:pos="1060"/>
      </w:tabs>
    </w:pPr>
  </w:style>
  <w:style w:type="paragraph" w:customStyle="1" w:styleId="MarginNote">
    <w:name w:val="Margin Note"/>
    <w:basedOn w:val="BodyText"/>
    <w:rsid w:val="005E4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9E2"/>
    <w:rPr>
      <w:sz w:val="32"/>
    </w:rPr>
  </w:style>
  <w:style w:type="paragraph" w:customStyle="1" w:styleId="HeadingProcedure">
    <w:name w:val="Heading Procedure"/>
    <w:basedOn w:val="HeadingBase"/>
    <w:next w:val="Normal"/>
    <w:rsid w:val="005E49E2"/>
    <w:pPr>
      <w:tabs>
        <w:tab w:val="left" w:pos="0"/>
      </w:tabs>
      <w:spacing w:before="120" w:after="60"/>
    </w:pPr>
    <w:rPr>
      <w:i/>
      <w:color w:val="918585"/>
      <w:sz w:val="22"/>
    </w:rPr>
  </w:style>
  <w:style w:type="paragraph" w:customStyle="1" w:styleId="TableBodyText">
    <w:name w:val="Table Body Text"/>
    <w:basedOn w:val="BodyText"/>
    <w:rsid w:val="005E49E2"/>
    <w:pPr>
      <w:spacing w:before="60" w:after="60"/>
    </w:pPr>
  </w:style>
  <w:style w:type="paragraph" w:styleId="ListContinue">
    <w:name w:val="List Continue"/>
    <w:basedOn w:val="List"/>
    <w:rsid w:val="005E49E2"/>
    <w:pPr>
      <w:ind w:firstLine="0"/>
    </w:pPr>
  </w:style>
  <w:style w:type="paragraph" w:customStyle="1" w:styleId="ListNote">
    <w:name w:val="List Note"/>
    <w:basedOn w:val="List"/>
    <w:rsid w:val="005E49E2"/>
    <w:pPr>
      <w:pBdr>
        <w:top w:val="single" w:sz="6" w:space="2" w:color="918585"/>
        <w:bottom w:val="single" w:sz="6" w:space="2" w:color="918585"/>
      </w:pBdr>
      <w:tabs>
        <w:tab w:val="left" w:pos="1021"/>
      </w:tabs>
      <w:ind w:firstLine="0"/>
    </w:pPr>
  </w:style>
  <w:style w:type="paragraph" w:customStyle="1" w:styleId="Warning">
    <w:name w:val="Warning"/>
    <w:basedOn w:val="BodyText"/>
    <w:rsid w:val="005E49E2"/>
    <w:pPr>
      <w:shd w:val="clear" w:color="auto" w:fill="D9D9D9"/>
      <w:tabs>
        <w:tab w:val="left" w:pos="992"/>
      </w:tabs>
      <w:ind w:left="119" w:right="119"/>
    </w:pPr>
    <w:rPr>
      <w:sz w:val="20"/>
    </w:rPr>
  </w:style>
  <w:style w:type="paragraph" w:customStyle="1" w:styleId="MarginIcons">
    <w:name w:val="Margin Icons"/>
    <w:basedOn w:val="BodyText"/>
    <w:rsid w:val="005E4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9E2"/>
    <w:rPr>
      <w:rFonts w:ascii="Courier New" w:hAnsi="Courier New"/>
    </w:rPr>
  </w:style>
  <w:style w:type="paragraph" w:customStyle="1" w:styleId="NoteBullet">
    <w:name w:val="Note Bullet"/>
    <w:basedOn w:val="Note"/>
    <w:rsid w:val="005E49E2"/>
    <w:pPr>
      <w:tabs>
        <w:tab w:val="clear" w:pos="680"/>
      </w:tabs>
      <w:spacing w:before="60" w:after="60"/>
    </w:pPr>
  </w:style>
  <w:style w:type="paragraph" w:customStyle="1" w:styleId="SubHeading2">
    <w:name w:val="SubHeading2"/>
    <w:basedOn w:val="HeadingBase"/>
    <w:rsid w:val="005E49E2"/>
    <w:pPr>
      <w:spacing w:before="240" w:after="60"/>
    </w:pPr>
    <w:rPr>
      <w:sz w:val="20"/>
    </w:rPr>
  </w:style>
  <w:style w:type="paragraph" w:customStyle="1" w:styleId="SubHeading1">
    <w:name w:val="SubHeading1"/>
    <w:basedOn w:val="HeadingBase"/>
    <w:rsid w:val="005E49E2"/>
    <w:pPr>
      <w:spacing w:before="240" w:after="60"/>
    </w:pPr>
    <w:rPr>
      <w:color w:val="918585"/>
      <w:sz w:val="22"/>
    </w:rPr>
  </w:style>
  <w:style w:type="paragraph" w:customStyle="1" w:styleId="SideHeading">
    <w:name w:val="Side Heading"/>
    <w:basedOn w:val="HeadingBase"/>
    <w:rsid w:val="005E4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9E2"/>
    <w:pPr>
      <w:numPr>
        <w:numId w:val="12"/>
      </w:numPr>
    </w:pPr>
  </w:style>
  <w:style w:type="paragraph" w:styleId="PlainText">
    <w:name w:val="Plain Text"/>
    <w:basedOn w:val="Normal"/>
    <w:link w:val="PlainTextChar"/>
    <w:rsid w:val="005E49E2"/>
    <w:rPr>
      <w:sz w:val="20"/>
    </w:rPr>
  </w:style>
  <w:style w:type="character" w:customStyle="1" w:styleId="PlainTextChar">
    <w:name w:val="Plain Text Char"/>
    <w:basedOn w:val="DefaultParagraphFont"/>
    <w:link w:val="PlainText"/>
    <w:rsid w:val="005E49E2"/>
    <w:rPr>
      <w:rFonts w:ascii="Courier New" w:eastAsia="Times New Roman" w:hAnsi="Courier New" w:cs="Times New Roman"/>
      <w:sz w:val="20"/>
      <w:szCs w:val="20"/>
      <w:lang w:eastAsia="en-US"/>
    </w:rPr>
  </w:style>
  <w:style w:type="character" w:customStyle="1" w:styleId="MenuOption">
    <w:name w:val="Menu Option"/>
    <w:basedOn w:val="DefaultParagraphFont"/>
    <w:rsid w:val="005E49E2"/>
    <w:rPr>
      <w:b/>
      <w:smallCaps/>
    </w:rPr>
  </w:style>
  <w:style w:type="paragraph" w:customStyle="1" w:styleId="TableListNumber">
    <w:name w:val="Table List Number"/>
    <w:basedOn w:val="ListNumber"/>
    <w:rsid w:val="005E49E2"/>
    <w:pPr>
      <w:numPr>
        <w:numId w:val="0"/>
      </w:numPr>
    </w:pPr>
  </w:style>
  <w:style w:type="paragraph" w:styleId="TOC4">
    <w:name w:val="toc 4"/>
    <w:basedOn w:val="TOCBase"/>
    <w:next w:val="Normal"/>
    <w:semiHidden/>
    <w:rsid w:val="005E49E2"/>
    <w:pPr>
      <w:tabs>
        <w:tab w:val="right" w:leader="dot" w:pos="9071"/>
      </w:tabs>
      <w:ind w:left="1701"/>
    </w:pPr>
  </w:style>
  <w:style w:type="paragraph" w:customStyle="1" w:styleId="ListAlpha">
    <w:name w:val="List Alpha"/>
    <w:basedOn w:val="List"/>
    <w:rsid w:val="005E49E2"/>
    <w:pPr>
      <w:numPr>
        <w:numId w:val="9"/>
      </w:numPr>
    </w:pPr>
  </w:style>
  <w:style w:type="paragraph" w:customStyle="1" w:styleId="ListAlpha2">
    <w:name w:val="List Alpha 2"/>
    <w:basedOn w:val="List2"/>
    <w:rsid w:val="005E49E2"/>
    <w:pPr>
      <w:numPr>
        <w:numId w:val="8"/>
      </w:numPr>
    </w:pPr>
  </w:style>
  <w:style w:type="paragraph" w:styleId="List2">
    <w:name w:val="List 2"/>
    <w:basedOn w:val="BodyText"/>
    <w:rsid w:val="005E49E2"/>
    <w:pPr>
      <w:tabs>
        <w:tab w:val="left" w:pos="680"/>
      </w:tabs>
      <w:spacing w:before="60" w:after="60"/>
      <w:ind w:left="680" w:hanging="340"/>
    </w:pPr>
  </w:style>
  <w:style w:type="paragraph" w:styleId="List3">
    <w:name w:val="List 3"/>
    <w:basedOn w:val="BodyText"/>
    <w:rsid w:val="005E49E2"/>
    <w:pPr>
      <w:tabs>
        <w:tab w:val="left" w:pos="1021"/>
      </w:tabs>
      <w:spacing w:before="60" w:after="60"/>
      <w:ind w:left="1020" w:hanging="340"/>
    </w:pPr>
  </w:style>
  <w:style w:type="paragraph" w:styleId="List4">
    <w:name w:val="List 4"/>
    <w:basedOn w:val="BodyText"/>
    <w:rsid w:val="005E49E2"/>
    <w:pPr>
      <w:tabs>
        <w:tab w:val="left" w:pos="1361"/>
      </w:tabs>
      <w:spacing w:before="60" w:after="60"/>
      <w:ind w:left="1361" w:hanging="340"/>
    </w:pPr>
  </w:style>
  <w:style w:type="paragraph" w:styleId="List5">
    <w:name w:val="List 5"/>
    <w:basedOn w:val="BodyText"/>
    <w:rsid w:val="005E49E2"/>
    <w:pPr>
      <w:tabs>
        <w:tab w:val="left" w:pos="1701"/>
      </w:tabs>
      <w:spacing w:before="60" w:after="60"/>
      <w:ind w:left="1701" w:hanging="340"/>
    </w:pPr>
  </w:style>
  <w:style w:type="paragraph" w:styleId="ListBullet3">
    <w:name w:val="List Bullet 3"/>
    <w:basedOn w:val="List3"/>
    <w:rsid w:val="005E49E2"/>
    <w:pPr>
      <w:numPr>
        <w:numId w:val="15"/>
      </w:numPr>
      <w:tabs>
        <w:tab w:val="clear" w:pos="1021"/>
      </w:tabs>
      <w:ind w:left="1037" w:hanging="357"/>
    </w:pPr>
  </w:style>
  <w:style w:type="paragraph" w:styleId="ListBullet4">
    <w:name w:val="List Bullet 4"/>
    <w:basedOn w:val="List4"/>
    <w:rsid w:val="005E49E2"/>
    <w:pPr>
      <w:numPr>
        <w:numId w:val="3"/>
      </w:numPr>
      <w:tabs>
        <w:tab w:val="clear" w:pos="1361"/>
      </w:tabs>
    </w:pPr>
  </w:style>
  <w:style w:type="paragraph" w:styleId="ListBullet5">
    <w:name w:val="List Bullet 5"/>
    <w:basedOn w:val="List5"/>
    <w:rsid w:val="005E49E2"/>
    <w:pPr>
      <w:numPr>
        <w:numId w:val="4"/>
      </w:numPr>
    </w:pPr>
  </w:style>
  <w:style w:type="paragraph" w:styleId="ListContinue2">
    <w:name w:val="List Continue 2"/>
    <w:basedOn w:val="List2"/>
    <w:rsid w:val="005E49E2"/>
    <w:pPr>
      <w:ind w:firstLine="0"/>
    </w:pPr>
  </w:style>
  <w:style w:type="paragraph" w:styleId="ListContinue3">
    <w:name w:val="List Continue 3"/>
    <w:basedOn w:val="List3"/>
    <w:rsid w:val="005E49E2"/>
    <w:pPr>
      <w:ind w:left="1021" w:firstLine="0"/>
    </w:pPr>
  </w:style>
  <w:style w:type="paragraph" w:styleId="ListContinue4">
    <w:name w:val="List Continue 4"/>
    <w:basedOn w:val="List4"/>
    <w:rsid w:val="005E49E2"/>
    <w:pPr>
      <w:ind w:firstLine="0"/>
    </w:pPr>
  </w:style>
  <w:style w:type="paragraph" w:styleId="ListContinue5">
    <w:name w:val="List Continue 5"/>
    <w:basedOn w:val="List5"/>
    <w:rsid w:val="005E49E2"/>
    <w:pPr>
      <w:ind w:firstLine="0"/>
    </w:pPr>
  </w:style>
  <w:style w:type="paragraph" w:styleId="ListNumber3">
    <w:name w:val="List Number 3"/>
    <w:basedOn w:val="List3"/>
    <w:rsid w:val="005E49E2"/>
    <w:pPr>
      <w:numPr>
        <w:numId w:val="5"/>
      </w:numPr>
    </w:pPr>
  </w:style>
  <w:style w:type="paragraph" w:styleId="ListNumber4">
    <w:name w:val="List Number 4"/>
    <w:basedOn w:val="List4"/>
    <w:rsid w:val="005E49E2"/>
    <w:pPr>
      <w:numPr>
        <w:numId w:val="6"/>
      </w:numPr>
    </w:pPr>
  </w:style>
  <w:style w:type="paragraph" w:styleId="ListNumber5">
    <w:name w:val="List Number 5"/>
    <w:basedOn w:val="List5"/>
    <w:rsid w:val="005E49E2"/>
    <w:pPr>
      <w:numPr>
        <w:numId w:val="7"/>
      </w:numPr>
    </w:pPr>
  </w:style>
  <w:style w:type="paragraph" w:styleId="BlockText">
    <w:name w:val="Block Text"/>
    <w:basedOn w:val="Normal"/>
    <w:rsid w:val="005E49E2"/>
    <w:pPr>
      <w:spacing w:after="120"/>
      <w:ind w:left="1440" w:right="1440"/>
    </w:pPr>
  </w:style>
  <w:style w:type="character" w:customStyle="1" w:styleId="Subscript">
    <w:name w:val="Subscript"/>
    <w:basedOn w:val="DefaultParagraphFont"/>
    <w:rsid w:val="005E49E2"/>
    <w:rPr>
      <w:sz w:val="16"/>
      <w:vertAlign w:val="subscript"/>
    </w:rPr>
  </w:style>
  <w:style w:type="character" w:customStyle="1" w:styleId="Superscript">
    <w:name w:val="Superscript"/>
    <w:basedOn w:val="DefaultParagraphFont"/>
    <w:rsid w:val="005E49E2"/>
    <w:rPr>
      <w:sz w:val="16"/>
      <w:vertAlign w:val="superscript"/>
    </w:rPr>
  </w:style>
  <w:style w:type="character" w:customStyle="1" w:styleId="Symbols">
    <w:name w:val="Symbols"/>
    <w:basedOn w:val="DefaultParagraphFont"/>
    <w:rsid w:val="005E49E2"/>
    <w:rPr>
      <w:rFonts w:ascii="Symbol" w:hAnsi="Symbol"/>
    </w:rPr>
  </w:style>
  <w:style w:type="character" w:customStyle="1" w:styleId="MenuOptions">
    <w:name w:val="Menu Options"/>
    <w:basedOn w:val="DefaultParagraphFont"/>
    <w:rsid w:val="005E49E2"/>
    <w:rPr>
      <w:rFonts w:ascii="Arial Narrow" w:hAnsi="Arial Narrow"/>
      <w:smallCaps/>
    </w:rPr>
  </w:style>
  <w:style w:type="character" w:customStyle="1" w:styleId="Buttons">
    <w:name w:val="Buttons"/>
    <w:basedOn w:val="DefaultParagraphFont"/>
    <w:rsid w:val="005E49E2"/>
    <w:rPr>
      <w:b/>
    </w:rPr>
  </w:style>
  <w:style w:type="character" w:customStyle="1" w:styleId="Underlined">
    <w:name w:val="Underlined"/>
    <w:basedOn w:val="DefaultParagraphFont"/>
    <w:rsid w:val="005E49E2"/>
    <w:rPr>
      <w:u w:val="single"/>
    </w:rPr>
  </w:style>
  <w:style w:type="paragraph" w:customStyle="1" w:styleId="TableBodyTextRight">
    <w:name w:val="Table Body Text Right"/>
    <w:basedOn w:val="TableBodyText"/>
    <w:rsid w:val="005E49E2"/>
    <w:pPr>
      <w:widowControl w:val="0"/>
      <w:autoSpaceDE w:val="0"/>
      <w:autoSpaceDN w:val="0"/>
      <w:adjustRightInd w:val="0"/>
      <w:jc w:val="right"/>
    </w:pPr>
    <w:rPr>
      <w:rFonts w:cs="Arial"/>
      <w:szCs w:val="18"/>
    </w:rPr>
  </w:style>
  <w:style w:type="paragraph" w:customStyle="1" w:styleId="CopyrightText">
    <w:name w:val="Copyright Text"/>
    <w:basedOn w:val="BodyText"/>
    <w:rsid w:val="005E49E2"/>
    <w:rPr>
      <w:sz w:val="18"/>
    </w:rPr>
  </w:style>
  <w:style w:type="paragraph" w:customStyle="1" w:styleId="BodySmallRight">
    <w:name w:val="Body Small Right"/>
    <w:basedOn w:val="BodyTextRight"/>
    <w:rsid w:val="005E49E2"/>
    <w:rPr>
      <w:sz w:val="18"/>
      <w:szCs w:val="18"/>
    </w:rPr>
  </w:style>
  <w:style w:type="paragraph" w:customStyle="1" w:styleId="MarginEdition">
    <w:name w:val="Margin Edition"/>
    <w:basedOn w:val="MarginNote"/>
    <w:rsid w:val="005E49E2"/>
    <w:pPr>
      <w:spacing w:before="0" w:after="0"/>
    </w:pPr>
    <w:rPr>
      <w:rFonts w:ascii="Times New Roman" w:hAnsi="Times New Roman"/>
      <w:color w:val="999999"/>
    </w:rPr>
  </w:style>
  <w:style w:type="paragraph" w:customStyle="1" w:styleId="Spacer">
    <w:name w:val="Spacer"/>
    <w:basedOn w:val="Normal"/>
    <w:rsid w:val="005E49E2"/>
    <w:rPr>
      <w:sz w:val="2"/>
      <w:szCs w:val="2"/>
    </w:rPr>
  </w:style>
  <w:style w:type="character" w:customStyle="1" w:styleId="Small">
    <w:name w:val="Small"/>
    <w:basedOn w:val="DefaultParagraphFont"/>
    <w:rsid w:val="005E49E2"/>
    <w:rPr>
      <w:sz w:val="16"/>
    </w:rPr>
  </w:style>
  <w:style w:type="paragraph" w:customStyle="1" w:styleId="WideTable">
    <w:name w:val="Wide Table"/>
    <w:basedOn w:val="Normal"/>
    <w:rsid w:val="005E49E2"/>
    <w:pPr>
      <w:ind w:left="-1418"/>
    </w:pPr>
    <w:rPr>
      <w:sz w:val="2"/>
      <w:szCs w:val="2"/>
    </w:rPr>
  </w:style>
  <w:style w:type="character" w:styleId="PageNumber">
    <w:name w:val="page number"/>
    <w:basedOn w:val="DefaultParagraphFont"/>
    <w:rsid w:val="005E49E2"/>
  </w:style>
  <w:style w:type="paragraph" w:styleId="Quote">
    <w:name w:val="Quote"/>
    <w:basedOn w:val="Heading1"/>
    <w:link w:val="QuoteChar"/>
    <w:qFormat/>
    <w:rsid w:val="005E49E2"/>
    <w:rPr>
      <w:b w:val="0"/>
      <w:sz w:val="72"/>
      <w:szCs w:val="72"/>
      <w:lang w:val="en-NZ"/>
    </w:rPr>
  </w:style>
  <w:style w:type="character" w:customStyle="1" w:styleId="QuoteChar">
    <w:name w:val="Quote Char"/>
    <w:basedOn w:val="DefaultParagraphFont"/>
    <w:link w:val="Quote"/>
    <w:rsid w:val="005E4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9E2"/>
    <w:pPr>
      <w:pageBreakBefore/>
    </w:pPr>
  </w:style>
  <w:style w:type="paragraph" w:customStyle="1" w:styleId="Border">
    <w:name w:val="Border"/>
    <w:basedOn w:val="Normal"/>
    <w:qFormat/>
    <w:rsid w:val="005E4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9E2"/>
    <w:rPr>
      <w:b/>
      <w:bCs/>
      <w:i/>
      <w:iCs/>
      <w:color w:val="auto"/>
    </w:rPr>
  </w:style>
  <w:style w:type="paragraph" w:styleId="IntenseQuote">
    <w:name w:val="Intense Quote"/>
    <w:basedOn w:val="Normal"/>
    <w:next w:val="Normal"/>
    <w:link w:val="IntenseQuoteChar"/>
    <w:uiPriority w:val="30"/>
    <w:qFormat/>
    <w:rsid w:val="005E4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9E2"/>
    <w:rPr>
      <w:smallCaps/>
      <w:color w:val="auto"/>
      <w:u w:val="single"/>
    </w:rPr>
  </w:style>
  <w:style w:type="character" w:styleId="IntenseReference">
    <w:name w:val="Intense Reference"/>
    <w:basedOn w:val="DefaultParagraphFont"/>
    <w:uiPriority w:val="32"/>
    <w:qFormat/>
    <w:rsid w:val="005E49E2"/>
    <w:rPr>
      <w:b/>
      <w:bCs/>
      <w:smallCaps/>
      <w:color w:val="auto"/>
      <w:spacing w:val="5"/>
      <w:u w:val="single"/>
    </w:rPr>
  </w:style>
  <w:style w:type="paragraph" w:customStyle="1" w:styleId="2ColumnHeading">
    <w:name w:val="2Column Heading"/>
    <w:basedOn w:val="BodyText"/>
    <w:qFormat/>
    <w:rsid w:val="005E49E2"/>
    <w:pPr>
      <w:spacing w:after="60"/>
      <w:ind w:left="-2268"/>
    </w:pPr>
    <w:rPr>
      <w:b/>
    </w:rPr>
  </w:style>
  <w:style w:type="paragraph" w:customStyle="1" w:styleId="Heading1TOC">
    <w:name w:val="Heading1 TOC"/>
    <w:basedOn w:val="Normal"/>
    <w:qFormat/>
    <w:rsid w:val="005E49E2"/>
    <w:pPr>
      <w:spacing w:before="240" w:after="120"/>
    </w:pPr>
    <w:rPr>
      <w:rFonts w:ascii="Times New Roman" w:hAnsi="Times New Roman"/>
      <w:b/>
      <w:sz w:val="32"/>
    </w:rPr>
  </w:style>
  <w:style w:type="paragraph" w:customStyle="1" w:styleId="Heading2TOC">
    <w:name w:val="Heading2 TOC"/>
    <w:basedOn w:val="Normal"/>
    <w:qFormat/>
    <w:rsid w:val="005E49E2"/>
    <w:pPr>
      <w:spacing w:before="240" w:after="60"/>
    </w:pPr>
    <w:rPr>
      <w:rFonts w:ascii="Times New Roman" w:hAnsi="Times New Roman"/>
      <w:b/>
      <w:sz w:val="28"/>
    </w:rPr>
  </w:style>
  <w:style w:type="character" w:customStyle="1" w:styleId="Underline">
    <w:name w:val="Underline"/>
    <w:basedOn w:val="DefaultParagraphFont"/>
    <w:qFormat/>
    <w:rsid w:val="005E49E2"/>
    <w:rPr>
      <w:u w:val="single"/>
    </w:rPr>
  </w:style>
  <w:style w:type="paragraph" w:styleId="BalloonText">
    <w:name w:val="Balloon Text"/>
    <w:basedOn w:val="Normal"/>
    <w:link w:val="BalloonTextChar"/>
    <w:rsid w:val="005E49E2"/>
    <w:rPr>
      <w:rFonts w:ascii="Tahoma" w:hAnsi="Tahoma" w:cs="Tahoma"/>
      <w:sz w:val="16"/>
      <w:szCs w:val="16"/>
    </w:rPr>
  </w:style>
  <w:style w:type="character" w:customStyle="1" w:styleId="BalloonTextChar">
    <w:name w:val="Balloon Text Char"/>
    <w:basedOn w:val="DefaultParagraphFont"/>
    <w:link w:val="BalloonText"/>
    <w:rsid w:val="005E4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9E2"/>
    <w:rPr>
      <w:b/>
      <w:color w:val="660033"/>
      <w:spacing w:val="0"/>
    </w:rPr>
  </w:style>
  <w:style w:type="paragraph" w:customStyle="1" w:styleId="Nameditemlist">
    <w:name w:val="Named item list"/>
    <w:basedOn w:val="BodyText"/>
    <w:qFormat/>
    <w:rsid w:val="005E49E2"/>
    <w:pPr>
      <w:tabs>
        <w:tab w:val="left" w:pos="2835"/>
      </w:tabs>
      <w:ind w:left="2835" w:hanging="2835"/>
    </w:pPr>
  </w:style>
  <w:style w:type="paragraph" w:customStyle="1" w:styleId="BodyTextnopadding">
    <w:name w:val="Body Text no padding"/>
    <w:basedOn w:val="BodyText"/>
    <w:qFormat/>
    <w:rsid w:val="005E49E2"/>
    <w:pPr>
      <w:spacing w:before="0" w:after="0"/>
    </w:pPr>
  </w:style>
  <w:style w:type="character" w:styleId="Hyperlink">
    <w:name w:val="Hyperlink"/>
    <w:basedOn w:val="DefaultParagraphFont"/>
    <w:uiPriority w:val="99"/>
    <w:unhideWhenUsed/>
    <w:rsid w:val="00352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4669</Characters>
  <Application>Microsoft Office Word</Application>
  <DocSecurity>0</DocSecurity>
  <Lines>150</Lines>
  <Paragraphs>88</Paragraphs>
  <ScaleCrop>false</ScaleCrop>
  <Company>Author-it Software Corporation Ltd.</Company>
  <LinksUpToDate>false</LinksUpToDate>
  <CharactersWithSpaces>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AURPTE002 Inspect and service outdoor power equipment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2018-12-07T01:14:00Z</dcterms:created>
  <dcterms:modified xsi:type="dcterms:W3CDTF">2018-12-07T01:14:00Z</dcterms:modified>
</cp:coreProperties>
</file>