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A83" w:rsidP="00D71A83">
      <w:pPr>
        <w:pStyle w:val="Title"/>
      </w:pPr>
      <w:r>
        <w:fldChar w:fldCharType="begin"/>
      </w:r>
      <w:r>
        <w:instrText xml:space="preserve"> TITLE   \* MERGEFORMAT </w:instrText>
      </w:r>
      <w:r>
        <w:fldChar w:fldCharType="separate"/>
      </w:r>
      <w:r>
        <w:t>AURPTA111 Diagnose and repair pumping systems</w:t>
      </w:r>
      <w:r>
        <w:fldChar w:fldCharType="end"/>
      </w:r>
    </w:p>
    <w:p w:rsidR="00D71A83" w:rsidP="00D71A83">
      <w:pPr>
        <w:pStyle w:val="Version"/>
        <w:sectPr w:rsidSect="004A5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C0D" w:rsidP="004A5C0D">
      <w:pPr>
        <w:pStyle w:val="SuperHeading"/>
      </w:pPr>
      <w:r w:rsidRPr="004A5C0D">
        <w:t>AURPTA111 Diagnose and repair pumping systems</w:t>
      </w:r>
    </w:p>
    <w:p w:rsidR="00000000" w:rsidRPr="004A5C0D" w:rsidP="004A5C0D">
      <w:pPr>
        <w:pStyle w:val="Heading1"/>
      </w:pPr>
      <w:bookmarkStart w:id="1" w:name="O_1128962"/>
      <w:bookmarkEnd w:id="1"/>
      <w:r w:rsidRPr="004A5C0D">
        <w:t>Modification History</w:t>
      </w:r>
    </w:p>
    <w:tbl>
      <w:tblPr>
        <w:tblW w:w="0" w:type="auto"/>
        <w:tblLayout w:type="fixed"/>
        <w:tblCellMar>
          <w:left w:w="62" w:type="dxa"/>
          <w:right w:w="62" w:type="dxa"/>
        </w:tblCellMar>
        <w:tblLook w:val="0000"/>
      </w:tblPr>
      <w:tblGrid>
        <w:gridCol w:w="2438"/>
        <w:gridCol w:w="6516"/>
      </w:tblGrid>
      <w:tr w:rsidTr="004A5C0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rPr>
                <w:rStyle w:val="SpecialBold"/>
              </w:rPr>
              <w:t>Comments</w:t>
            </w:r>
          </w:p>
        </w:tc>
      </w:tr>
      <w:tr w:rsidTr="004A5C0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t>This version first released with AUR Automotive Retail, Service and Repair Training Package Version 6.0</w:t>
            </w:r>
          </w:p>
        </w:tc>
      </w:tr>
    </w:tbl>
    <w:p w:rsidR="00000000" w:rsidRPr="004A5C0D" w:rsidP="004A5C0D">
      <w:pPr>
        <w:pStyle w:val="BodyText"/>
      </w:pPr>
    </w:p>
    <w:p w:rsidR="00000000" w:rsidRPr="004A5C0D" w:rsidP="004A5C0D">
      <w:pPr>
        <w:pStyle w:val="AllowPageBreak"/>
      </w:pPr>
    </w:p>
    <w:p w:rsidR="00000000" w:rsidRPr="004A5C0D" w:rsidP="004A5C0D">
      <w:pPr>
        <w:pStyle w:val="Heading1"/>
      </w:pPr>
      <w:bookmarkStart w:id="2" w:name="O_1128969"/>
      <w:bookmarkEnd w:id="2"/>
      <w:r w:rsidRPr="004A5C0D">
        <w:t>Application</w:t>
      </w:r>
    </w:p>
    <w:p w:rsidR="00000000" w:rsidRPr="004A5C0D" w:rsidP="00D71A83">
      <w:pPr>
        <w:pStyle w:val="BodyText"/>
      </w:pPr>
      <w:r w:rsidRPr="004A5C0D">
        <w:t>This unit describes the skills and knowledge required to diag</w:t>
      </w:r>
      <w:r w:rsidRPr="004A5C0D">
        <w:t>nose and repair faults in the pumping systems of outdoor power equipment according to manufacturer specifications. The unit involves preparing for the task, sourcing the testing strategy, carrying out the diagnosis and the repair, performing post-repair te</w:t>
      </w:r>
      <w:r w:rsidRPr="004A5C0D">
        <w:t>sting, and completing workplace processes and documentation.</w:t>
      </w:r>
    </w:p>
    <w:p w:rsidR="00000000" w:rsidRPr="004A5C0D" w:rsidP="00D71A83">
      <w:pPr>
        <w:pStyle w:val="BodyText"/>
      </w:pPr>
      <w:r w:rsidRPr="004A5C0D">
        <w:t>The unit applies to those working in the automotive service and repair industry. The pumping systems are those of outdoor power equipment and include:</w:t>
      </w:r>
    </w:p>
    <w:p w:rsidR="00000000" w:rsidRPr="004A5C0D" w:rsidP="004A5C0D">
      <w:pPr>
        <w:pStyle w:val="ListBullet"/>
      </w:pPr>
      <w:r w:rsidRPr="004A5C0D">
        <w:t>centrifugal pumps used for firefighting, ir</w:t>
      </w:r>
      <w:r w:rsidRPr="004A5C0D">
        <w:t>rigation and water transfer</w:t>
      </w:r>
    </w:p>
    <w:p w:rsidR="00000000" w:rsidRPr="004A5C0D" w:rsidP="004A5C0D">
      <w:pPr>
        <w:pStyle w:val="ListBullet"/>
      </w:pPr>
      <w:r w:rsidRPr="004A5C0D">
        <w:t>diaphragm pumps used in orchard spraying</w:t>
      </w:r>
    </w:p>
    <w:p w:rsidR="00000000" w:rsidRPr="004A5C0D" w:rsidP="004A5C0D">
      <w:pPr>
        <w:pStyle w:val="ListBullet"/>
      </w:pPr>
      <w:r w:rsidRPr="004A5C0D">
        <w:t>high pressure piston pumps used for pressure cleaners.</w:t>
      </w:r>
    </w:p>
    <w:p w:rsidR="00000000" w:rsidRPr="004A5C0D" w:rsidP="00D71A83">
      <w:pPr>
        <w:pStyle w:val="BodyText"/>
      </w:pPr>
      <w:r w:rsidRPr="004A5C0D">
        <w:t>No licensing, legislative, regulatory or certification requirements apply to this unit at the time of publication.</w:t>
      </w:r>
    </w:p>
    <w:p w:rsidR="00000000" w:rsidRPr="004A5C0D" w:rsidP="004A5C0D">
      <w:pPr>
        <w:pStyle w:val="Heading1"/>
      </w:pPr>
      <w:bookmarkStart w:id="3" w:name="O_1128967"/>
      <w:bookmarkEnd w:id="3"/>
      <w:r w:rsidRPr="004A5C0D">
        <w:t>Unit Sector</w:t>
      </w:r>
    </w:p>
    <w:p w:rsidR="00000000" w:rsidRPr="004A5C0D" w:rsidP="00D71A83">
      <w:pPr>
        <w:pStyle w:val="BodyText"/>
      </w:pPr>
      <w:r w:rsidRPr="004A5C0D">
        <w:t>Outdoor Power Equipment Technical</w:t>
      </w:r>
    </w:p>
    <w:p w:rsidR="00000000" w:rsidRPr="004A5C0D" w:rsidP="004A5C0D">
      <w:pPr>
        <w:pStyle w:val="Heading1"/>
      </w:pPr>
      <w:bookmarkStart w:id="4" w:name="O_1128966"/>
      <w:bookmarkEnd w:id="4"/>
      <w:r w:rsidRPr="004A5C0D">
        <w:t>Elements and Performance Criteria</w:t>
      </w:r>
    </w:p>
    <w:tbl>
      <w:tblPr>
        <w:tblW w:w="0" w:type="auto"/>
        <w:tblLayout w:type="fixed"/>
        <w:tblCellMar>
          <w:left w:w="62" w:type="dxa"/>
          <w:right w:w="62" w:type="dxa"/>
        </w:tblCellMar>
        <w:tblLook w:val="0000"/>
      </w:tblPr>
      <w:tblGrid>
        <w:gridCol w:w="2658"/>
        <w:gridCol w:w="6524"/>
      </w:tblGrid>
      <w:tr w:rsidTr="004A5C0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rPr>
                <w:rStyle w:val="SpecialBold"/>
              </w:rPr>
              <w:t>PERFORMANCE CRITERIA</w:t>
            </w:r>
          </w:p>
        </w:tc>
      </w:tr>
      <w:tr w:rsidTr="004A5C0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rPr>
                <w:rStyle w:val="Emphasis"/>
              </w:rPr>
              <w:t>Performance criteria describe the performance needed to demonstrate achieve</w:t>
            </w:r>
            <w:r w:rsidRPr="004A5C0D">
              <w:rPr>
                <w:rStyle w:val="Emphasis"/>
              </w:rPr>
              <w:t>ment of the element.</w:t>
            </w:r>
          </w:p>
        </w:tc>
      </w:tr>
      <w:tr w:rsidTr="004A5C0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List"/>
              <w:rPr>
                <w:lang w:val="en-NZ"/>
              </w:rPr>
            </w:pPr>
            <w:r w:rsidRPr="004A5C0D">
              <w:t>1. Prepare to diagnose and repair outdoor power equipment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List"/>
            </w:pPr>
            <w:r w:rsidRPr="004A5C0D">
              <w:t xml:space="preserve">1.1 Identify job requirements from workplace instructions </w:t>
            </w:r>
          </w:p>
          <w:p w:rsidR="00000000" w:rsidRPr="004A5C0D" w:rsidP="004A5C0D">
            <w:pPr>
              <w:pStyle w:val="List"/>
            </w:pPr>
            <w:r w:rsidRPr="004A5C0D">
              <w:t xml:space="preserve">1.2 Identify required information for diagnosis activity </w:t>
            </w:r>
          </w:p>
          <w:p w:rsidR="00000000" w:rsidRPr="004A5C0D" w:rsidP="004A5C0D">
            <w:pPr>
              <w:pStyle w:val="List"/>
            </w:pPr>
            <w:r w:rsidRPr="004A5C0D">
              <w:t xml:space="preserve">1.3 Analyse diagnostic options and source testing strategy to identify cause of fault using workplace and manufacturer procedures </w:t>
            </w:r>
          </w:p>
          <w:p w:rsidR="00000000" w:rsidRPr="004A5C0D" w:rsidP="004A5C0D">
            <w:pPr>
              <w:pStyle w:val="List"/>
            </w:pPr>
            <w:r w:rsidRPr="004A5C0D">
              <w:t xml:space="preserve">1.4 Identify hazards and environmental issues associated with </w:t>
            </w:r>
            <w:r w:rsidRPr="004A5C0D">
              <w:t>diagnose and repair activity, assess potential risks and implem</w:t>
            </w:r>
            <w:r w:rsidRPr="004A5C0D">
              <w:t xml:space="preserve">ent control measures in line with workplace policies and procedures </w:t>
            </w:r>
          </w:p>
          <w:p w:rsidR="00000000" w:rsidP="004A5C0D">
            <w:pPr>
              <w:pStyle w:val="List"/>
              <w:rPr>
                <w:lang w:val="en-NZ"/>
              </w:rPr>
            </w:pPr>
            <w:r w:rsidRPr="004A5C0D">
              <w:t>1.5 Identify tools and equipment required for testing strategy and establish serviceability according to workplace procedures</w:t>
            </w:r>
          </w:p>
        </w:tc>
      </w:tr>
      <w:tr w:rsidTr="004A5C0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List"/>
              <w:rPr>
                <w:lang w:val="en-NZ"/>
              </w:rPr>
            </w:pPr>
            <w:r w:rsidRPr="004A5C0D">
              <w:t>2. Diagnose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List"/>
            </w:pPr>
            <w:r w:rsidRPr="004A5C0D">
              <w:t>2.1 Implement diagnostic tests se</w:t>
            </w:r>
            <w:r w:rsidRPr="004A5C0D">
              <w:t>t out in testing strategy according to manufacturer and workplace procedures, and workplace health and safety requirements</w:t>
            </w:r>
          </w:p>
          <w:p w:rsidR="00000000" w:rsidRPr="004A5C0D" w:rsidP="004A5C0D">
            <w:pPr>
              <w:pStyle w:val="List"/>
            </w:pPr>
            <w:r w:rsidRPr="004A5C0D">
              <w:t>2.2 Identify cause of fault through analysis of diagnostic test results.</w:t>
            </w:r>
          </w:p>
          <w:p w:rsidR="00000000" w:rsidRPr="004A5C0D" w:rsidP="004A5C0D">
            <w:pPr>
              <w:pStyle w:val="List"/>
            </w:pPr>
            <w:r w:rsidRPr="004A5C0D">
              <w:t>2.3 Confirm and report cause of fault according to workplace</w:t>
            </w:r>
            <w:r w:rsidRPr="004A5C0D">
              <w:t xml:space="preserve"> procedures</w:t>
            </w:r>
          </w:p>
          <w:p w:rsidR="00000000" w:rsidP="004A5C0D">
            <w:pPr>
              <w:pStyle w:val="List"/>
              <w:rPr>
                <w:lang w:val="en-NZ"/>
              </w:rPr>
            </w:pPr>
            <w:r w:rsidRPr="004A5C0D">
              <w:t>2.4 Develop and report recommendations for necessary repairs according to workplace procedures</w:t>
            </w:r>
          </w:p>
        </w:tc>
      </w:tr>
      <w:tr w:rsidTr="004A5C0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List"/>
              <w:rPr>
                <w:lang w:val="en-NZ"/>
              </w:rPr>
            </w:pPr>
            <w:r w:rsidRPr="004A5C0D">
              <w:t>3. Repair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List"/>
            </w:pPr>
            <w:r w:rsidRPr="004A5C0D">
              <w:t xml:space="preserve">3.1 Identify required information for repair activity </w:t>
            </w:r>
          </w:p>
          <w:p w:rsidR="00000000" w:rsidRPr="004A5C0D" w:rsidP="004A5C0D">
            <w:pPr>
              <w:pStyle w:val="List"/>
            </w:pPr>
            <w:r w:rsidRPr="004A5C0D">
              <w:t>3.2 Identify tools, equipment and materials required for repair acti</w:t>
            </w:r>
            <w:r w:rsidRPr="004A5C0D">
              <w:t xml:space="preserve">vity and establish serviceability according to workplace procedures </w:t>
            </w:r>
          </w:p>
          <w:p w:rsidR="00000000" w:rsidRPr="004A5C0D" w:rsidP="004A5C0D">
            <w:pPr>
              <w:pStyle w:val="List"/>
            </w:pPr>
            <w:r w:rsidRPr="004A5C0D">
              <w:t>3.3 Carry out repairs according to workplace and manufacturer procedures, manufacturer specifications, workplace health and safety and environmental requirements</w:t>
            </w:r>
          </w:p>
          <w:p w:rsidR="00000000" w:rsidP="004A5C0D">
            <w:pPr>
              <w:pStyle w:val="List"/>
              <w:rPr>
                <w:lang w:val="en-NZ"/>
              </w:rPr>
            </w:pPr>
            <w:r w:rsidRPr="004A5C0D">
              <w:t>3.4 Carry out post-repair</w:t>
            </w:r>
            <w:r w:rsidRPr="004A5C0D">
              <w:t xml:space="preserve"> testing according to workplace procedures, workplace health and safety and environmental requirements</w:t>
            </w:r>
          </w:p>
        </w:tc>
      </w:tr>
      <w:tr w:rsidTr="004A5C0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List"/>
              <w:rPr>
                <w:lang w:val="en-NZ"/>
              </w:rPr>
            </w:pPr>
            <w:r w:rsidRPr="004A5C0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List"/>
            </w:pPr>
            <w:r w:rsidRPr="004A5C0D">
              <w:t xml:space="preserve">4.1 Conduct final inspection according to workplace procedures and confirm equipment is ready for use </w:t>
            </w:r>
          </w:p>
          <w:p w:rsidR="00000000" w:rsidRPr="004A5C0D" w:rsidP="004A5C0D">
            <w:pPr>
              <w:pStyle w:val="List"/>
            </w:pPr>
            <w:r w:rsidRPr="004A5C0D">
              <w:t>4.2 Clear work area and dispose of or recycle materials according to workplace procedures</w:t>
            </w:r>
          </w:p>
          <w:p w:rsidR="00000000" w:rsidRPr="004A5C0D" w:rsidP="004A5C0D">
            <w:pPr>
              <w:pStyle w:val="List"/>
            </w:pPr>
            <w:r w:rsidRPr="004A5C0D">
              <w:t>4.3 Complete documentation according to workplace procedures</w:t>
            </w:r>
          </w:p>
        </w:tc>
      </w:tr>
    </w:tbl>
    <w:p w:rsidR="00000000" w:rsidRPr="004A5C0D" w:rsidP="004A5C0D">
      <w:pPr>
        <w:pStyle w:val="BodyText"/>
      </w:pPr>
    </w:p>
    <w:p w:rsidR="00000000" w:rsidRPr="004A5C0D" w:rsidP="004A5C0D">
      <w:pPr>
        <w:pStyle w:val="AllowPageBreak"/>
      </w:pPr>
    </w:p>
    <w:p w:rsidR="00000000" w:rsidRPr="004A5C0D" w:rsidP="004A5C0D">
      <w:pPr>
        <w:pStyle w:val="Heading1"/>
      </w:pPr>
      <w:bookmarkStart w:id="5" w:name="O_1128965"/>
      <w:bookmarkEnd w:id="5"/>
      <w:r w:rsidRPr="004A5C0D">
        <w:t>Foundation Skills</w:t>
      </w:r>
    </w:p>
    <w:p w:rsidR="00000000" w:rsidRPr="00D71A83" w:rsidP="00D71A83">
      <w:pPr>
        <w:pStyle w:val="BodyText"/>
        <w:rPr>
          <w:i/>
        </w:rPr>
      </w:pPr>
      <w:r w:rsidRPr="00D71A83">
        <w:rPr>
          <w:rStyle w:val="Emphasis"/>
        </w:rPr>
        <w:t>This section describes those language, literacy, numeracy and empl</w:t>
      </w:r>
      <w:r w:rsidRPr="00D71A83">
        <w:rPr>
          <w:rStyle w:val="Emphasis"/>
        </w:rPr>
        <w:t>oyment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4A5C0D">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rPr>
                <w:rStyle w:val="SpecialBold"/>
              </w:rPr>
              <w:t>DESCRIPTION</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C0D" w:rsidP="004A5C0D">
            <w:pPr>
              <w:pStyle w:val="ListBullet"/>
            </w:pPr>
            <w:r w:rsidRPr="004A5C0D">
              <w:t>Locates required sources of information efficiently</w:t>
            </w:r>
          </w:p>
          <w:p w:rsidR="00000000" w:rsidP="004A5C0D">
            <w:pPr>
              <w:pStyle w:val="ListBullet"/>
              <w:rPr>
                <w:lang w:val="en-NZ"/>
              </w:rPr>
            </w:pPr>
            <w:r w:rsidRPr="004A5C0D">
              <w:t>Develops a sequenced plan for a specific task.</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C0D" w:rsidP="004A5C0D">
            <w:pPr>
              <w:pStyle w:val="ListBullet"/>
            </w:pPr>
            <w:r w:rsidRPr="004A5C0D">
              <w:t xml:space="preserve">Measures pumping system components and uses </w:t>
            </w:r>
            <w:r w:rsidRPr="004A5C0D">
              <w:t>mathematical operations</w:t>
            </w:r>
          </w:p>
          <w:p w:rsidR="00000000" w:rsidRPr="004A5C0D" w:rsidP="004A5C0D">
            <w:pPr>
              <w:pStyle w:val="ListBullet"/>
            </w:pPr>
            <w:r w:rsidRPr="004A5C0D">
              <w:t>Calculates deviations and tolerances from manufacturer specifications</w:t>
            </w:r>
          </w:p>
          <w:p w:rsidR="00000000" w:rsidP="004A5C0D">
            <w:pPr>
              <w:pStyle w:val="ListBullet"/>
              <w:rPr>
                <w:lang w:val="en-NZ"/>
              </w:rPr>
            </w:pPr>
            <w:r w:rsidRPr="004A5C0D">
              <w:t>Interprets pressure and flow volumes for pumping systems.</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C0D" w:rsidP="004A5C0D">
            <w:pPr>
              <w:pStyle w:val="ListBullet"/>
            </w:pPr>
            <w:r w:rsidRPr="004A5C0D">
              <w:t>Clarifies instructions</w:t>
            </w:r>
          </w:p>
          <w:p w:rsidR="00000000" w:rsidP="004A5C0D">
            <w:pPr>
              <w:pStyle w:val="ListBullet"/>
              <w:rPr>
                <w:lang w:val="en-NZ"/>
              </w:rPr>
            </w:pPr>
            <w:r w:rsidRPr="004A5C0D">
              <w:t>Obtains informat</w:t>
            </w:r>
            <w:r w:rsidRPr="004A5C0D">
              <w:t>ion from customers and supervisors.</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C0D">
            <w:pPr>
              <w:pStyle w:val="ListBullet"/>
              <w:rPr>
                <w:lang w:val="en-NZ"/>
              </w:rPr>
            </w:pPr>
            <w:r w:rsidRPr="004A5C0D">
              <w:t>Interprets information from manufacturer and workshop literature when seeking pumping system specifications and procedures.</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C0D" w:rsidP="004A5C0D">
            <w:pPr>
              <w:pStyle w:val="ListBullet"/>
            </w:pPr>
            <w:r w:rsidRPr="004A5C0D">
              <w:t>Plans own work requirements</w:t>
            </w:r>
          </w:p>
          <w:p w:rsidR="00000000" w:rsidRPr="004A5C0D" w:rsidP="004A5C0D">
            <w:pPr>
              <w:pStyle w:val="ListBullet"/>
            </w:pPr>
            <w:r w:rsidRPr="004A5C0D">
              <w:t xml:space="preserve">Prioritises actions to achieve required outcomes </w:t>
            </w:r>
          </w:p>
          <w:p w:rsidR="00000000" w:rsidP="004A5C0D">
            <w:pPr>
              <w:pStyle w:val="ListBullet"/>
              <w:rPr>
                <w:lang w:val="en-NZ"/>
              </w:rPr>
            </w:pPr>
            <w:r w:rsidRPr="004A5C0D">
              <w:t>Ensures tasks are completed within workplace timeframes.</w:t>
            </w:r>
          </w:p>
        </w:tc>
      </w:tr>
      <w:tr w:rsidTr="004A5C0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C0D" w:rsidP="004A5C0D">
            <w:pPr>
              <w:pStyle w:val="ListBullet"/>
            </w:pPr>
            <w:r w:rsidRPr="004A5C0D">
              <w:t>Uses specialised diagnostic equipment.</w:t>
            </w:r>
          </w:p>
        </w:tc>
      </w:tr>
    </w:tbl>
    <w:p w:rsidR="00000000" w:rsidRPr="004A5C0D" w:rsidP="004A5C0D">
      <w:pPr>
        <w:pStyle w:val="BodyText"/>
      </w:pPr>
    </w:p>
    <w:p w:rsidR="00000000" w:rsidRPr="004A5C0D" w:rsidP="004A5C0D">
      <w:pPr>
        <w:pStyle w:val="AllowPageBreak"/>
      </w:pPr>
    </w:p>
    <w:p w:rsidR="00000000" w:rsidRPr="004A5C0D" w:rsidP="004A5C0D">
      <w:pPr>
        <w:pStyle w:val="Heading1"/>
      </w:pPr>
      <w:bookmarkStart w:id="6" w:name="O_1128963"/>
      <w:bookmarkEnd w:id="6"/>
      <w:r w:rsidRPr="004A5C0D">
        <w:t>Unit Mapping Information</w:t>
      </w:r>
    </w:p>
    <w:p w:rsidR="00000000" w:rsidRPr="004A5C0D" w:rsidP="00D71A83">
      <w:pPr>
        <w:pStyle w:val="BodyText"/>
      </w:pPr>
      <w:r w:rsidRPr="004A5C0D">
        <w:t xml:space="preserve">Supersedes and is equivalent to AURPTA011 Diagnose </w:t>
      </w:r>
      <w:r w:rsidRPr="004A5C0D">
        <w:t>and repair pumping systems.</w:t>
      </w:r>
    </w:p>
    <w:p w:rsidR="00000000" w:rsidRPr="004A5C0D" w:rsidP="004A5C0D">
      <w:pPr>
        <w:pStyle w:val="Heading1"/>
      </w:pPr>
      <w:bookmarkStart w:id="7" w:name="O_1128956"/>
      <w:bookmarkEnd w:id="7"/>
      <w:r w:rsidRPr="004A5C0D">
        <w:t>Links</w:t>
      </w:r>
    </w:p>
    <w:p w:rsidR="00000000" w:rsidRPr="004A5C0D" w:rsidP="00D71A83">
      <w:pPr>
        <w:pStyle w:val="BodyText"/>
      </w:pPr>
      <w:r w:rsidRPr="004A5C0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A5BB1">
        <w:rPr>
          <w:rStyle w:val="Hyperlink"/>
        </w:rPr>
        <w:t>https://vetnet.gov.au/Pages/TrainingDocs.aspx?q=b4278d82-d487-4070-a8c4-78045ec695b1</w:t>
      </w:r>
      <w:r>
        <w:fldChar w:fldCharType="end"/>
      </w:r>
    </w:p>
    <w:p w:rsidR="00000000" w:rsidRPr="004A5C0D" w:rsidP="00D71A83">
      <w:pPr>
        <w:pStyle w:val="BodyText"/>
        <w:sectPr w:rsidSect="004A5C0D">
          <w:headerReference w:type="default" r:id="rId10"/>
          <w:footerReference w:type="default" r:id="rId11"/>
          <w:pgSz w:w="11908" w:h="16833"/>
          <w:pgMar w:top="1702" w:right="1418" w:bottom="1702" w:left="1418" w:header="992" w:footer="992" w:gutter="0"/>
          <w:cols w:space="720"/>
          <w:noEndnote/>
          <w:docGrid w:linePitch="299"/>
        </w:sectPr>
      </w:pPr>
    </w:p>
    <w:p w:rsidR="00000000" w:rsidRPr="004A5C0D" w:rsidP="004A5C0D">
      <w:pPr>
        <w:pStyle w:val="SuperHeading"/>
      </w:pPr>
      <w:r w:rsidRPr="004A5C0D">
        <w:t xml:space="preserve">Assessment </w:t>
      </w:r>
      <w:r w:rsidRPr="004A5C0D">
        <w:t>Requirements for AURPTA111 Diagnose and repair pumping systems</w:t>
      </w:r>
    </w:p>
    <w:p w:rsidR="00000000" w:rsidRPr="004A5C0D" w:rsidP="004A5C0D">
      <w:pPr>
        <w:pStyle w:val="Heading1"/>
      </w:pPr>
      <w:bookmarkStart w:id="8" w:name="O_1128958"/>
      <w:bookmarkEnd w:id="8"/>
      <w:r w:rsidRPr="004A5C0D">
        <w:t>Modification History</w:t>
      </w:r>
    </w:p>
    <w:tbl>
      <w:tblPr>
        <w:tblW w:w="0" w:type="auto"/>
        <w:tblLayout w:type="fixed"/>
        <w:tblCellMar>
          <w:left w:w="62" w:type="dxa"/>
          <w:right w:w="62" w:type="dxa"/>
        </w:tblCellMar>
        <w:tblLook w:val="0000"/>
      </w:tblPr>
      <w:tblGrid>
        <w:gridCol w:w="2438"/>
        <w:gridCol w:w="6516"/>
      </w:tblGrid>
      <w:tr w:rsidTr="004A5C0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rPr>
                <w:rStyle w:val="SpecialBold"/>
              </w:rPr>
              <w:t>Comments</w:t>
            </w:r>
          </w:p>
        </w:tc>
      </w:tr>
      <w:tr w:rsidTr="004A5C0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0D">
            <w:pPr>
              <w:pStyle w:val="BodyText"/>
              <w:rPr>
                <w:lang w:val="en-NZ"/>
              </w:rPr>
            </w:pPr>
            <w:r w:rsidRPr="004A5C0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0D" w:rsidP="004A5C0D">
            <w:pPr>
              <w:pStyle w:val="BodyText"/>
            </w:pPr>
            <w:r w:rsidRPr="004A5C0D">
              <w:t>This version first released with AUR Automotive Retail, Service and Repair Training Package Version 6.0</w:t>
            </w:r>
          </w:p>
        </w:tc>
      </w:tr>
    </w:tbl>
    <w:p w:rsidR="00000000" w:rsidRPr="004A5C0D" w:rsidP="004A5C0D">
      <w:pPr>
        <w:pStyle w:val="BodyText"/>
      </w:pPr>
    </w:p>
    <w:p w:rsidR="00000000" w:rsidRPr="004A5C0D" w:rsidP="004A5C0D">
      <w:pPr>
        <w:pStyle w:val="AllowPageBreak"/>
      </w:pPr>
    </w:p>
    <w:p w:rsidR="00000000" w:rsidRPr="004A5C0D" w:rsidP="004A5C0D">
      <w:pPr>
        <w:pStyle w:val="Heading1"/>
      </w:pPr>
      <w:bookmarkStart w:id="9" w:name="O_1128961"/>
      <w:bookmarkEnd w:id="9"/>
      <w:r w:rsidRPr="004A5C0D">
        <w:t>Performance Evidence</w:t>
      </w:r>
    </w:p>
    <w:p w:rsidR="00000000" w:rsidRPr="004A5C0D" w:rsidP="00D71A83">
      <w:pPr>
        <w:pStyle w:val="BodyText"/>
      </w:pPr>
      <w:r w:rsidRPr="004A5C0D">
        <w:t>The candidate must demonstrate the ability to complete the tasks outlined in the elements, performance criteria and foundation skills of this unit, including evidence of the ability to:</w:t>
      </w:r>
    </w:p>
    <w:p w:rsidR="00000000" w:rsidRPr="004A5C0D" w:rsidP="004A5C0D">
      <w:pPr>
        <w:pStyle w:val="ListBullet"/>
      </w:pPr>
      <w:r w:rsidRPr="004A5C0D">
        <w:t>diagnose and repair at least one fault in each o</w:t>
      </w:r>
      <w:r w:rsidRPr="004A5C0D">
        <w:t>f the following pumping systems:</w:t>
      </w:r>
    </w:p>
    <w:p w:rsidR="00000000" w:rsidRPr="004A5C0D" w:rsidP="004A5C0D">
      <w:pPr>
        <w:pStyle w:val="ListBullet2"/>
      </w:pPr>
      <w:r w:rsidRPr="004A5C0D">
        <w:t>centrifugal pumping system</w:t>
      </w:r>
    </w:p>
    <w:p w:rsidR="00000000" w:rsidRPr="004A5C0D" w:rsidP="004A5C0D">
      <w:pPr>
        <w:pStyle w:val="ListBullet2"/>
      </w:pPr>
      <w:r w:rsidRPr="004A5C0D">
        <w:t xml:space="preserve">high pressure piston pumping system </w:t>
      </w:r>
    </w:p>
    <w:p w:rsidR="00000000" w:rsidRPr="004A5C0D" w:rsidP="004A5C0D">
      <w:pPr>
        <w:pStyle w:val="ListBullet2"/>
      </w:pPr>
      <w:r w:rsidRPr="004A5C0D">
        <w:t>diaphragm pumping system.</w:t>
      </w:r>
    </w:p>
    <w:p w:rsidR="00000000" w:rsidRPr="004A5C0D" w:rsidP="004A5C0D">
      <w:pPr>
        <w:pStyle w:val="AllowPageBreak"/>
      </w:pPr>
    </w:p>
    <w:p w:rsidR="00000000" w:rsidRPr="004A5C0D" w:rsidP="004A5C0D">
      <w:pPr>
        <w:pStyle w:val="Heading1"/>
      </w:pPr>
      <w:bookmarkStart w:id="10" w:name="O_1128960"/>
      <w:bookmarkEnd w:id="10"/>
      <w:r w:rsidRPr="004A5C0D">
        <w:t>Knowledge Evidence</w:t>
      </w:r>
    </w:p>
    <w:p w:rsidR="00000000" w:rsidRPr="004A5C0D" w:rsidP="00D71A83">
      <w:pPr>
        <w:pStyle w:val="BodyText"/>
      </w:pPr>
      <w:r w:rsidRPr="004A5C0D">
        <w:t>The candidate must be able to demonstrate knowledge to complete the tasks outlined in the elements, performance criteria and foundation skills of this unit, including knowledge of:</w:t>
      </w:r>
    </w:p>
    <w:p w:rsidR="00000000" w:rsidRPr="004A5C0D" w:rsidP="004A5C0D">
      <w:pPr>
        <w:pStyle w:val="ListBullet"/>
      </w:pPr>
      <w:r w:rsidRPr="004A5C0D">
        <w:t>methods to locate and interpret information required to diagnose and repai</w:t>
      </w:r>
      <w:r w:rsidRPr="004A5C0D">
        <w:t>r pumping systems, including:</w:t>
      </w:r>
    </w:p>
    <w:p w:rsidR="00000000" w:rsidRPr="004A5C0D" w:rsidP="004A5C0D">
      <w:pPr>
        <w:pStyle w:val="ListBullet2"/>
      </w:pPr>
      <w:r w:rsidRPr="004A5C0D">
        <w:t>information provided by customer and supervisors</w:t>
      </w:r>
    </w:p>
    <w:p w:rsidR="00000000" w:rsidRPr="004A5C0D" w:rsidP="004A5C0D">
      <w:pPr>
        <w:pStyle w:val="ListBullet2"/>
      </w:pPr>
      <w:r w:rsidRPr="004A5C0D">
        <w:t>manufacturer specifications and procedures or equivalent documentation</w:t>
      </w:r>
    </w:p>
    <w:p w:rsidR="00000000" w:rsidRPr="004A5C0D" w:rsidP="004A5C0D">
      <w:pPr>
        <w:pStyle w:val="ListBullet"/>
      </w:pPr>
      <w:r w:rsidRPr="004A5C0D">
        <w:t>workplace procedures required to diagnose and repair pumping systems, including: </w:t>
      </w:r>
    </w:p>
    <w:p w:rsidR="00000000" w:rsidRPr="004A5C0D" w:rsidP="004A5C0D">
      <w:pPr>
        <w:pStyle w:val="ListBullet2"/>
      </w:pPr>
      <w:r w:rsidRPr="004A5C0D">
        <w:t>establishing servicea</w:t>
      </w:r>
      <w:r w:rsidRPr="004A5C0D">
        <w:t>bility of tools and equipment</w:t>
      </w:r>
    </w:p>
    <w:p w:rsidR="00000000" w:rsidRPr="004A5C0D" w:rsidP="004A5C0D">
      <w:pPr>
        <w:pStyle w:val="ListBullet2"/>
      </w:pPr>
      <w:r w:rsidRPr="004A5C0D">
        <w:t>documentation procedures</w:t>
      </w:r>
    </w:p>
    <w:p w:rsidR="00000000" w:rsidRPr="004A5C0D" w:rsidP="004A5C0D">
      <w:pPr>
        <w:pStyle w:val="ListBullet2"/>
      </w:pPr>
      <w:r w:rsidRPr="004A5C0D">
        <w:t>housekeeping procedures, including:</w:t>
      </w:r>
    </w:p>
    <w:p w:rsidR="00000000" w:rsidRPr="004A5C0D" w:rsidP="004A5C0D">
      <w:pPr>
        <w:pStyle w:val="ListBullet3"/>
      </w:pPr>
      <w:r w:rsidRPr="004A5C0D">
        <w:t>examination of tools and equipment</w:t>
      </w:r>
    </w:p>
    <w:p w:rsidR="00000000" w:rsidRPr="004A5C0D" w:rsidP="004A5C0D">
      <w:pPr>
        <w:pStyle w:val="ListBullet3"/>
      </w:pPr>
      <w:r w:rsidRPr="004A5C0D">
        <w:t>storage of equipment</w:t>
      </w:r>
    </w:p>
    <w:p w:rsidR="00000000" w:rsidRPr="004A5C0D" w:rsidP="004A5C0D">
      <w:pPr>
        <w:pStyle w:val="ListBullet3"/>
      </w:pPr>
      <w:r w:rsidRPr="004A5C0D">
        <w:t>identification, tagging and isolation of faulty equipment</w:t>
      </w:r>
    </w:p>
    <w:p w:rsidR="00000000" w:rsidRPr="004A5C0D" w:rsidP="004A5C0D">
      <w:pPr>
        <w:pStyle w:val="ListBullet3"/>
      </w:pPr>
      <w:r w:rsidRPr="004A5C0D">
        <w:t>disposal of excess materials</w:t>
      </w:r>
    </w:p>
    <w:p w:rsidR="00000000" w:rsidRPr="004A5C0D" w:rsidP="004A5C0D">
      <w:pPr>
        <w:pStyle w:val="ListBullet3"/>
      </w:pPr>
      <w:r w:rsidRPr="004A5C0D">
        <w:t>recycling procedures</w:t>
      </w:r>
    </w:p>
    <w:p w:rsidR="00000000" w:rsidRPr="004A5C0D" w:rsidP="004A5C0D">
      <w:pPr>
        <w:pStyle w:val="ListBullet"/>
      </w:pPr>
      <w:r w:rsidRPr="004A5C0D">
        <w:t>work health and safety (WHS) requirements relating to diagnosing and repairing pumping systems, including procedures for:</w:t>
      </w:r>
    </w:p>
    <w:p w:rsidR="00000000" w:rsidRPr="004A5C0D" w:rsidP="004A5C0D">
      <w:pPr>
        <w:pStyle w:val="ListBullet2"/>
      </w:pPr>
      <w:r w:rsidRPr="004A5C0D">
        <w:t>starting and operating pumping systems</w:t>
      </w:r>
    </w:p>
    <w:p w:rsidR="00000000" w:rsidRPr="004A5C0D" w:rsidP="004A5C0D">
      <w:pPr>
        <w:pStyle w:val="ListBullet2"/>
      </w:pPr>
      <w:r w:rsidRPr="004A5C0D">
        <w:t>working with exhaust fume hazards</w:t>
      </w:r>
    </w:p>
    <w:p w:rsidR="00000000" w:rsidRPr="004A5C0D" w:rsidP="004A5C0D">
      <w:pPr>
        <w:pStyle w:val="ListBullet2"/>
      </w:pPr>
      <w:r w:rsidRPr="004A5C0D">
        <w:t>working with 240 volt equipment</w:t>
      </w:r>
    </w:p>
    <w:p w:rsidR="00000000" w:rsidRPr="004A5C0D" w:rsidP="004A5C0D">
      <w:pPr>
        <w:pStyle w:val="ListBullet"/>
      </w:pPr>
      <w:r w:rsidRPr="004A5C0D">
        <w:t>operating principles of positive and non-positive displacement pumping systems and associated components</w:t>
      </w:r>
    </w:p>
    <w:p w:rsidR="00000000" w:rsidRPr="004A5C0D" w:rsidP="004A5C0D">
      <w:pPr>
        <w:pStyle w:val="ListBullet"/>
      </w:pPr>
      <w:r w:rsidRPr="004A5C0D">
        <w:t>application, purpose and operation of the following pumping systems and components, including:</w:t>
      </w:r>
    </w:p>
    <w:p w:rsidR="00000000" w:rsidRPr="004A5C0D" w:rsidP="004A5C0D">
      <w:pPr>
        <w:pStyle w:val="ListBullet2"/>
      </w:pPr>
      <w:r w:rsidRPr="004A5C0D">
        <w:t>centrifugal pumps used for firefighting, irrigation and</w:t>
      </w:r>
      <w:r w:rsidRPr="004A5C0D">
        <w:t xml:space="preserve"> water transfer</w:t>
      </w:r>
    </w:p>
    <w:p w:rsidR="00000000" w:rsidRPr="004A5C0D" w:rsidP="004A5C0D">
      <w:pPr>
        <w:pStyle w:val="ListBullet2"/>
      </w:pPr>
      <w:r w:rsidRPr="004A5C0D">
        <w:t>high pressure piston pumps used in pressure cleaners</w:t>
      </w:r>
    </w:p>
    <w:p w:rsidR="00000000" w:rsidRPr="004A5C0D" w:rsidP="004A5C0D">
      <w:pPr>
        <w:pStyle w:val="ListBullet2"/>
      </w:pPr>
      <w:r w:rsidRPr="004A5C0D">
        <w:t xml:space="preserve">diaphragm pumps used in orchard spraying </w:t>
      </w:r>
    </w:p>
    <w:p w:rsidR="00000000" w:rsidRPr="004A5C0D" w:rsidP="004A5C0D">
      <w:pPr>
        <w:pStyle w:val="ListBullet"/>
      </w:pPr>
      <w:r w:rsidRPr="004A5C0D">
        <w:t>types of lubricants, and associated application and methods of lubrication</w:t>
      </w:r>
    </w:p>
    <w:p w:rsidR="00000000" w:rsidRPr="004A5C0D" w:rsidP="004A5C0D">
      <w:pPr>
        <w:pStyle w:val="ListBullet"/>
      </w:pPr>
      <w:r w:rsidRPr="004A5C0D">
        <w:t>diagnostic testing procedures for pumping systems, including:</w:t>
      </w:r>
    </w:p>
    <w:p w:rsidR="00000000" w:rsidRPr="004A5C0D" w:rsidP="004A5C0D">
      <w:pPr>
        <w:pStyle w:val="ListBullet2"/>
      </w:pPr>
      <w:r w:rsidRPr="004A5C0D">
        <w:t>testin</w:t>
      </w:r>
      <w:r w:rsidRPr="004A5C0D">
        <w:t>g system for pressure, suction and discharge</w:t>
      </w:r>
    </w:p>
    <w:p w:rsidR="00000000" w:rsidRPr="004A5C0D" w:rsidP="004A5C0D">
      <w:pPr>
        <w:pStyle w:val="ListBullet2"/>
      </w:pPr>
      <w:r w:rsidRPr="004A5C0D">
        <w:t>isolating faults, including internal and external leakage</w:t>
      </w:r>
    </w:p>
    <w:p w:rsidR="00000000" w:rsidRPr="004A5C0D" w:rsidP="004A5C0D">
      <w:pPr>
        <w:pStyle w:val="ListBullet"/>
      </w:pPr>
      <w:r w:rsidRPr="004A5C0D">
        <w:t>repair procedures for pumping systems, including:</w:t>
      </w:r>
    </w:p>
    <w:p w:rsidR="00000000" w:rsidRPr="004A5C0D" w:rsidP="004A5C0D">
      <w:pPr>
        <w:pStyle w:val="ListBullet"/>
      </w:pPr>
      <w:r w:rsidRPr="004A5C0D">
        <w:t>dismantling, inspecting and evaluating, replacing and adjusting the following pumping system components:</w:t>
      </w:r>
    </w:p>
    <w:p w:rsidR="00000000" w:rsidRPr="004A5C0D" w:rsidP="004A5C0D">
      <w:pPr>
        <w:pStyle w:val="ListBullet2"/>
      </w:pPr>
      <w:r w:rsidRPr="004A5C0D">
        <w:t>filters and strainers</w:t>
      </w:r>
    </w:p>
    <w:p w:rsidR="00000000" w:rsidRPr="004A5C0D" w:rsidP="004A5C0D">
      <w:pPr>
        <w:pStyle w:val="ListBullet2"/>
      </w:pPr>
      <w:r w:rsidRPr="004A5C0D">
        <w:t>hose and pipe fittings and attachments</w:t>
      </w:r>
    </w:p>
    <w:p w:rsidR="00000000" w:rsidRPr="004A5C0D" w:rsidP="004A5C0D">
      <w:pPr>
        <w:pStyle w:val="ListBullet2"/>
      </w:pPr>
      <w:r w:rsidRPr="004A5C0D">
        <w:t>overload devices</w:t>
      </w:r>
    </w:p>
    <w:p w:rsidR="00000000" w:rsidRPr="004A5C0D" w:rsidP="004A5C0D">
      <w:pPr>
        <w:pStyle w:val="ListBullet2"/>
      </w:pPr>
      <w:r w:rsidRPr="004A5C0D">
        <w:t>protective guards and cowlings</w:t>
      </w:r>
    </w:p>
    <w:p w:rsidR="00000000" w:rsidRPr="004A5C0D" w:rsidP="004A5C0D">
      <w:pPr>
        <w:pStyle w:val="ListBullet2"/>
      </w:pPr>
      <w:r w:rsidRPr="004A5C0D">
        <w:t>handle assembly</w:t>
      </w:r>
    </w:p>
    <w:p w:rsidR="00000000" w:rsidRPr="004A5C0D" w:rsidP="004A5C0D">
      <w:pPr>
        <w:pStyle w:val="ListBullet2"/>
      </w:pPr>
      <w:r w:rsidRPr="004A5C0D">
        <w:t>lubrication systems</w:t>
      </w:r>
    </w:p>
    <w:p w:rsidR="00000000" w:rsidRPr="004A5C0D" w:rsidP="004A5C0D">
      <w:pPr>
        <w:pStyle w:val="ListBullet2"/>
      </w:pPr>
      <w:r w:rsidRPr="004A5C0D">
        <w:t>drive</w:t>
      </w:r>
      <w:r w:rsidRPr="004A5C0D">
        <w:t xml:space="preserve"> systems</w:t>
      </w:r>
    </w:p>
    <w:p w:rsidR="00000000" w:rsidRPr="004A5C0D" w:rsidP="004A5C0D">
      <w:pPr>
        <w:pStyle w:val="ListBullet2"/>
      </w:pPr>
      <w:r w:rsidRPr="004A5C0D">
        <w:t>mounting brackets and frame</w:t>
      </w:r>
    </w:p>
    <w:p w:rsidR="00000000" w:rsidRPr="004A5C0D" w:rsidP="004A5C0D">
      <w:pPr>
        <w:pStyle w:val="ListBullet"/>
      </w:pPr>
      <w:r w:rsidRPr="004A5C0D">
        <w:t xml:space="preserve">assembling pumping system and completing operational tests </w:t>
      </w:r>
    </w:p>
    <w:p w:rsidR="00000000" w:rsidRPr="004A5C0D" w:rsidP="004A5C0D">
      <w:pPr>
        <w:pStyle w:val="ListBullet"/>
      </w:pPr>
      <w:r w:rsidRPr="004A5C0D">
        <w:t>post-repair testing and re-testing procedures for pumping systems.</w:t>
      </w:r>
    </w:p>
    <w:p w:rsidR="00000000" w:rsidRPr="004A5C0D" w:rsidP="004A5C0D">
      <w:pPr>
        <w:pStyle w:val="AllowPageBreak"/>
      </w:pPr>
    </w:p>
    <w:p w:rsidR="00000000" w:rsidRPr="004A5C0D" w:rsidP="004A5C0D">
      <w:pPr>
        <w:pStyle w:val="Heading1"/>
      </w:pPr>
      <w:bookmarkStart w:id="11" w:name="O_1128959"/>
      <w:bookmarkEnd w:id="11"/>
      <w:r w:rsidRPr="004A5C0D">
        <w:t>Assessment Conditions</w:t>
      </w:r>
    </w:p>
    <w:p w:rsidR="00000000" w:rsidRPr="004A5C0D" w:rsidP="00D71A83">
      <w:pPr>
        <w:pStyle w:val="BodyText"/>
      </w:pPr>
      <w:r w:rsidRPr="004A5C0D">
        <w:t>Competency is to be assessed in the workplace or a simulated environment that accurately reflects performance in a real workplace setting.</w:t>
      </w:r>
    </w:p>
    <w:p w:rsidR="00000000" w:rsidRPr="004A5C0D" w:rsidP="00D71A83">
      <w:pPr>
        <w:pStyle w:val="BodyText"/>
      </w:pPr>
      <w:r w:rsidRPr="004A5C0D">
        <w:t>Assessment must include direct observation of tasks.</w:t>
      </w:r>
    </w:p>
    <w:p w:rsidR="00000000" w:rsidRPr="004A5C0D" w:rsidP="00D71A83">
      <w:pPr>
        <w:pStyle w:val="BodyText"/>
      </w:pPr>
      <w:r w:rsidRPr="004A5C0D">
        <w:t>Where assessment of competency includes third-party evidence, in</w:t>
      </w:r>
      <w:r w:rsidRPr="004A5C0D">
        <w:t>dividuals must provide evidence that links them to the pumping systems that they have worked on, e.g. repair orders.</w:t>
      </w:r>
    </w:p>
    <w:p w:rsidR="00000000" w:rsidRPr="004A5C0D" w:rsidP="00D71A83">
      <w:pPr>
        <w:pStyle w:val="BodyText"/>
      </w:pPr>
      <w:r w:rsidRPr="004A5C0D">
        <w:t>Assessors must verify performance evidence through questioning on skills and knowledge to ensure correct interpretation and application.</w:t>
      </w:r>
    </w:p>
    <w:p w:rsidR="00000000" w:rsidRPr="004A5C0D" w:rsidP="00D71A83">
      <w:pPr>
        <w:pStyle w:val="BodyText"/>
      </w:pPr>
      <w:r w:rsidRPr="004A5C0D">
        <w:t>Th</w:t>
      </w:r>
      <w:r w:rsidRPr="004A5C0D">
        <w:t>e following resources must be made available:</w:t>
      </w:r>
    </w:p>
    <w:p w:rsidR="00000000" w:rsidRPr="004A5C0D" w:rsidP="004A5C0D">
      <w:pPr>
        <w:pStyle w:val="ListBullet"/>
      </w:pPr>
      <w:r w:rsidRPr="004A5C0D">
        <w:t>outdoor power equipment repair workplace or simulated workplace</w:t>
      </w:r>
    </w:p>
    <w:p w:rsidR="00000000" w:rsidRPr="004A5C0D" w:rsidP="004A5C0D">
      <w:pPr>
        <w:pStyle w:val="ListBullet"/>
      </w:pPr>
      <w:r w:rsidRPr="004A5C0D">
        <w:t>workplace instructions</w:t>
      </w:r>
    </w:p>
    <w:p w:rsidR="00000000" w:rsidRPr="004A5C0D" w:rsidP="004A5C0D">
      <w:pPr>
        <w:pStyle w:val="ListBullet"/>
      </w:pPr>
      <w:r w:rsidRPr="004A5C0D">
        <w:t>manufacturer specifications for pumping systems</w:t>
      </w:r>
    </w:p>
    <w:p w:rsidR="00000000" w:rsidRPr="004A5C0D" w:rsidP="004A5C0D">
      <w:pPr>
        <w:pStyle w:val="ListBullet"/>
      </w:pPr>
      <w:r w:rsidRPr="004A5C0D">
        <w:t>area for safely testing pumping systems</w:t>
      </w:r>
    </w:p>
    <w:p w:rsidR="00000000" w:rsidRPr="004A5C0D" w:rsidP="004A5C0D">
      <w:pPr>
        <w:pStyle w:val="ListBullet"/>
      </w:pPr>
      <w:r w:rsidRPr="004A5C0D">
        <w:t>pressure gauge</w:t>
      </w:r>
    </w:p>
    <w:p w:rsidR="00000000" w:rsidRPr="004A5C0D" w:rsidP="004A5C0D">
      <w:pPr>
        <w:pStyle w:val="ListBullet"/>
      </w:pPr>
      <w:r w:rsidRPr="004A5C0D">
        <w:t>three pumping syste</w:t>
      </w:r>
      <w:r w:rsidRPr="004A5C0D">
        <w:t xml:space="preserve">ms specified in the performance evidence with faults </w:t>
      </w:r>
    </w:p>
    <w:p w:rsidR="00000000" w:rsidRPr="004A5C0D" w:rsidP="004A5C0D">
      <w:pPr>
        <w:pStyle w:val="ListBullet"/>
      </w:pPr>
      <w:r w:rsidRPr="004A5C0D">
        <w:t>tools, equipment and materials appropriate for diagnosing and repairing pumping systems.</w:t>
      </w:r>
    </w:p>
    <w:p w:rsidR="00000000" w:rsidRPr="004A5C0D" w:rsidP="004A5C0D">
      <w:pPr>
        <w:pStyle w:val="List"/>
      </w:pPr>
    </w:p>
    <w:p w:rsidR="00000000" w:rsidRPr="004A5C0D" w:rsidP="00D71A83">
      <w:pPr>
        <w:pStyle w:val="BodyText"/>
      </w:pPr>
      <w:r w:rsidRPr="004A5C0D">
        <w:t>Assessors of this unit must satisfy the requirements for assessors in applicable vocational education and traini</w:t>
      </w:r>
      <w:r w:rsidRPr="004A5C0D">
        <w:t>ng legislation, frameworks and/or standards.</w:t>
      </w:r>
    </w:p>
    <w:p w:rsidR="00000000" w:rsidRPr="004A5C0D" w:rsidP="004A5C0D">
      <w:pPr>
        <w:pStyle w:val="Heading1"/>
      </w:pPr>
      <w:bookmarkStart w:id="12" w:name="O_1128957"/>
      <w:bookmarkEnd w:id="12"/>
      <w:r w:rsidRPr="004A5C0D">
        <w:t>Links</w:t>
      </w:r>
    </w:p>
    <w:p w:rsidR="00000000" w:rsidRPr="004A5C0D" w:rsidP="00D71A83">
      <w:pPr>
        <w:pStyle w:val="BodyText"/>
      </w:pPr>
      <w:r w:rsidRPr="004A5C0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A5BB1">
        <w:rPr>
          <w:rStyle w:val="Hyperlink"/>
        </w:rPr>
        <w:t>https://vetnet.gov.au/Pages/TrainingDocs.aspx?q=b4278d82-d487-4070-a8c4-78045ec695b1</w:t>
      </w:r>
      <w:r>
        <w:fldChar w:fldCharType="end"/>
      </w:r>
    </w:p>
    <w:p w:rsidR="00000000" w:rsidRPr="004A5C0D" w:rsidP="004A5C0D"/>
    <w:sectPr w:rsidSect="004A5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rsidRPr="00D71A83" w:rsidP="00D71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83" w:rsidP="004A5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A83" w:rsidP="004A5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1A83" w:rsidP="004A5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rsidP="004A5C0D">
    <w:pPr>
      <w:pStyle w:val="Footer"/>
      <w:framePr w:wrap="around"/>
    </w:pPr>
    <w:r>
      <w:fldChar w:fldCharType="begin"/>
    </w:r>
    <w:r>
      <w:instrText xml:space="preserve"> DOCPROPERTY  Subject  \* MERGEFORMAT </w:instrText>
    </w:r>
    <w:r>
      <w:fldChar w:fldCharType="separate"/>
    </w:r>
    <w:r w:rsidR="00D71A83">
      <w:t>Approved</w:t>
    </w:r>
    <w:r w:rsidR="00D71A83">
      <w:fldChar w:fldCharType="end"/>
    </w:r>
    <w:r>
      <w:tab/>
      <w:t xml:space="preserve">Page </w:t>
    </w:r>
    <w:r>
      <w:fldChar w:fldCharType="begin"/>
    </w:r>
    <w:r>
      <w:instrText xml:space="preserve"> PAGE  \* Arabic  \* MERGEFORMAT </w:instrText>
    </w:r>
    <w:r>
      <w:fldChar w:fldCharType="separate"/>
    </w:r>
    <w:r w:rsidR="00D71A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A83">
      <w:rPr>
        <w:noProof/>
      </w:rPr>
      <w:t>4</w:t>
    </w:r>
    <w:r>
      <w:rPr>
        <w:noProof/>
      </w:rPr>
      <w:fldChar w:fldCharType="end"/>
    </w:r>
  </w:p>
  <w:p w:rsidR="004A5C0D" w:rsidP="004A5C0D">
    <w:pPr>
      <w:pStyle w:val="Footer"/>
      <w:framePr w:wrap="around"/>
    </w:pPr>
    <w:r>
      <w:t xml:space="preserve">© Commonwealth of Australia, </w:t>
    </w:r>
    <w:r>
      <w:fldChar w:fldCharType="begin"/>
    </w:r>
    <w:r>
      <w:instrText xml:space="preserve"> DATE  \@ "yyyy"  \* MERGEFORMAT </w:instrText>
    </w:r>
    <w:r>
      <w:fldChar w:fldCharType="separate"/>
    </w:r>
    <w:r w:rsidR="00D71A83">
      <w:rPr>
        <w:noProof/>
      </w:rPr>
      <w:t>2025</w:t>
    </w:r>
    <w:r>
      <w:fldChar w:fldCharType="end"/>
    </w:r>
    <w:r>
      <w:tab/>
    </w:r>
    <w:r>
      <w:fldChar w:fldCharType="begin"/>
    </w:r>
    <w:r>
      <w:instrText xml:space="preserve"> DOCPROPERTY  Author  \* MERGEFORMAT </w:instrText>
    </w:r>
    <w:r>
      <w:fldChar w:fldCharType="separate"/>
    </w:r>
    <w:r w:rsidR="00D71A83">
      <w:t>Mining and Automotive Skills Alliance</w:t>
    </w:r>
    <w:r w:rsidR="00D71A83">
      <w:fldChar w:fldCharType="end"/>
    </w:r>
  </w:p>
  <w:p w:rsidR="004A5C0D" w:rsidP="004A5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C0D" w:rsidRPr="00D71A83" w:rsidP="00D71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83" w:rsidRPr="002D2AF8" w:rsidP="004A5C0D">
    <w:pPr>
      <w:pStyle w:val="Header"/>
      <w:framePr w:wrap="around"/>
    </w:pPr>
    <w:r>
      <w:fldChar w:fldCharType="begin"/>
    </w:r>
    <w:r>
      <w:instrText xml:space="preserve"> TITLE   \* MERGEFORMAT </w:instrText>
    </w:r>
    <w:r>
      <w:fldChar w:fldCharType="separate"/>
    </w:r>
    <w:r>
      <w:t>AURPTA111 Diagnose and repair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A83" w:rsidP="004A5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0D" w:rsidRPr="002D2AF8" w:rsidP="004A5C0D">
    <w:pPr>
      <w:pStyle w:val="Header"/>
      <w:framePr w:wrap="around"/>
    </w:pPr>
    <w:r>
      <w:fldChar w:fldCharType="begin"/>
    </w:r>
    <w:r>
      <w:instrText xml:space="preserve"> TITLE   \* MERGEFORMAT </w:instrText>
    </w:r>
    <w:r>
      <w:fldChar w:fldCharType="separate"/>
    </w:r>
    <w:r w:rsidR="00D71A83">
      <w:t>AURPTA111 Diagnose and repair pumping systems</w:t>
    </w:r>
    <w:r w:rsidR="00D71A83">
      <w:fldChar w:fldCharType="end"/>
    </w:r>
    <w:r>
      <w:tab/>
      <w:t xml:space="preserve">Date this document was generated: </w:t>
    </w:r>
    <w:r>
      <w:fldChar w:fldCharType="begin"/>
    </w:r>
    <w:r>
      <w:instrText xml:space="preserve"> CREATEDATE  \@ "d MMMM yyyy"  \* MERGEFORMAT </w:instrText>
    </w:r>
    <w:r>
      <w:fldChar w:fldCharType="separate"/>
    </w:r>
    <w:r w:rsidR="00D71A83">
      <w:rPr>
        <w:noProof/>
      </w:rPr>
      <w:t>2 March 2025</w:t>
    </w:r>
    <w:r>
      <w:fldChar w:fldCharType="end"/>
    </w:r>
  </w:p>
  <w:p w:rsidR="004A5C0D" w:rsidP="004A5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6F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A6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23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C0D"/>
    <w:pPr>
      <w:spacing w:before="360" w:after="60"/>
      <w:outlineLvl w:val="0"/>
    </w:pPr>
    <w:rPr>
      <w:sz w:val="32"/>
    </w:rPr>
  </w:style>
  <w:style w:type="paragraph" w:styleId="Heading2">
    <w:name w:val="heading 2"/>
    <w:basedOn w:val="HeadingBase"/>
    <w:next w:val="BodyText"/>
    <w:link w:val="Heading2Char"/>
    <w:qFormat/>
    <w:rsid w:val="004A5C0D"/>
    <w:pPr>
      <w:keepLines/>
      <w:spacing w:before="240" w:after="120"/>
      <w:outlineLvl w:val="1"/>
    </w:pPr>
    <w:rPr>
      <w:sz w:val="28"/>
      <w:szCs w:val="40"/>
    </w:rPr>
  </w:style>
  <w:style w:type="paragraph" w:styleId="Heading3">
    <w:name w:val="heading 3"/>
    <w:basedOn w:val="HeadingBase"/>
    <w:next w:val="BodyText"/>
    <w:link w:val="Heading3Char"/>
    <w:qFormat/>
    <w:rsid w:val="004A5C0D"/>
    <w:pPr>
      <w:spacing w:before="180" w:after="120"/>
      <w:outlineLvl w:val="2"/>
    </w:pPr>
    <w:rPr>
      <w:spacing w:val="-10"/>
      <w:kern w:val="32"/>
    </w:rPr>
  </w:style>
  <w:style w:type="paragraph" w:styleId="Heading4">
    <w:name w:val="heading 4"/>
    <w:basedOn w:val="HeadingBase"/>
    <w:next w:val="BodyText"/>
    <w:link w:val="Heading4Char"/>
    <w:qFormat/>
    <w:rsid w:val="004A5C0D"/>
    <w:pPr>
      <w:spacing w:before="160" w:after="120"/>
      <w:outlineLvl w:val="3"/>
    </w:pPr>
    <w:rPr>
      <w:sz w:val="22"/>
    </w:rPr>
  </w:style>
  <w:style w:type="paragraph" w:styleId="Heading5">
    <w:name w:val="heading 5"/>
    <w:basedOn w:val="HeadingBase"/>
    <w:next w:val="Normal"/>
    <w:link w:val="Heading5Char"/>
    <w:qFormat/>
    <w:rsid w:val="004A5C0D"/>
    <w:pPr>
      <w:spacing w:before="80"/>
      <w:outlineLvl w:val="4"/>
    </w:pPr>
    <w:rPr>
      <w:color w:val="918585"/>
      <w:sz w:val="20"/>
    </w:rPr>
  </w:style>
  <w:style w:type="paragraph" w:styleId="Heading6">
    <w:name w:val="heading 6"/>
    <w:basedOn w:val="HeadingBase"/>
    <w:next w:val="Normal"/>
    <w:link w:val="Heading6Char"/>
    <w:qFormat/>
    <w:rsid w:val="004A5C0D"/>
    <w:pPr>
      <w:spacing w:before="60"/>
      <w:outlineLvl w:val="5"/>
    </w:pPr>
    <w:rPr>
      <w:color w:val="918585"/>
      <w:sz w:val="20"/>
    </w:rPr>
  </w:style>
  <w:style w:type="paragraph" w:styleId="Heading7">
    <w:name w:val="heading 7"/>
    <w:basedOn w:val="Normal"/>
    <w:next w:val="Normal"/>
    <w:link w:val="Heading7Char"/>
    <w:qFormat/>
    <w:rsid w:val="004A5C0D"/>
    <w:pPr>
      <w:ind w:left="720"/>
      <w:outlineLvl w:val="6"/>
    </w:pPr>
    <w:rPr>
      <w:i/>
    </w:rPr>
  </w:style>
  <w:style w:type="paragraph" w:styleId="Heading8">
    <w:name w:val="heading 8"/>
    <w:basedOn w:val="Normal"/>
    <w:next w:val="Normal"/>
    <w:link w:val="Heading8Char"/>
    <w:qFormat/>
    <w:rsid w:val="004A5C0D"/>
    <w:pPr>
      <w:ind w:left="720"/>
      <w:outlineLvl w:val="7"/>
    </w:pPr>
    <w:rPr>
      <w:i/>
    </w:rPr>
  </w:style>
  <w:style w:type="paragraph" w:styleId="Heading9">
    <w:name w:val="heading 9"/>
    <w:basedOn w:val="Normal"/>
    <w:next w:val="Normal"/>
    <w:link w:val="Heading9Char"/>
    <w:qFormat/>
    <w:rsid w:val="004A5C0D"/>
    <w:pPr>
      <w:ind w:left="720"/>
      <w:outlineLvl w:val="8"/>
    </w:pPr>
    <w:rPr>
      <w:i/>
    </w:rPr>
  </w:style>
  <w:style w:type="character" w:default="1" w:styleId="DefaultParagraphFont">
    <w:name w:val="Default Paragraph Font"/>
    <w:uiPriority w:val="1"/>
    <w:unhideWhenUsed/>
    <w:rsid w:val="004A5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C0D"/>
  </w:style>
  <w:style w:type="character" w:customStyle="1" w:styleId="Heading1Char">
    <w:name w:val="Heading 1 Char"/>
    <w:basedOn w:val="DefaultParagraphFont"/>
    <w:link w:val="Heading1"/>
    <w:rsid w:val="004A5C0D"/>
    <w:rPr>
      <w:rFonts w:ascii="Times New Roman" w:eastAsia="Times New Roman" w:hAnsi="Times New Roman" w:cs="Times New Roman"/>
      <w:b/>
      <w:sz w:val="32"/>
      <w:szCs w:val="20"/>
      <w:lang w:eastAsia="en-US"/>
    </w:rPr>
  </w:style>
  <w:style w:type="paragraph" w:styleId="BodyText">
    <w:name w:val="Body Text"/>
    <w:basedOn w:val="Normal"/>
    <w:link w:val="BodyTextChar"/>
    <w:rsid w:val="004A5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C0D"/>
    <w:rPr>
      <w:rFonts w:ascii="Times New Roman" w:eastAsia="Times New Roman" w:hAnsi="Times New Roman" w:cs="Times New Roman"/>
      <w:sz w:val="24"/>
      <w:lang w:eastAsia="en-US"/>
    </w:rPr>
  </w:style>
  <w:style w:type="paragraph" w:styleId="List">
    <w:name w:val="List"/>
    <w:basedOn w:val="BodyText"/>
    <w:next w:val="BodyText"/>
    <w:rsid w:val="004A5C0D"/>
    <w:pPr>
      <w:tabs>
        <w:tab w:val="left" w:pos="340"/>
      </w:tabs>
      <w:spacing w:before="60" w:after="60"/>
      <w:ind w:left="340" w:hanging="340"/>
    </w:pPr>
  </w:style>
  <w:style w:type="paragraph" w:styleId="ListBullet">
    <w:name w:val="List Bullet"/>
    <w:basedOn w:val="List"/>
    <w:rsid w:val="004A5C0D"/>
    <w:pPr>
      <w:numPr>
        <w:numId w:val="13"/>
      </w:numPr>
      <w:tabs>
        <w:tab w:val="clear" w:pos="340"/>
      </w:tabs>
      <w:spacing w:before="40" w:after="40"/>
    </w:pPr>
  </w:style>
  <w:style w:type="character" w:customStyle="1" w:styleId="SpecialBold">
    <w:name w:val="Special Bold"/>
    <w:basedOn w:val="DefaultParagraphFont"/>
    <w:rsid w:val="004A5C0D"/>
    <w:rPr>
      <w:b/>
      <w:spacing w:val="0"/>
    </w:rPr>
  </w:style>
  <w:style w:type="paragraph" w:styleId="ListBullet2">
    <w:name w:val="List Bullet 2"/>
    <w:basedOn w:val="List2"/>
    <w:rsid w:val="004A5C0D"/>
    <w:pPr>
      <w:numPr>
        <w:numId w:val="14"/>
      </w:numPr>
      <w:tabs>
        <w:tab w:val="clear" w:pos="680"/>
      </w:tabs>
    </w:pPr>
  </w:style>
  <w:style w:type="character" w:styleId="Emphasis">
    <w:name w:val="Emphasis"/>
    <w:basedOn w:val="DefaultParagraphFont"/>
    <w:qFormat/>
    <w:rsid w:val="004A5C0D"/>
    <w:rPr>
      <w:i/>
    </w:rPr>
  </w:style>
  <w:style w:type="paragraph" w:customStyle="1" w:styleId="SuperHeading">
    <w:name w:val="SuperHeading"/>
    <w:basedOn w:val="Normal"/>
    <w:rsid w:val="004A5C0D"/>
    <w:pPr>
      <w:spacing w:before="240" w:after="120"/>
      <w:outlineLvl w:val="0"/>
    </w:pPr>
    <w:rPr>
      <w:rFonts w:ascii="Times New Roman" w:hAnsi="Times New Roman"/>
      <w:b/>
      <w:sz w:val="32"/>
    </w:rPr>
  </w:style>
  <w:style w:type="paragraph" w:customStyle="1" w:styleId="AllowPageBreak">
    <w:name w:val="AllowPageBreak"/>
    <w:rsid w:val="004A5C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C0D"/>
    <w:pPr>
      <w:numPr>
        <w:numId w:val="3"/>
      </w:numPr>
      <w:tabs>
        <w:tab w:val="clear" w:pos="1021"/>
      </w:tabs>
      <w:ind w:left="1037" w:hanging="357"/>
    </w:pPr>
  </w:style>
  <w:style w:type="character" w:customStyle="1" w:styleId="Heading2Char">
    <w:name w:val="Heading 2 Char"/>
    <w:basedOn w:val="DefaultParagraphFont"/>
    <w:link w:val="Heading2"/>
    <w:rsid w:val="004A5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C0D"/>
    <w:rPr>
      <w:rFonts w:ascii="Courier New" w:eastAsia="Times New Roman" w:hAnsi="Courier New" w:cs="Times New Roman"/>
      <w:i/>
      <w:szCs w:val="20"/>
      <w:lang w:eastAsia="en-US"/>
    </w:rPr>
  </w:style>
  <w:style w:type="paragraph" w:customStyle="1" w:styleId="HeadingBase">
    <w:name w:val="Heading Base"/>
    <w:rsid w:val="004A5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C0D"/>
    <w:pPr>
      <w:tabs>
        <w:tab w:val="right" w:leader="dot" w:pos="9072"/>
      </w:tabs>
      <w:ind w:left="567"/>
    </w:pPr>
    <w:rPr>
      <w:szCs w:val="22"/>
    </w:rPr>
  </w:style>
  <w:style w:type="paragraph" w:customStyle="1" w:styleId="TOCBase">
    <w:name w:val="TOC Base"/>
    <w:rsid w:val="004A5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C0D"/>
    <w:pPr>
      <w:tabs>
        <w:tab w:val="right" w:leader="dot" w:pos="9072"/>
      </w:tabs>
      <w:spacing w:before="40" w:after="40"/>
      <w:ind w:left="284"/>
    </w:pPr>
    <w:rPr>
      <w:rFonts w:ascii="Times New Roman" w:hAnsi="Times New Roman"/>
    </w:rPr>
  </w:style>
  <w:style w:type="paragraph" w:styleId="TOC1">
    <w:name w:val="toc 1"/>
    <w:basedOn w:val="TOCBase"/>
    <w:next w:val="Normal"/>
    <w:rsid w:val="004A5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C0D"/>
    <w:rPr>
      <w:rFonts w:ascii="Times New Roman" w:eastAsia="Times New Roman" w:hAnsi="Times New Roman" w:cs="Times New Roman"/>
      <w:sz w:val="16"/>
      <w:lang w:eastAsia="en-US"/>
    </w:rPr>
  </w:style>
  <w:style w:type="paragraph" w:styleId="Title">
    <w:name w:val="Title"/>
    <w:basedOn w:val="HeadingBase"/>
    <w:link w:val="TitleChar"/>
    <w:qFormat/>
    <w:rsid w:val="004A5C0D"/>
    <w:pPr>
      <w:spacing w:before="5040"/>
      <w:jc w:val="center"/>
    </w:pPr>
    <w:rPr>
      <w:sz w:val="48"/>
      <w:szCs w:val="72"/>
      <w:lang w:val="en-US"/>
    </w:rPr>
  </w:style>
  <w:style w:type="character" w:customStyle="1" w:styleId="TitleChar">
    <w:name w:val="Title Char"/>
    <w:basedOn w:val="DefaultParagraphFont"/>
    <w:link w:val="Title"/>
    <w:rsid w:val="004A5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C0D"/>
    <w:pPr>
      <w:tabs>
        <w:tab w:val="left" w:pos="3600"/>
        <w:tab w:val="left" w:pos="3958"/>
      </w:tabs>
    </w:pPr>
  </w:style>
  <w:style w:type="paragraph" w:customStyle="1" w:styleId="Note">
    <w:name w:val="Note"/>
    <w:basedOn w:val="BodyText"/>
    <w:rsid w:val="004A5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C0D"/>
    <w:pPr>
      <w:framePr w:wrap="auto" w:hAnchor="text" w:y="6049"/>
    </w:pPr>
    <w:rPr>
      <w:color w:val="000000"/>
      <w:sz w:val="40"/>
    </w:rPr>
  </w:style>
  <w:style w:type="paragraph" w:customStyle="1" w:styleId="TOCTitle">
    <w:name w:val="TOCTitle"/>
    <w:basedOn w:val="Heading1"/>
    <w:rsid w:val="004A5C0D"/>
    <w:pPr>
      <w:spacing w:after="240"/>
      <w:jc w:val="center"/>
      <w:outlineLvl w:val="9"/>
    </w:pPr>
    <w:rPr>
      <w:caps/>
    </w:rPr>
  </w:style>
  <w:style w:type="paragraph" w:customStyle="1" w:styleId="Version">
    <w:name w:val="Version"/>
    <w:rsid w:val="004A5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C0D"/>
    <w:pPr>
      <w:keepNext w:val="0"/>
      <w:tabs>
        <w:tab w:val="right" w:pos="4176"/>
      </w:tabs>
      <w:ind w:left="198" w:hanging="198"/>
    </w:pPr>
    <w:rPr>
      <w:rFonts w:ascii="Garamond" w:hAnsi="Garamond"/>
    </w:rPr>
  </w:style>
  <w:style w:type="paragraph" w:styleId="IndexHeading">
    <w:name w:val="index heading"/>
    <w:basedOn w:val="Normal"/>
    <w:next w:val="Index1"/>
    <w:semiHidden/>
    <w:rsid w:val="004A5C0D"/>
    <w:pPr>
      <w:spacing w:before="120" w:after="120"/>
    </w:pPr>
    <w:rPr>
      <w:rFonts w:ascii="Arial" w:hAnsi="Arial"/>
      <w:b/>
      <w:color w:val="918585"/>
      <w:sz w:val="24"/>
    </w:rPr>
  </w:style>
  <w:style w:type="paragraph" w:styleId="Header">
    <w:name w:val="header"/>
    <w:basedOn w:val="Normal"/>
    <w:link w:val="HeaderChar"/>
    <w:rsid w:val="004A5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C0D"/>
    <w:rPr>
      <w:rFonts w:ascii="Times New Roman" w:eastAsia="Times New Roman" w:hAnsi="Times New Roman" w:cs="Times New Roman"/>
      <w:sz w:val="16"/>
      <w:szCs w:val="20"/>
      <w:lang w:val="en-GB" w:eastAsia="en-US"/>
    </w:rPr>
  </w:style>
  <w:style w:type="paragraph" w:customStyle="1" w:styleId="Chapter">
    <w:name w:val="Chapter"/>
    <w:basedOn w:val="Normal"/>
    <w:rsid w:val="004A5C0D"/>
    <w:pPr>
      <w:spacing w:before="240"/>
    </w:pPr>
    <w:rPr>
      <w:rFonts w:ascii="Times New Roman" w:hAnsi="Times New Roman"/>
      <w:smallCaps/>
      <w:spacing w:val="80"/>
      <w:sz w:val="28"/>
    </w:rPr>
  </w:style>
  <w:style w:type="paragraph" w:customStyle="1" w:styleId="InChapter">
    <w:name w:val="InChapter"/>
    <w:basedOn w:val="Heading3"/>
    <w:rsid w:val="004A5C0D"/>
    <w:pPr>
      <w:spacing w:after="240"/>
      <w:outlineLvl w:val="9"/>
    </w:pPr>
    <w:rPr>
      <w:noProof/>
    </w:rPr>
  </w:style>
  <w:style w:type="paragraph" w:styleId="Index2">
    <w:name w:val="index 2"/>
    <w:basedOn w:val="Normal"/>
    <w:next w:val="Normal"/>
    <w:semiHidden/>
    <w:rsid w:val="004A5C0D"/>
    <w:pPr>
      <w:tabs>
        <w:tab w:val="right" w:pos="4176"/>
      </w:tabs>
      <w:ind w:left="568" w:hanging="284"/>
    </w:pPr>
    <w:rPr>
      <w:rFonts w:ascii="Garamond" w:hAnsi="Garamond"/>
    </w:rPr>
  </w:style>
  <w:style w:type="paragraph" w:customStyle="1" w:styleId="Byline">
    <w:name w:val="Byline"/>
    <w:rsid w:val="004A5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C0D"/>
    <w:pPr>
      <w:tabs>
        <w:tab w:val="clear" w:pos="3600"/>
        <w:tab w:val="clear" w:pos="3958"/>
      </w:tabs>
      <w:jc w:val="right"/>
    </w:pPr>
  </w:style>
  <w:style w:type="paragraph" w:styleId="Caption">
    <w:name w:val="caption"/>
    <w:basedOn w:val="BodyText"/>
    <w:next w:val="Normal"/>
    <w:qFormat/>
    <w:rsid w:val="004A5C0D"/>
    <w:pPr>
      <w:framePr w:w="2268" w:hSpace="181" w:vSpace="181" w:wrap="around" w:vAnchor="text" w:hAnchor="page" w:x="1135" w:y="285" w:anchorLock="1"/>
    </w:pPr>
    <w:rPr>
      <w:i/>
    </w:rPr>
  </w:style>
  <w:style w:type="paragraph" w:customStyle="1" w:styleId="MiniTOCTitle">
    <w:name w:val="MiniTOCTitle"/>
    <w:basedOn w:val="Heading4"/>
    <w:rsid w:val="004A5C0D"/>
    <w:pPr>
      <w:spacing w:before="240"/>
      <w:outlineLvl w:val="9"/>
    </w:pPr>
    <w:rPr>
      <w:noProof/>
      <w:sz w:val="24"/>
    </w:rPr>
  </w:style>
  <w:style w:type="paragraph" w:customStyle="1" w:styleId="MiniTOCItem">
    <w:name w:val="MiniTOCItem"/>
    <w:basedOn w:val="ListBullet"/>
    <w:rsid w:val="004A5C0D"/>
    <w:pPr>
      <w:numPr>
        <w:numId w:val="0"/>
      </w:numPr>
      <w:tabs>
        <w:tab w:val="right" w:leader="dot" w:pos="6521"/>
      </w:tabs>
      <w:spacing w:before="0" w:after="0"/>
    </w:pPr>
  </w:style>
  <w:style w:type="paragraph" w:customStyle="1" w:styleId="TOFTitle">
    <w:name w:val="TOFTitle"/>
    <w:basedOn w:val="TOCTitle"/>
    <w:rsid w:val="004A5C0D"/>
  </w:style>
  <w:style w:type="paragraph" w:styleId="TableofFigures">
    <w:name w:val="table of figures"/>
    <w:basedOn w:val="Normal"/>
    <w:next w:val="Normal"/>
    <w:semiHidden/>
    <w:rsid w:val="004A5C0D"/>
    <w:pPr>
      <w:tabs>
        <w:tab w:val="right" w:leader="dot" w:pos="9072"/>
      </w:tabs>
      <w:ind w:left="970" w:hanging="403"/>
    </w:pPr>
    <w:rPr>
      <w:rFonts w:ascii="Times New Roman" w:hAnsi="Times New Roman"/>
      <w:b/>
    </w:rPr>
  </w:style>
  <w:style w:type="paragraph" w:styleId="ListNumber">
    <w:name w:val="List Number"/>
    <w:basedOn w:val="List"/>
    <w:rsid w:val="004A5C0D"/>
    <w:pPr>
      <w:numPr>
        <w:numId w:val="16"/>
      </w:numPr>
      <w:tabs>
        <w:tab w:val="clear" w:pos="340"/>
      </w:tabs>
    </w:pPr>
  </w:style>
  <w:style w:type="character" w:customStyle="1" w:styleId="WingdingSymbols">
    <w:name w:val="Wingding Symbols"/>
    <w:rsid w:val="004A5C0D"/>
    <w:rPr>
      <w:rFonts w:ascii="Wingdings" w:hAnsi="Wingdings"/>
    </w:rPr>
  </w:style>
  <w:style w:type="paragraph" w:customStyle="1" w:styleId="TableHeading">
    <w:name w:val="Table Heading"/>
    <w:basedOn w:val="HeadingBase"/>
    <w:rsid w:val="004A5C0D"/>
    <w:pPr>
      <w:keepLines/>
      <w:pBdr>
        <w:bottom w:val="single" w:sz="6" w:space="1" w:color="918585"/>
      </w:pBdr>
      <w:spacing w:before="240"/>
    </w:pPr>
  </w:style>
  <w:style w:type="character" w:customStyle="1" w:styleId="HotSpot">
    <w:name w:val="HotSpot"/>
    <w:rsid w:val="004A5C0D"/>
    <w:rPr>
      <w:color w:val="0033CC"/>
      <w:u w:val="none"/>
    </w:rPr>
  </w:style>
  <w:style w:type="paragraph" w:customStyle="1" w:styleId="BodyTextRight">
    <w:name w:val="Body Text Right"/>
    <w:basedOn w:val="BodyText"/>
    <w:rsid w:val="004A5C0D"/>
    <w:pPr>
      <w:spacing w:before="0" w:after="0"/>
      <w:jc w:val="right"/>
    </w:pPr>
  </w:style>
  <w:style w:type="paragraph" w:styleId="Index3">
    <w:name w:val="index 3"/>
    <w:basedOn w:val="ListNumber2"/>
    <w:next w:val="Normal"/>
    <w:semiHidden/>
    <w:rsid w:val="004A5C0D"/>
    <w:pPr>
      <w:numPr>
        <w:numId w:val="0"/>
      </w:numPr>
      <w:tabs>
        <w:tab w:val="right" w:leader="dot" w:pos="4176"/>
      </w:tabs>
    </w:pPr>
  </w:style>
  <w:style w:type="paragraph" w:styleId="ListNumber2">
    <w:name w:val="List Number 2"/>
    <w:basedOn w:val="List2"/>
    <w:rsid w:val="004A5C0D"/>
    <w:pPr>
      <w:numPr>
        <w:numId w:val="11"/>
      </w:numPr>
      <w:tabs>
        <w:tab w:val="clear" w:pos="1060"/>
      </w:tabs>
    </w:pPr>
  </w:style>
  <w:style w:type="paragraph" w:customStyle="1" w:styleId="MarginNote">
    <w:name w:val="Margin Note"/>
    <w:basedOn w:val="BodyText"/>
    <w:rsid w:val="004A5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C0D"/>
    <w:rPr>
      <w:sz w:val="32"/>
    </w:rPr>
  </w:style>
  <w:style w:type="paragraph" w:customStyle="1" w:styleId="HeadingProcedure">
    <w:name w:val="Heading Procedure"/>
    <w:basedOn w:val="HeadingBase"/>
    <w:next w:val="Normal"/>
    <w:rsid w:val="004A5C0D"/>
    <w:pPr>
      <w:tabs>
        <w:tab w:val="left" w:pos="0"/>
      </w:tabs>
      <w:spacing w:before="120" w:after="60"/>
    </w:pPr>
    <w:rPr>
      <w:i/>
      <w:color w:val="918585"/>
      <w:sz w:val="22"/>
    </w:rPr>
  </w:style>
  <w:style w:type="paragraph" w:customStyle="1" w:styleId="TableBodyText">
    <w:name w:val="Table Body Text"/>
    <w:basedOn w:val="BodyText"/>
    <w:rsid w:val="004A5C0D"/>
    <w:pPr>
      <w:spacing w:before="60" w:after="60"/>
    </w:pPr>
  </w:style>
  <w:style w:type="paragraph" w:styleId="ListContinue">
    <w:name w:val="List Continue"/>
    <w:basedOn w:val="List"/>
    <w:rsid w:val="004A5C0D"/>
    <w:pPr>
      <w:ind w:firstLine="0"/>
    </w:pPr>
  </w:style>
  <w:style w:type="paragraph" w:customStyle="1" w:styleId="ListNote">
    <w:name w:val="List Note"/>
    <w:basedOn w:val="List"/>
    <w:rsid w:val="004A5C0D"/>
    <w:pPr>
      <w:pBdr>
        <w:top w:val="single" w:sz="6" w:space="2" w:color="918585"/>
        <w:bottom w:val="single" w:sz="6" w:space="2" w:color="918585"/>
      </w:pBdr>
      <w:tabs>
        <w:tab w:val="left" w:pos="1021"/>
      </w:tabs>
      <w:ind w:firstLine="0"/>
    </w:pPr>
  </w:style>
  <w:style w:type="paragraph" w:customStyle="1" w:styleId="Warning">
    <w:name w:val="Warning"/>
    <w:basedOn w:val="BodyText"/>
    <w:rsid w:val="004A5C0D"/>
    <w:pPr>
      <w:shd w:val="clear" w:color="auto" w:fill="D9D9D9"/>
      <w:tabs>
        <w:tab w:val="left" w:pos="992"/>
      </w:tabs>
      <w:ind w:left="119" w:right="119"/>
    </w:pPr>
    <w:rPr>
      <w:sz w:val="20"/>
    </w:rPr>
  </w:style>
  <w:style w:type="paragraph" w:customStyle="1" w:styleId="MarginIcons">
    <w:name w:val="Margin Icons"/>
    <w:basedOn w:val="BodyText"/>
    <w:rsid w:val="004A5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C0D"/>
    <w:rPr>
      <w:rFonts w:ascii="Courier New" w:hAnsi="Courier New"/>
    </w:rPr>
  </w:style>
  <w:style w:type="paragraph" w:customStyle="1" w:styleId="NoteBullet">
    <w:name w:val="Note Bullet"/>
    <w:basedOn w:val="Note"/>
    <w:rsid w:val="004A5C0D"/>
    <w:pPr>
      <w:tabs>
        <w:tab w:val="clear" w:pos="680"/>
      </w:tabs>
      <w:spacing w:before="60" w:after="60"/>
    </w:pPr>
  </w:style>
  <w:style w:type="paragraph" w:customStyle="1" w:styleId="SubHeading2">
    <w:name w:val="SubHeading2"/>
    <w:basedOn w:val="HeadingBase"/>
    <w:rsid w:val="004A5C0D"/>
    <w:pPr>
      <w:spacing w:before="240" w:after="60"/>
    </w:pPr>
    <w:rPr>
      <w:sz w:val="20"/>
    </w:rPr>
  </w:style>
  <w:style w:type="paragraph" w:customStyle="1" w:styleId="SubHeading1">
    <w:name w:val="SubHeading1"/>
    <w:basedOn w:val="HeadingBase"/>
    <w:rsid w:val="004A5C0D"/>
    <w:pPr>
      <w:spacing w:before="240" w:after="60"/>
    </w:pPr>
    <w:rPr>
      <w:color w:val="918585"/>
      <w:sz w:val="22"/>
    </w:rPr>
  </w:style>
  <w:style w:type="paragraph" w:customStyle="1" w:styleId="SideHeading">
    <w:name w:val="Side Heading"/>
    <w:basedOn w:val="HeadingBase"/>
    <w:rsid w:val="004A5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C0D"/>
    <w:pPr>
      <w:numPr>
        <w:numId w:val="12"/>
      </w:numPr>
    </w:pPr>
  </w:style>
  <w:style w:type="paragraph" w:styleId="PlainText">
    <w:name w:val="Plain Text"/>
    <w:basedOn w:val="Normal"/>
    <w:link w:val="PlainTextChar"/>
    <w:rsid w:val="004A5C0D"/>
    <w:rPr>
      <w:sz w:val="20"/>
    </w:rPr>
  </w:style>
  <w:style w:type="character" w:customStyle="1" w:styleId="PlainTextChar">
    <w:name w:val="Plain Text Char"/>
    <w:basedOn w:val="DefaultParagraphFont"/>
    <w:link w:val="PlainText"/>
    <w:rsid w:val="004A5C0D"/>
    <w:rPr>
      <w:rFonts w:ascii="Courier New" w:eastAsia="Times New Roman" w:hAnsi="Courier New" w:cs="Times New Roman"/>
      <w:sz w:val="20"/>
      <w:szCs w:val="20"/>
      <w:lang w:eastAsia="en-US"/>
    </w:rPr>
  </w:style>
  <w:style w:type="character" w:customStyle="1" w:styleId="MenuOption">
    <w:name w:val="Menu Option"/>
    <w:basedOn w:val="DefaultParagraphFont"/>
    <w:rsid w:val="004A5C0D"/>
    <w:rPr>
      <w:b/>
      <w:smallCaps/>
    </w:rPr>
  </w:style>
  <w:style w:type="paragraph" w:customStyle="1" w:styleId="TableListNumber">
    <w:name w:val="Table List Number"/>
    <w:basedOn w:val="ListNumber"/>
    <w:rsid w:val="004A5C0D"/>
    <w:pPr>
      <w:numPr>
        <w:numId w:val="0"/>
      </w:numPr>
    </w:pPr>
  </w:style>
  <w:style w:type="paragraph" w:styleId="TOC4">
    <w:name w:val="toc 4"/>
    <w:basedOn w:val="TOCBase"/>
    <w:next w:val="Normal"/>
    <w:semiHidden/>
    <w:rsid w:val="004A5C0D"/>
    <w:pPr>
      <w:tabs>
        <w:tab w:val="right" w:leader="dot" w:pos="9071"/>
      </w:tabs>
      <w:ind w:left="1701"/>
    </w:pPr>
  </w:style>
  <w:style w:type="paragraph" w:customStyle="1" w:styleId="ListAlpha">
    <w:name w:val="List Alpha"/>
    <w:basedOn w:val="List"/>
    <w:rsid w:val="004A5C0D"/>
    <w:pPr>
      <w:numPr>
        <w:numId w:val="10"/>
      </w:numPr>
    </w:pPr>
  </w:style>
  <w:style w:type="paragraph" w:customStyle="1" w:styleId="ListAlpha2">
    <w:name w:val="List Alpha 2"/>
    <w:basedOn w:val="List2"/>
    <w:rsid w:val="004A5C0D"/>
    <w:pPr>
      <w:numPr>
        <w:numId w:val="9"/>
      </w:numPr>
    </w:pPr>
  </w:style>
  <w:style w:type="paragraph" w:styleId="List2">
    <w:name w:val="List 2"/>
    <w:basedOn w:val="BodyText"/>
    <w:rsid w:val="004A5C0D"/>
    <w:pPr>
      <w:tabs>
        <w:tab w:val="left" w:pos="680"/>
      </w:tabs>
      <w:spacing w:before="60" w:after="60"/>
      <w:ind w:left="680" w:hanging="340"/>
    </w:pPr>
  </w:style>
  <w:style w:type="paragraph" w:styleId="List3">
    <w:name w:val="List 3"/>
    <w:basedOn w:val="BodyText"/>
    <w:rsid w:val="004A5C0D"/>
    <w:pPr>
      <w:tabs>
        <w:tab w:val="left" w:pos="1021"/>
      </w:tabs>
      <w:spacing w:before="60" w:after="60"/>
      <w:ind w:left="1020" w:hanging="340"/>
    </w:pPr>
  </w:style>
  <w:style w:type="paragraph" w:styleId="List4">
    <w:name w:val="List 4"/>
    <w:basedOn w:val="BodyText"/>
    <w:rsid w:val="004A5C0D"/>
    <w:pPr>
      <w:tabs>
        <w:tab w:val="left" w:pos="1361"/>
      </w:tabs>
      <w:spacing w:before="60" w:after="60"/>
      <w:ind w:left="1361" w:hanging="340"/>
    </w:pPr>
  </w:style>
  <w:style w:type="paragraph" w:styleId="List5">
    <w:name w:val="List 5"/>
    <w:basedOn w:val="BodyText"/>
    <w:rsid w:val="004A5C0D"/>
    <w:pPr>
      <w:tabs>
        <w:tab w:val="left" w:pos="1701"/>
      </w:tabs>
      <w:spacing w:before="60" w:after="60"/>
      <w:ind w:left="1701" w:hanging="340"/>
    </w:pPr>
  </w:style>
  <w:style w:type="paragraph" w:styleId="ListBullet4">
    <w:name w:val="List Bullet 4"/>
    <w:basedOn w:val="List4"/>
    <w:rsid w:val="004A5C0D"/>
    <w:pPr>
      <w:numPr>
        <w:numId w:val="4"/>
      </w:numPr>
      <w:tabs>
        <w:tab w:val="clear" w:pos="1361"/>
      </w:tabs>
    </w:pPr>
  </w:style>
  <w:style w:type="paragraph" w:styleId="ListBullet5">
    <w:name w:val="List Bullet 5"/>
    <w:basedOn w:val="List5"/>
    <w:rsid w:val="004A5C0D"/>
    <w:pPr>
      <w:numPr>
        <w:numId w:val="5"/>
      </w:numPr>
    </w:pPr>
  </w:style>
  <w:style w:type="paragraph" w:styleId="ListContinue2">
    <w:name w:val="List Continue 2"/>
    <w:basedOn w:val="List2"/>
    <w:rsid w:val="004A5C0D"/>
    <w:pPr>
      <w:ind w:firstLine="0"/>
    </w:pPr>
  </w:style>
  <w:style w:type="paragraph" w:styleId="ListContinue3">
    <w:name w:val="List Continue 3"/>
    <w:basedOn w:val="List3"/>
    <w:rsid w:val="004A5C0D"/>
    <w:pPr>
      <w:ind w:left="1021" w:firstLine="0"/>
    </w:pPr>
  </w:style>
  <w:style w:type="paragraph" w:styleId="ListContinue4">
    <w:name w:val="List Continue 4"/>
    <w:basedOn w:val="List4"/>
    <w:rsid w:val="004A5C0D"/>
    <w:pPr>
      <w:ind w:firstLine="0"/>
    </w:pPr>
  </w:style>
  <w:style w:type="paragraph" w:styleId="ListContinue5">
    <w:name w:val="List Continue 5"/>
    <w:basedOn w:val="List5"/>
    <w:rsid w:val="004A5C0D"/>
    <w:pPr>
      <w:ind w:firstLine="0"/>
    </w:pPr>
  </w:style>
  <w:style w:type="paragraph" w:styleId="ListNumber3">
    <w:name w:val="List Number 3"/>
    <w:basedOn w:val="List3"/>
    <w:rsid w:val="004A5C0D"/>
    <w:pPr>
      <w:numPr>
        <w:numId w:val="6"/>
      </w:numPr>
    </w:pPr>
  </w:style>
  <w:style w:type="paragraph" w:styleId="ListNumber4">
    <w:name w:val="List Number 4"/>
    <w:basedOn w:val="List4"/>
    <w:rsid w:val="004A5C0D"/>
    <w:pPr>
      <w:numPr>
        <w:numId w:val="7"/>
      </w:numPr>
    </w:pPr>
  </w:style>
  <w:style w:type="paragraph" w:styleId="ListNumber5">
    <w:name w:val="List Number 5"/>
    <w:basedOn w:val="List5"/>
    <w:rsid w:val="004A5C0D"/>
    <w:pPr>
      <w:numPr>
        <w:numId w:val="8"/>
      </w:numPr>
    </w:pPr>
  </w:style>
  <w:style w:type="paragraph" w:styleId="BlockText">
    <w:name w:val="Block Text"/>
    <w:basedOn w:val="Normal"/>
    <w:rsid w:val="004A5C0D"/>
    <w:pPr>
      <w:spacing w:after="120"/>
      <w:ind w:left="1440" w:right="1440"/>
    </w:pPr>
  </w:style>
  <w:style w:type="character" w:customStyle="1" w:styleId="Subscript">
    <w:name w:val="Subscript"/>
    <w:basedOn w:val="DefaultParagraphFont"/>
    <w:rsid w:val="004A5C0D"/>
    <w:rPr>
      <w:sz w:val="16"/>
      <w:vertAlign w:val="subscript"/>
    </w:rPr>
  </w:style>
  <w:style w:type="character" w:customStyle="1" w:styleId="Superscript">
    <w:name w:val="Superscript"/>
    <w:basedOn w:val="DefaultParagraphFont"/>
    <w:rsid w:val="004A5C0D"/>
    <w:rPr>
      <w:sz w:val="16"/>
      <w:vertAlign w:val="superscript"/>
    </w:rPr>
  </w:style>
  <w:style w:type="character" w:customStyle="1" w:styleId="Symbols">
    <w:name w:val="Symbols"/>
    <w:basedOn w:val="DefaultParagraphFont"/>
    <w:rsid w:val="004A5C0D"/>
    <w:rPr>
      <w:rFonts w:ascii="Symbol" w:hAnsi="Symbol"/>
    </w:rPr>
  </w:style>
  <w:style w:type="character" w:customStyle="1" w:styleId="MenuOptions">
    <w:name w:val="Menu Options"/>
    <w:basedOn w:val="DefaultParagraphFont"/>
    <w:rsid w:val="004A5C0D"/>
    <w:rPr>
      <w:rFonts w:ascii="Arial Narrow" w:hAnsi="Arial Narrow"/>
      <w:smallCaps/>
    </w:rPr>
  </w:style>
  <w:style w:type="character" w:customStyle="1" w:styleId="Buttons">
    <w:name w:val="Buttons"/>
    <w:basedOn w:val="DefaultParagraphFont"/>
    <w:rsid w:val="004A5C0D"/>
    <w:rPr>
      <w:b/>
    </w:rPr>
  </w:style>
  <w:style w:type="character" w:customStyle="1" w:styleId="Underlined">
    <w:name w:val="Underlined"/>
    <w:basedOn w:val="DefaultParagraphFont"/>
    <w:rsid w:val="004A5C0D"/>
    <w:rPr>
      <w:u w:val="single"/>
    </w:rPr>
  </w:style>
  <w:style w:type="paragraph" w:customStyle="1" w:styleId="TableBodyTextRight">
    <w:name w:val="Table Body Text Right"/>
    <w:basedOn w:val="TableBodyText"/>
    <w:rsid w:val="004A5C0D"/>
    <w:pPr>
      <w:widowControl w:val="0"/>
      <w:autoSpaceDE w:val="0"/>
      <w:autoSpaceDN w:val="0"/>
      <w:adjustRightInd w:val="0"/>
      <w:jc w:val="right"/>
    </w:pPr>
    <w:rPr>
      <w:rFonts w:cs="Arial"/>
      <w:szCs w:val="18"/>
    </w:rPr>
  </w:style>
  <w:style w:type="paragraph" w:customStyle="1" w:styleId="CopyrightText">
    <w:name w:val="Copyright Text"/>
    <w:basedOn w:val="BodyText"/>
    <w:rsid w:val="004A5C0D"/>
    <w:rPr>
      <w:sz w:val="18"/>
    </w:rPr>
  </w:style>
  <w:style w:type="paragraph" w:customStyle="1" w:styleId="BodySmallRight">
    <w:name w:val="Body Small Right"/>
    <w:basedOn w:val="BodyTextRight"/>
    <w:rsid w:val="004A5C0D"/>
    <w:rPr>
      <w:sz w:val="18"/>
      <w:szCs w:val="18"/>
    </w:rPr>
  </w:style>
  <w:style w:type="paragraph" w:customStyle="1" w:styleId="MarginEdition">
    <w:name w:val="Margin Edition"/>
    <w:basedOn w:val="MarginNote"/>
    <w:rsid w:val="004A5C0D"/>
    <w:pPr>
      <w:spacing w:before="0" w:after="0"/>
    </w:pPr>
    <w:rPr>
      <w:rFonts w:ascii="Times New Roman" w:hAnsi="Times New Roman"/>
      <w:color w:val="999999"/>
    </w:rPr>
  </w:style>
  <w:style w:type="paragraph" w:customStyle="1" w:styleId="Spacer">
    <w:name w:val="Spacer"/>
    <w:basedOn w:val="Normal"/>
    <w:rsid w:val="004A5C0D"/>
    <w:rPr>
      <w:sz w:val="2"/>
      <w:szCs w:val="2"/>
    </w:rPr>
  </w:style>
  <w:style w:type="character" w:customStyle="1" w:styleId="Small">
    <w:name w:val="Small"/>
    <w:basedOn w:val="DefaultParagraphFont"/>
    <w:rsid w:val="004A5C0D"/>
    <w:rPr>
      <w:sz w:val="16"/>
    </w:rPr>
  </w:style>
  <w:style w:type="paragraph" w:customStyle="1" w:styleId="WideTable">
    <w:name w:val="Wide Table"/>
    <w:basedOn w:val="Normal"/>
    <w:rsid w:val="004A5C0D"/>
    <w:pPr>
      <w:ind w:left="-1418"/>
    </w:pPr>
    <w:rPr>
      <w:sz w:val="2"/>
      <w:szCs w:val="2"/>
    </w:rPr>
  </w:style>
  <w:style w:type="character" w:styleId="PageNumber">
    <w:name w:val="page number"/>
    <w:basedOn w:val="DefaultParagraphFont"/>
    <w:rsid w:val="004A5C0D"/>
  </w:style>
  <w:style w:type="paragraph" w:styleId="Quote">
    <w:name w:val="Quote"/>
    <w:basedOn w:val="Heading1"/>
    <w:link w:val="QuoteChar"/>
    <w:qFormat/>
    <w:rsid w:val="004A5C0D"/>
    <w:rPr>
      <w:b w:val="0"/>
      <w:sz w:val="72"/>
      <w:szCs w:val="72"/>
      <w:lang w:val="en-NZ"/>
    </w:rPr>
  </w:style>
  <w:style w:type="character" w:customStyle="1" w:styleId="QuoteChar">
    <w:name w:val="Quote Char"/>
    <w:basedOn w:val="DefaultParagraphFont"/>
    <w:link w:val="Quote"/>
    <w:rsid w:val="004A5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C0D"/>
    <w:pPr>
      <w:pageBreakBefore/>
    </w:pPr>
  </w:style>
  <w:style w:type="paragraph" w:customStyle="1" w:styleId="Border">
    <w:name w:val="Border"/>
    <w:basedOn w:val="Normal"/>
    <w:qFormat/>
    <w:rsid w:val="004A5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C0D"/>
    <w:rPr>
      <w:b/>
      <w:bCs/>
      <w:i/>
      <w:iCs/>
      <w:color w:val="auto"/>
    </w:rPr>
  </w:style>
  <w:style w:type="paragraph" w:styleId="IntenseQuote">
    <w:name w:val="Intense Quote"/>
    <w:basedOn w:val="Normal"/>
    <w:next w:val="Normal"/>
    <w:link w:val="IntenseQuoteChar"/>
    <w:uiPriority w:val="30"/>
    <w:qFormat/>
    <w:rsid w:val="004A5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C0D"/>
    <w:rPr>
      <w:smallCaps/>
      <w:color w:val="auto"/>
      <w:u w:val="single"/>
    </w:rPr>
  </w:style>
  <w:style w:type="character" w:styleId="IntenseReference">
    <w:name w:val="Intense Reference"/>
    <w:basedOn w:val="DefaultParagraphFont"/>
    <w:uiPriority w:val="32"/>
    <w:qFormat/>
    <w:rsid w:val="004A5C0D"/>
    <w:rPr>
      <w:b/>
      <w:bCs/>
      <w:smallCaps/>
      <w:color w:val="auto"/>
      <w:spacing w:val="5"/>
      <w:u w:val="single"/>
    </w:rPr>
  </w:style>
  <w:style w:type="paragraph" w:customStyle="1" w:styleId="2ColumnHeading">
    <w:name w:val="2Column Heading"/>
    <w:basedOn w:val="BodyText"/>
    <w:qFormat/>
    <w:rsid w:val="004A5C0D"/>
    <w:pPr>
      <w:spacing w:after="60"/>
      <w:ind w:left="-2268"/>
    </w:pPr>
    <w:rPr>
      <w:b/>
    </w:rPr>
  </w:style>
  <w:style w:type="paragraph" w:customStyle="1" w:styleId="Heading1TOC">
    <w:name w:val="Heading1 TOC"/>
    <w:basedOn w:val="Normal"/>
    <w:qFormat/>
    <w:rsid w:val="004A5C0D"/>
    <w:pPr>
      <w:spacing w:before="240" w:after="120"/>
    </w:pPr>
    <w:rPr>
      <w:rFonts w:ascii="Times New Roman" w:hAnsi="Times New Roman"/>
      <w:b/>
      <w:sz w:val="32"/>
    </w:rPr>
  </w:style>
  <w:style w:type="paragraph" w:customStyle="1" w:styleId="Heading2TOC">
    <w:name w:val="Heading2 TOC"/>
    <w:basedOn w:val="Normal"/>
    <w:qFormat/>
    <w:rsid w:val="004A5C0D"/>
    <w:pPr>
      <w:spacing w:before="240" w:after="60"/>
    </w:pPr>
    <w:rPr>
      <w:rFonts w:ascii="Times New Roman" w:hAnsi="Times New Roman"/>
      <w:b/>
      <w:sz w:val="28"/>
    </w:rPr>
  </w:style>
  <w:style w:type="character" w:customStyle="1" w:styleId="Underline">
    <w:name w:val="Underline"/>
    <w:basedOn w:val="DefaultParagraphFont"/>
    <w:qFormat/>
    <w:rsid w:val="004A5C0D"/>
    <w:rPr>
      <w:u w:val="single"/>
    </w:rPr>
  </w:style>
  <w:style w:type="character" w:customStyle="1" w:styleId="BoldandItalics">
    <w:name w:val="Bold and Italics"/>
    <w:qFormat/>
    <w:rsid w:val="004A5C0D"/>
    <w:rPr>
      <w:b/>
      <w:i/>
      <w:u w:val="none"/>
    </w:rPr>
  </w:style>
  <w:style w:type="paragraph" w:styleId="BalloonText">
    <w:name w:val="Balloon Text"/>
    <w:basedOn w:val="Normal"/>
    <w:link w:val="BalloonTextChar"/>
    <w:rsid w:val="004A5C0D"/>
    <w:rPr>
      <w:rFonts w:ascii="Tahoma" w:hAnsi="Tahoma" w:cs="Tahoma"/>
      <w:sz w:val="16"/>
      <w:szCs w:val="16"/>
    </w:rPr>
  </w:style>
  <w:style w:type="character" w:customStyle="1" w:styleId="BalloonTextChar">
    <w:name w:val="Balloon Text Char"/>
    <w:basedOn w:val="DefaultParagraphFont"/>
    <w:link w:val="BalloonText"/>
    <w:rsid w:val="004A5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C0D"/>
    <w:rPr>
      <w:b/>
      <w:color w:val="660033"/>
      <w:spacing w:val="0"/>
    </w:rPr>
  </w:style>
  <w:style w:type="paragraph" w:customStyle="1" w:styleId="Nameditemlist">
    <w:name w:val="Named item list"/>
    <w:basedOn w:val="BodyText"/>
    <w:qFormat/>
    <w:rsid w:val="004A5C0D"/>
    <w:pPr>
      <w:tabs>
        <w:tab w:val="left" w:pos="2835"/>
      </w:tabs>
      <w:ind w:left="2835" w:hanging="2835"/>
    </w:pPr>
  </w:style>
  <w:style w:type="paragraph" w:customStyle="1" w:styleId="BodyTextnopadding">
    <w:name w:val="Body Text no padding"/>
    <w:basedOn w:val="BodyText"/>
    <w:qFormat/>
    <w:rsid w:val="004A5C0D"/>
    <w:pPr>
      <w:spacing w:before="0" w:after="0"/>
    </w:pPr>
  </w:style>
  <w:style w:type="paragraph" w:customStyle="1" w:styleId="BodyTextBold">
    <w:name w:val="Body Text Bold"/>
    <w:basedOn w:val="BodyText"/>
    <w:qFormat/>
    <w:rsid w:val="004A5C0D"/>
    <w:rPr>
      <w:b/>
    </w:rPr>
  </w:style>
  <w:style w:type="character" w:styleId="Hyperlink">
    <w:name w:val="Hyperlink"/>
    <w:basedOn w:val="DefaultParagraphFont"/>
    <w:uiPriority w:val="99"/>
    <w:unhideWhenUsed/>
    <w:rsid w:val="00D71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7507</Characters>
  <Application>Microsoft Office Word</Application>
  <DocSecurity>0</DocSecurity>
  <Lines>214</Lines>
  <Paragraphs>159</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AURPTA111 Diagnose and repair pumping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