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5B4" w:rsidP="00E125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AURPTA104 Service and repair drum cutting systems</w:t>
      </w:r>
      <w:r>
        <w:fldChar w:fldCharType="end"/>
      </w:r>
    </w:p>
    <w:p w:rsidR="00E125B4" w:rsidP="00E125B4">
      <w:pPr>
        <w:pStyle w:val="Version"/>
        <w:sectPr w:rsidSect="000D0C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0C84" w:rsidP="000D0C84">
      <w:pPr>
        <w:pStyle w:val="SuperHeading"/>
      </w:pPr>
      <w:r w:rsidRPr="000D0C84">
        <w:t>Assessment Requirements for AURPTA104 Service and repair drum cutting systems</w:t>
      </w:r>
    </w:p>
    <w:p w:rsidR="00000000" w:rsidRPr="000D0C84" w:rsidP="000D0C84">
      <w:pPr>
        <w:pStyle w:val="Heading1"/>
      </w:pPr>
      <w:bookmarkStart w:id="1" w:name="O_1128832"/>
      <w:bookmarkEnd w:id="1"/>
      <w:r w:rsidRPr="000D0C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D0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84" w:rsidP="000D0C84">
            <w:pPr>
              <w:pStyle w:val="BodyText"/>
            </w:pPr>
            <w:r w:rsidRPr="000D0C8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84">
            <w:pPr>
              <w:pStyle w:val="BodyText"/>
              <w:rPr>
                <w:lang w:val="en-NZ"/>
              </w:rPr>
            </w:pPr>
            <w:r w:rsidRPr="000D0C84">
              <w:rPr>
                <w:rStyle w:val="SpecialBold"/>
              </w:rPr>
              <w:t>Comments</w:t>
            </w:r>
          </w:p>
        </w:tc>
      </w:tr>
      <w:tr w:rsidTr="000D0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C84">
            <w:pPr>
              <w:pStyle w:val="BodyText"/>
              <w:rPr>
                <w:lang w:val="en-NZ"/>
              </w:rPr>
            </w:pPr>
            <w:r w:rsidRPr="000D0C8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C84" w:rsidP="000D0C84">
            <w:pPr>
              <w:pStyle w:val="BodyText"/>
            </w:pPr>
            <w:r w:rsidRPr="000D0C84">
              <w:t>This version first released with AUR Automotive Retail, Service and Repair Training Package Version 6.0</w:t>
            </w:r>
          </w:p>
        </w:tc>
      </w:tr>
    </w:tbl>
    <w:p w:rsidR="00000000" w:rsidRPr="000D0C84" w:rsidP="000D0C84">
      <w:pPr>
        <w:pStyle w:val="BodyText"/>
      </w:pPr>
    </w:p>
    <w:p w:rsidR="00000000" w:rsidRPr="000D0C84" w:rsidP="000D0C84">
      <w:pPr>
        <w:pStyle w:val="AllowPageBreak"/>
      </w:pPr>
    </w:p>
    <w:p w:rsidR="00000000" w:rsidRPr="000D0C84" w:rsidP="000D0C84">
      <w:pPr>
        <w:pStyle w:val="Heading1"/>
      </w:pPr>
      <w:bookmarkStart w:id="2" w:name="O_1128835"/>
      <w:bookmarkEnd w:id="2"/>
      <w:r w:rsidRPr="000D0C84">
        <w:t>Performance Evidence</w:t>
      </w:r>
    </w:p>
    <w:p w:rsidR="00000000" w:rsidRPr="000D0C84" w:rsidP="00E125B4">
      <w:pPr>
        <w:pStyle w:val="BodyText"/>
      </w:pPr>
      <w:r w:rsidRPr="000D0C84">
        <w:t>The candidate must demonstrate the ability to complete the tasks outlined in the elements, performance criteria and foundation skills of this unit, including evidence of the ability to:</w:t>
      </w:r>
    </w:p>
    <w:p w:rsidR="00000000" w:rsidRPr="000D0C84" w:rsidP="000D0C84">
      <w:pPr>
        <w:pStyle w:val="ListBullet"/>
      </w:pPr>
      <w:r w:rsidRPr="000D0C84">
        <w:t>service and repair two differe</w:t>
      </w:r>
      <w:r w:rsidRPr="000D0C84">
        <w:t>nt drum cutting systems, including at least two of the following systems:</w:t>
      </w:r>
    </w:p>
    <w:p w:rsidR="00000000" w:rsidRPr="000D0C84" w:rsidP="000D0C84">
      <w:pPr>
        <w:pStyle w:val="ListBullet2"/>
      </w:pPr>
      <w:r w:rsidRPr="000D0C84">
        <w:t>push type single reel</w:t>
      </w:r>
    </w:p>
    <w:p w:rsidR="00000000" w:rsidRPr="000D0C84" w:rsidP="000D0C84">
      <w:pPr>
        <w:pStyle w:val="ListBullet2"/>
      </w:pPr>
      <w:r w:rsidRPr="000D0C84">
        <w:t>motorised single reel</w:t>
      </w:r>
    </w:p>
    <w:p w:rsidR="00000000" w:rsidRPr="000D0C84" w:rsidP="000D0C84">
      <w:pPr>
        <w:pStyle w:val="ListBullet2"/>
      </w:pPr>
      <w:r w:rsidRPr="000D0C84">
        <w:t>gang (multi-reel)</w:t>
      </w:r>
    </w:p>
    <w:p w:rsidR="00000000" w:rsidRPr="000D0C84" w:rsidP="000D0C84">
      <w:pPr>
        <w:pStyle w:val="ListBullet"/>
      </w:pPr>
      <w:r w:rsidRPr="000D0C84">
        <w:t>service and repair all of the following in the course of the above:</w:t>
      </w:r>
    </w:p>
    <w:p w:rsidR="00000000" w:rsidRPr="000D0C84" w:rsidP="000D0C84">
      <w:pPr>
        <w:pStyle w:val="ListBullet2"/>
      </w:pPr>
      <w:r w:rsidRPr="000D0C84">
        <w:t>cutting blades and attachments</w:t>
      </w:r>
    </w:p>
    <w:p w:rsidR="00000000" w:rsidRPr="000D0C84" w:rsidP="000D0C84">
      <w:pPr>
        <w:pStyle w:val="ListBullet2"/>
      </w:pPr>
      <w:r w:rsidRPr="000D0C84">
        <w:t>blade mounting</w:t>
      </w:r>
    </w:p>
    <w:p w:rsidR="00000000" w:rsidRPr="000D0C84" w:rsidP="000D0C84">
      <w:pPr>
        <w:pStyle w:val="ListBullet2"/>
      </w:pPr>
      <w:r w:rsidRPr="000D0C84">
        <w:t>drive system</w:t>
      </w:r>
    </w:p>
    <w:p w:rsidR="00000000" w:rsidRPr="000D0C84" w:rsidP="000D0C84">
      <w:pPr>
        <w:pStyle w:val="ListBullet2"/>
      </w:pPr>
      <w:r w:rsidRPr="000D0C84">
        <w:t>wheels.</w:t>
      </w:r>
    </w:p>
    <w:p w:rsidR="00000000" w:rsidRPr="000D0C84" w:rsidP="000D0C84">
      <w:pPr>
        <w:pStyle w:val="AllowPageBreak"/>
      </w:pPr>
    </w:p>
    <w:p w:rsidR="00000000" w:rsidRPr="000D0C84" w:rsidP="000D0C84">
      <w:pPr>
        <w:pStyle w:val="Heading1"/>
      </w:pPr>
      <w:bookmarkStart w:id="3" w:name="O_1128834"/>
      <w:bookmarkEnd w:id="3"/>
      <w:r w:rsidRPr="000D0C84">
        <w:t>Knowledge Evidence</w:t>
      </w:r>
    </w:p>
    <w:p w:rsidR="00000000" w:rsidRPr="000D0C84" w:rsidP="00E125B4">
      <w:pPr>
        <w:pStyle w:val="BodyText"/>
      </w:pPr>
      <w:r w:rsidRPr="000D0C84">
        <w:t>The candidate must be able to demonstrate knowledge to complete the tasks outlined in the elements, performance criteria and foundation skills of this unit, including knowledge of:</w:t>
      </w:r>
    </w:p>
    <w:p w:rsidR="00000000" w:rsidRPr="000D0C84" w:rsidP="000D0C84">
      <w:pPr>
        <w:pStyle w:val="ListBullet"/>
      </w:pPr>
      <w:r w:rsidRPr="000D0C84">
        <w:t>methods to loca</w:t>
      </w:r>
      <w:r w:rsidRPr="000D0C84">
        <w:t>te and interpret information required to service and repair drum cutting systems, including:</w:t>
      </w:r>
    </w:p>
    <w:p w:rsidR="00000000" w:rsidRPr="000D0C84" w:rsidP="000D0C84">
      <w:pPr>
        <w:pStyle w:val="ListBullet2"/>
      </w:pPr>
      <w:r w:rsidRPr="000D0C84">
        <w:t>information provided by customer and supervisors</w:t>
      </w:r>
    </w:p>
    <w:p w:rsidR="00000000" w:rsidRPr="000D0C84" w:rsidP="000D0C84">
      <w:pPr>
        <w:pStyle w:val="ListBullet2"/>
      </w:pPr>
      <w:r w:rsidRPr="000D0C84">
        <w:t>manufacturer specifications and procedures or equivalent documentation</w:t>
      </w:r>
    </w:p>
    <w:p w:rsidR="00000000" w:rsidRPr="000D0C84" w:rsidP="000D0C84">
      <w:pPr>
        <w:pStyle w:val="ListBullet"/>
      </w:pPr>
      <w:r w:rsidRPr="000D0C84">
        <w:t xml:space="preserve">workplace procedures required to service </w:t>
      </w:r>
      <w:r w:rsidRPr="000D0C84">
        <w:t>and repair drum cutting systems, including: </w:t>
      </w:r>
    </w:p>
    <w:p w:rsidR="00000000" w:rsidRPr="000D0C84" w:rsidP="000D0C84">
      <w:pPr>
        <w:pStyle w:val="ListBullet2"/>
      </w:pPr>
      <w:r w:rsidRPr="000D0C84">
        <w:t>establishing serviceability of tools and equipment</w:t>
      </w:r>
    </w:p>
    <w:p w:rsidR="00000000" w:rsidRPr="000D0C84" w:rsidP="000D0C84">
      <w:pPr>
        <w:pStyle w:val="ListBullet2"/>
      </w:pPr>
      <w:r w:rsidRPr="000D0C84">
        <w:t>documentation procedures</w:t>
      </w:r>
    </w:p>
    <w:p w:rsidR="00000000" w:rsidRPr="000D0C84" w:rsidP="000D0C84">
      <w:pPr>
        <w:pStyle w:val="ListBullet2"/>
      </w:pPr>
      <w:r w:rsidRPr="000D0C84">
        <w:t>housekeeping procedures, including:</w:t>
      </w:r>
    </w:p>
    <w:p w:rsidR="00000000" w:rsidRPr="000D0C84" w:rsidP="000D0C84">
      <w:pPr>
        <w:pStyle w:val="ListBullet3"/>
      </w:pPr>
      <w:r w:rsidRPr="000D0C84">
        <w:t>examination of tools and equipment</w:t>
      </w:r>
    </w:p>
    <w:p w:rsidR="00000000" w:rsidRPr="000D0C84" w:rsidP="000D0C84">
      <w:pPr>
        <w:pStyle w:val="ListBullet3"/>
      </w:pPr>
      <w:r w:rsidRPr="000D0C84">
        <w:t>storage of equipment</w:t>
      </w:r>
    </w:p>
    <w:p w:rsidR="00000000" w:rsidRPr="000D0C84" w:rsidP="000D0C84">
      <w:pPr>
        <w:pStyle w:val="ListBullet3"/>
      </w:pPr>
      <w:r w:rsidRPr="000D0C84">
        <w:t>identification, tagging and isolation of faulty equipment</w:t>
      </w:r>
    </w:p>
    <w:p w:rsidR="00000000" w:rsidRPr="000D0C84" w:rsidP="000D0C84">
      <w:pPr>
        <w:pStyle w:val="ListBullet3"/>
      </w:pPr>
      <w:r w:rsidRPr="000D0C84">
        <w:t>disposal of excess materials</w:t>
      </w:r>
    </w:p>
    <w:p w:rsidR="00000000" w:rsidRPr="000D0C84" w:rsidP="000D0C84">
      <w:pPr>
        <w:pStyle w:val="ListBullet3"/>
      </w:pPr>
      <w:r w:rsidRPr="000D0C84">
        <w:t>recycling procedures</w:t>
      </w:r>
    </w:p>
    <w:p w:rsidR="00000000" w:rsidRPr="000D0C84" w:rsidP="000D0C84">
      <w:pPr>
        <w:pStyle w:val="ListBullet"/>
      </w:pPr>
      <w:r>
        <w:t>•</w:t>
      </w:r>
      <w:r>
        <w:tab/>
      </w:r>
      <w:r w:rsidRPr="000D0C84">
        <w:t>work health and safety (WHS) requirements relating to servicing and repairing drum cutting systems, including procedures for:</w:t>
      </w:r>
    </w:p>
    <w:p w:rsidR="00000000" w:rsidRPr="000D0C84" w:rsidP="000D0C84">
      <w:pPr>
        <w:pStyle w:val="ListBullet2"/>
      </w:pPr>
      <w:r w:rsidRPr="000D0C84">
        <w:t>selecting and using personal protective equipment (PPE)</w:t>
      </w:r>
    </w:p>
    <w:p w:rsidR="00000000" w:rsidRPr="000D0C84" w:rsidP="000D0C84">
      <w:pPr>
        <w:pStyle w:val="ListBullet2"/>
      </w:pPr>
      <w:r w:rsidRPr="000D0C84">
        <w:t>working with electrical systems</w:t>
      </w:r>
    </w:p>
    <w:p w:rsidR="00000000" w:rsidRPr="000D0C84" w:rsidP="000D0C84">
      <w:pPr>
        <w:pStyle w:val="ListBullet2"/>
      </w:pPr>
      <w:r w:rsidRPr="000D0C84">
        <w:t>working with drum cutting systems</w:t>
      </w:r>
    </w:p>
    <w:p w:rsidR="00000000" w:rsidRPr="000D0C84" w:rsidP="000D0C84">
      <w:pPr>
        <w:pStyle w:val="ListBullet2"/>
      </w:pPr>
      <w:r w:rsidRPr="000D0C84">
        <w:t>checking protective guards, cowlings and safety features</w:t>
      </w:r>
    </w:p>
    <w:p w:rsidR="00000000" w:rsidRPr="000D0C84" w:rsidP="000D0C84">
      <w:pPr>
        <w:pStyle w:val="ListBullet"/>
      </w:pPr>
      <w:r w:rsidRPr="000D0C84">
        <w:t>environmental requirements, including procedures for trapping, storing and d</w:t>
      </w:r>
      <w:r w:rsidRPr="000D0C84">
        <w:t>isposing of lubricating oils released from drum cutting systems</w:t>
      </w:r>
    </w:p>
    <w:p w:rsidR="00000000" w:rsidRPr="000D0C84" w:rsidP="000D0C84">
      <w:pPr>
        <w:pStyle w:val="ListBullet"/>
      </w:pPr>
      <w:r w:rsidRPr="000D0C84">
        <w:t>application, and key features of drum cutting systems, including push type, electric and internal combustion powered systems, including:</w:t>
      </w:r>
    </w:p>
    <w:p w:rsidR="00000000" w:rsidRPr="000D0C84" w:rsidP="000D0C84">
      <w:pPr>
        <w:pStyle w:val="ListBullet2"/>
      </w:pPr>
      <w:r w:rsidRPr="000D0C84">
        <w:t>reel mowers</w:t>
      </w:r>
    </w:p>
    <w:p w:rsidR="00000000" w:rsidRPr="000D0C84" w:rsidP="000D0C84">
      <w:pPr>
        <w:pStyle w:val="ListBullet2"/>
      </w:pPr>
      <w:r w:rsidRPr="000D0C84">
        <w:t>gang (multi-reel) mowers</w:t>
      </w:r>
    </w:p>
    <w:p w:rsidR="00000000" w:rsidRPr="000D0C84" w:rsidP="000D0C84">
      <w:pPr>
        <w:pStyle w:val="ListBullet2"/>
      </w:pPr>
      <w:r w:rsidRPr="000D0C84">
        <w:t>types of lubricants, and their application and methods of lubrication</w:t>
      </w:r>
    </w:p>
    <w:p w:rsidR="00000000" w:rsidRPr="000D0C84" w:rsidP="000D0C84">
      <w:pPr>
        <w:pStyle w:val="ListBullet"/>
      </w:pPr>
      <w:r w:rsidRPr="000D0C84">
        <w:t>service and repair procedures for drum cutting systems, including:</w:t>
      </w:r>
    </w:p>
    <w:p w:rsidR="00000000" w:rsidRPr="000D0C84" w:rsidP="000D0C84">
      <w:pPr>
        <w:pStyle w:val="ListBullet2"/>
      </w:pPr>
      <w:r w:rsidRPr="000D0C84">
        <w:t>grinding, adjusting and aligning cutting blades</w:t>
      </w:r>
    </w:p>
    <w:p w:rsidR="00000000" w:rsidRPr="000D0C84" w:rsidP="000D0C84">
      <w:pPr>
        <w:pStyle w:val="ListBullet2"/>
      </w:pPr>
      <w:r w:rsidRPr="000D0C84">
        <w:t>aligning cutter housing</w:t>
      </w:r>
    </w:p>
    <w:p w:rsidR="00000000" w:rsidRPr="000D0C84" w:rsidP="000D0C84">
      <w:pPr>
        <w:pStyle w:val="ListBullet2"/>
      </w:pPr>
      <w:r w:rsidRPr="000D0C84">
        <w:t>adjusting cutting blade mounting and attachme</w:t>
      </w:r>
      <w:r w:rsidRPr="000D0C84">
        <w:t>nts</w:t>
      </w:r>
    </w:p>
    <w:p w:rsidR="00000000" w:rsidRPr="000D0C84" w:rsidP="000D0C84">
      <w:pPr>
        <w:pStyle w:val="ListBullet2"/>
      </w:pPr>
      <w:r w:rsidRPr="000D0C84">
        <w:t>analysing wear of drive system</w:t>
      </w:r>
    </w:p>
    <w:p w:rsidR="00000000" w:rsidRPr="000D0C84" w:rsidP="000D0C84">
      <w:pPr>
        <w:pStyle w:val="ListBullet"/>
      </w:pPr>
      <w:r w:rsidRPr="000D0C84">
        <w:t>post-repair testing procedures for drum cutting systems, including requirements for operating system through full operating range.</w:t>
      </w:r>
    </w:p>
    <w:p w:rsidR="00000000" w:rsidRPr="000D0C84" w:rsidP="000D0C84">
      <w:pPr>
        <w:pStyle w:val="AllowPageBreak"/>
      </w:pPr>
    </w:p>
    <w:p w:rsidR="00000000" w:rsidRPr="000D0C84" w:rsidP="000D0C84">
      <w:pPr>
        <w:pStyle w:val="Heading1"/>
      </w:pPr>
      <w:bookmarkStart w:id="4" w:name="O_1128833"/>
      <w:bookmarkEnd w:id="4"/>
      <w:r w:rsidRPr="000D0C84">
        <w:t>Assessment Conditions</w:t>
      </w:r>
    </w:p>
    <w:p w:rsidR="00000000" w:rsidRPr="000D0C84" w:rsidP="00E125B4">
      <w:pPr>
        <w:pStyle w:val="BodyText"/>
      </w:pPr>
      <w:r w:rsidRPr="000D0C84">
        <w:t>Competency is to be assessed in the workplace or</w:t>
      </w:r>
      <w:r w:rsidRPr="000D0C84">
        <w:t xml:space="preserve"> a simulated environment that accurately reflects performance in a real workplace setting.</w:t>
      </w:r>
    </w:p>
    <w:p w:rsidR="00000000" w:rsidRPr="000D0C84" w:rsidP="00E125B4">
      <w:pPr>
        <w:pStyle w:val="BodyText"/>
      </w:pPr>
      <w:r w:rsidRPr="000D0C84">
        <w:t>Assessment must include direct observation of tasks.</w:t>
      </w:r>
    </w:p>
    <w:p w:rsidR="00000000" w:rsidRPr="000D0C84" w:rsidP="00E125B4">
      <w:pPr>
        <w:pStyle w:val="BodyText"/>
      </w:pPr>
      <w:r w:rsidRPr="000D0C84">
        <w:t>Where assessment of competency includes third-party evidence, individuals must provide evidence that links them to the drum cutting systems that they have serviced and repaired, e.g. repair orders.</w:t>
      </w:r>
    </w:p>
    <w:p w:rsidR="00000000" w:rsidRPr="000D0C84" w:rsidP="00E125B4">
      <w:pPr>
        <w:pStyle w:val="BodyText"/>
      </w:pPr>
      <w:r w:rsidRPr="000D0C84">
        <w:t>Assessors must verify performance evidence through questio</w:t>
      </w:r>
      <w:r w:rsidRPr="000D0C84">
        <w:t>ning on skills and knowledge to ensure correct interpretation and application.</w:t>
      </w:r>
    </w:p>
    <w:p w:rsidR="00000000" w:rsidRPr="000D0C84" w:rsidP="00E125B4">
      <w:pPr>
        <w:pStyle w:val="BodyText"/>
      </w:pPr>
      <w:r w:rsidRPr="000D0C84">
        <w:t>The following resources must be made available:</w:t>
      </w:r>
    </w:p>
    <w:p w:rsidR="00000000" w:rsidRPr="000D0C84" w:rsidP="000D0C84">
      <w:pPr>
        <w:pStyle w:val="ListBullet"/>
      </w:pPr>
      <w:r w:rsidRPr="000D0C84">
        <w:t>outdoor power equipment repair workplace or simulated workplace</w:t>
      </w:r>
    </w:p>
    <w:p w:rsidR="00000000" w:rsidRPr="000D0C84" w:rsidP="000D0C84">
      <w:pPr>
        <w:pStyle w:val="ListBullet"/>
      </w:pPr>
      <w:r w:rsidRPr="000D0C84">
        <w:t>workplace instructions</w:t>
      </w:r>
    </w:p>
    <w:p w:rsidR="00000000" w:rsidRPr="000D0C84" w:rsidP="000D0C84">
      <w:pPr>
        <w:pStyle w:val="ListBullet"/>
      </w:pPr>
      <w:r w:rsidRPr="000D0C84">
        <w:t>manufacturer specifications for drum cutt</w:t>
      </w:r>
      <w:r w:rsidRPr="000D0C84">
        <w:t>ing systems</w:t>
      </w:r>
    </w:p>
    <w:p w:rsidR="00000000" w:rsidRPr="000D0C84" w:rsidP="000D0C84">
      <w:pPr>
        <w:pStyle w:val="ListBullet"/>
      </w:pPr>
      <w:r w:rsidRPr="000D0C84">
        <w:t>area and equipment, including PPE, required to safely test drum cutting systems</w:t>
      </w:r>
    </w:p>
    <w:p w:rsidR="00000000" w:rsidRPr="000D0C84" w:rsidP="000D0C84">
      <w:pPr>
        <w:pStyle w:val="ListBullet"/>
      </w:pPr>
      <w:r w:rsidRPr="000D0C84">
        <w:t>two different drum cutting systems as specified in the performance evidence requiring service and repair</w:t>
      </w:r>
    </w:p>
    <w:p w:rsidR="00000000" w:rsidRPr="000D0C84" w:rsidP="000D0C84">
      <w:pPr>
        <w:pStyle w:val="ListBullet"/>
      </w:pPr>
      <w:r w:rsidRPr="000D0C84">
        <w:t xml:space="preserve">tools, equipment and materials appropriate for inspecting, </w:t>
      </w:r>
      <w:r w:rsidRPr="000D0C84">
        <w:t>servicing and repairing drum cutting systems, including specialised blade grinding equipment.</w:t>
      </w:r>
    </w:p>
    <w:p w:rsidR="00000000" w:rsidRPr="000D0C84" w:rsidP="000D0C84">
      <w:pPr>
        <w:pStyle w:val="List"/>
      </w:pPr>
    </w:p>
    <w:p w:rsidR="00000000" w:rsidRPr="000D0C84" w:rsidP="00E125B4">
      <w:pPr>
        <w:pStyle w:val="BodyText"/>
      </w:pPr>
      <w:r w:rsidRPr="000D0C84">
        <w:t>Assessors of this unit must satisfy the requirements for assessors in applicable vocational education and training legislation, frameworks and/or standards.</w:t>
      </w:r>
    </w:p>
    <w:p w:rsidR="00000000" w:rsidRPr="000D0C84" w:rsidP="000D0C84">
      <w:pPr>
        <w:pStyle w:val="Heading1"/>
      </w:pPr>
      <w:bookmarkStart w:id="5" w:name="O_1128831"/>
      <w:bookmarkEnd w:id="5"/>
      <w:r w:rsidRPr="000D0C84">
        <w:t>Links</w:t>
      </w:r>
    </w:p>
    <w:p w:rsidR="00000000" w:rsidRPr="000D0C84" w:rsidP="00E125B4">
      <w:pPr>
        <w:pStyle w:val="BodyText"/>
      </w:pPr>
      <w:r w:rsidRPr="000D0C8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D76F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D0C84" w:rsidP="000D0C84"/>
    <w:sectPr w:rsidSect="000D0C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84" w:rsidRPr="00E125B4" w:rsidP="00E125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5B4" w:rsidP="000D0C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25B4" w:rsidP="000D0C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25B4" w:rsidP="000D0C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5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0C84" w:rsidRPr="00E125B4" w:rsidP="00E125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5B4" w:rsidRPr="002D2AF8" w:rsidP="000D0C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AURPTA104 Service and repair drum cutting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E125B4" w:rsidP="000D0C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5414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503B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1E00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C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0C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0C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0C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0C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0C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0C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0C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0C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0C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0C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0C84"/>
  </w:style>
  <w:style w:type="character" w:customStyle="1" w:styleId="Heading1Char">
    <w:name w:val="Heading 1 Char"/>
    <w:basedOn w:val="DefaultParagraphFont"/>
    <w:link w:val="Heading1"/>
    <w:rsid w:val="000D0C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0C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0C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0C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0C8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0C84"/>
    <w:rPr>
      <w:b/>
      <w:spacing w:val="0"/>
    </w:rPr>
  </w:style>
  <w:style w:type="paragraph" w:styleId="ListBullet2">
    <w:name w:val="List Bullet 2"/>
    <w:basedOn w:val="List2"/>
    <w:rsid w:val="000D0C8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0C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0C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D0C8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D0C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0C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0C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0C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0C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0C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0C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0C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0C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0C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0C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0C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0C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0C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0C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0C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0C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0C8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0C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0C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0C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0C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0C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0C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0C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0C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0C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0C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0C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0C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0C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0C84"/>
    <w:rPr>
      <w:i/>
    </w:rPr>
  </w:style>
  <w:style w:type="paragraph" w:styleId="Caption">
    <w:name w:val="caption"/>
    <w:basedOn w:val="BodyText"/>
    <w:next w:val="Normal"/>
    <w:qFormat/>
    <w:rsid w:val="000D0C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0C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0C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0C84"/>
  </w:style>
  <w:style w:type="paragraph" w:styleId="TableofFigures">
    <w:name w:val="table of figures"/>
    <w:basedOn w:val="Normal"/>
    <w:next w:val="Normal"/>
    <w:semiHidden/>
    <w:rsid w:val="000D0C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0C8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D0C84"/>
    <w:rPr>
      <w:rFonts w:ascii="Wingdings" w:hAnsi="Wingdings"/>
    </w:rPr>
  </w:style>
  <w:style w:type="paragraph" w:customStyle="1" w:styleId="TableHeading">
    <w:name w:val="Table Heading"/>
    <w:basedOn w:val="HeadingBase"/>
    <w:rsid w:val="000D0C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0C84"/>
    <w:rPr>
      <w:color w:val="0033CC"/>
      <w:u w:val="none"/>
    </w:rPr>
  </w:style>
  <w:style w:type="paragraph" w:customStyle="1" w:styleId="BodyTextRight">
    <w:name w:val="Body Text Right"/>
    <w:basedOn w:val="BodyText"/>
    <w:rsid w:val="000D0C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0C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0C8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0C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0C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0C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0C84"/>
    <w:rPr>
      <w:sz w:val="32"/>
    </w:rPr>
  </w:style>
  <w:style w:type="paragraph" w:customStyle="1" w:styleId="HeadingProcedure">
    <w:name w:val="Heading Procedure"/>
    <w:basedOn w:val="HeadingBase"/>
    <w:next w:val="Normal"/>
    <w:rsid w:val="000D0C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0C84"/>
    <w:pPr>
      <w:spacing w:before="60" w:after="60"/>
    </w:pPr>
  </w:style>
  <w:style w:type="paragraph" w:styleId="ListContinue">
    <w:name w:val="List Continue"/>
    <w:basedOn w:val="List"/>
    <w:rsid w:val="000D0C84"/>
    <w:pPr>
      <w:ind w:firstLine="0"/>
    </w:pPr>
  </w:style>
  <w:style w:type="paragraph" w:customStyle="1" w:styleId="ListNote">
    <w:name w:val="List Note"/>
    <w:basedOn w:val="List"/>
    <w:rsid w:val="000D0C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0C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0C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0C84"/>
    <w:rPr>
      <w:rFonts w:ascii="Courier New" w:hAnsi="Courier New"/>
    </w:rPr>
  </w:style>
  <w:style w:type="paragraph" w:customStyle="1" w:styleId="NoteBullet">
    <w:name w:val="Note Bullet"/>
    <w:basedOn w:val="Note"/>
    <w:rsid w:val="000D0C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0C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0C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0C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0C8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D0C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0C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0C84"/>
    <w:rPr>
      <w:b/>
      <w:smallCaps/>
    </w:rPr>
  </w:style>
  <w:style w:type="paragraph" w:customStyle="1" w:styleId="TableListNumber">
    <w:name w:val="Table List Number"/>
    <w:basedOn w:val="ListNumber"/>
    <w:rsid w:val="000D0C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0C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0C84"/>
    <w:pPr>
      <w:numPr>
        <w:numId w:val="10"/>
      </w:numPr>
    </w:pPr>
  </w:style>
  <w:style w:type="paragraph" w:customStyle="1" w:styleId="ListAlpha2">
    <w:name w:val="List Alpha 2"/>
    <w:basedOn w:val="List2"/>
    <w:rsid w:val="000D0C84"/>
    <w:pPr>
      <w:numPr>
        <w:numId w:val="9"/>
      </w:numPr>
    </w:pPr>
  </w:style>
  <w:style w:type="paragraph" w:styleId="List2">
    <w:name w:val="List 2"/>
    <w:basedOn w:val="BodyText"/>
    <w:rsid w:val="000D0C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0C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0C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0C8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D0C8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D0C84"/>
    <w:pPr>
      <w:numPr>
        <w:numId w:val="5"/>
      </w:numPr>
    </w:pPr>
  </w:style>
  <w:style w:type="paragraph" w:styleId="ListContinue2">
    <w:name w:val="List Continue 2"/>
    <w:basedOn w:val="List2"/>
    <w:rsid w:val="000D0C84"/>
    <w:pPr>
      <w:ind w:firstLine="0"/>
    </w:pPr>
  </w:style>
  <w:style w:type="paragraph" w:styleId="ListContinue3">
    <w:name w:val="List Continue 3"/>
    <w:basedOn w:val="List3"/>
    <w:rsid w:val="000D0C84"/>
    <w:pPr>
      <w:ind w:left="1021" w:firstLine="0"/>
    </w:pPr>
  </w:style>
  <w:style w:type="paragraph" w:styleId="ListContinue4">
    <w:name w:val="List Continue 4"/>
    <w:basedOn w:val="List4"/>
    <w:rsid w:val="000D0C84"/>
    <w:pPr>
      <w:ind w:firstLine="0"/>
    </w:pPr>
  </w:style>
  <w:style w:type="paragraph" w:styleId="ListContinue5">
    <w:name w:val="List Continue 5"/>
    <w:basedOn w:val="List5"/>
    <w:rsid w:val="000D0C84"/>
    <w:pPr>
      <w:ind w:firstLine="0"/>
    </w:pPr>
  </w:style>
  <w:style w:type="paragraph" w:styleId="ListNumber3">
    <w:name w:val="List Number 3"/>
    <w:basedOn w:val="List3"/>
    <w:rsid w:val="000D0C84"/>
    <w:pPr>
      <w:numPr>
        <w:numId w:val="6"/>
      </w:numPr>
    </w:pPr>
  </w:style>
  <w:style w:type="paragraph" w:styleId="ListNumber4">
    <w:name w:val="List Number 4"/>
    <w:basedOn w:val="List4"/>
    <w:rsid w:val="000D0C84"/>
    <w:pPr>
      <w:numPr>
        <w:numId w:val="7"/>
      </w:numPr>
    </w:pPr>
  </w:style>
  <w:style w:type="paragraph" w:styleId="ListNumber5">
    <w:name w:val="List Number 5"/>
    <w:basedOn w:val="List5"/>
    <w:rsid w:val="000D0C84"/>
    <w:pPr>
      <w:numPr>
        <w:numId w:val="8"/>
      </w:numPr>
    </w:pPr>
  </w:style>
  <w:style w:type="paragraph" w:styleId="BlockText">
    <w:name w:val="Block Text"/>
    <w:basedOn w:val="Normal"/>
    <w:rsid w:val="000D0C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0C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0C84"/>
    <w:rPr>
      <w:sz w:val="16"/>
      <w:vertAlign w:val="superscript"/>
    </w:rPr>
  </w:style>
  <w:style w:type="character" w:customStyle="1" w:styleId="Symbols">
    <w:name w:val="Symbols"/>
    <w:basedOn w:val="DefaultParagraphFont"/>
    <w:rsid w:val="000D0C84"/>
    <w:rPr>
      <w:rFonts w:ascii="Symbol" w:hAnsi="Symbol"/>
    </w:rPr>
  </w:style>
  <w:style w:type="character" w:customStyle="1" w:styleId="MenuOptions">
    <w:name w:val="Menu Options"/>
    <w:basedOn w:val="DefaultParagraphFont"/>
    <w:rsid w:val="000D0C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0C84"/>
    <w:rPr>
      <w:b/>
    </w:rPr>
  </w:style>
  <w:style w:type="character" w:customStyle="1" w:styleId="Underlined">
    <w:name w:val="Underlined"/>
    <w:basedOn w:val="DefaultParagraphFont"/>
    <w:rsid w:val="000D0C84"/>
    <w:rPr>
      <w:u w:val="single"/>
    </w:rPr>
  </w:style>
  <w:style w:type="paragraph" w:customStyle="1" w:styleId="TableBodyTextRight">
    <w:name w:val="Table Body Text Right"/>
    <w:basedOn w:val="TableBodyText"/>
    <w:rsid w:val="000D0C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0C84"/>
    <w:rPr>
      <w:sz w:val="18"/>
    </w:rPr>
  </w:style>
  <w:style w:type="paragraph" w:customStyle="1" w:styleId="BodySmallRight">
    <w:name w:val="Body Small Right"/>
    <w:basedOn w:val="BodyTextRight"/>
    <w:rsid w:val="000D0C84"/>
    <w:rPr>
      <w:sz w:val="18"/>
      <w:szCs w:val="18"/>
    </w:rPr>
  </w:style>
  <w:style w:type="paragraph" w:customStyle="1" w:styleId="MarginEdition">
    <w:name w:val="Margin Edition"/>
    <w:basedOn w:val="MarginNote"/>
    <w:rsid w:val="000D0C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0C84"/>
    <w:rPr>
      <w:sz w:val="2"/>
      <w:szCs w:val="2"/>
    </w:rPr>
  </w:style>
  <w:style w:type="character" w:customStyle="1" w:styleId="Small">
    <w:name w:val="Small"/>
    <w:basedOn w:val="DefaultParagraphFont"/>
    <w:rsid w:val="000D0C84"/>
    <w:rPr>
      <w:sz w:val="16"/>
    </w:rPr>
  </w:style>
  <w:style w:type="paragraph" w:customStyle="1" w:styleId="WideTable">
    <w:name w:val="Wide Table"/>
    <w:basedOn w:val="Normal"/>
    <w:rsid w:val="000D0C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0C84"/>
  </w:style>
  <w:style w:type="paragraph" w:styleId="Quote">
    <w:name w:val="Quote"/>
    <w:basedOn w:val="Heading1"/>
    <w:link w:val="QuoteChar"/>
    <w:qFormat/>
    <w:rsid w:val="000D0C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0C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0C84"/>
    <w:pPr>
      <w:pageBreakBefore/>
    </w:pPr>
  </w:style>
  <w:style w:type="paragraph" w:customStyle="1" w:styleId="Border">
    <w:name w:val="Border"/>
    <w:basedOn w:val="Normal"/>
    <w:qFormat/>
    <w:rsid w:val="000D0C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0C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C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C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0C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0C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0C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0C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0C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0C84"/>
    <w:rPr>
      <w:u w:val="single"/>
    </w:rPr>
  </w:style>
  <w:style w:type="character" w:customStyle="1" w:styleId="BoldandItalics">
    <w:name w:val="Bold and Italics"/>
    <w:qFormat/>
    <w:rsid w:val="000D0C84"/>
    <w:rPr>
      <w:b/>
      <w:i/>
      <w:u w:val="none"/>
    </w:rPr>
  </w:style>
  <w:style w:type="paragraph" w:styleId="BalloonText">
    <w:name w:val="Balloon Text"/>
    <w:basedOn w:val="Normal"/>
    <w:link w:val="BalloonTextChar"/>
    <w:rsid w:val="000D0C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0C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0C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0C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0C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0C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0C84"/>
    <w:pPr>
      <w:spacing w:before="0" w:after="0"/>
    </w:pPr>
  </w:style>
  <w:style w:type="paragraph" w:customStyle="1" w:styleId="BodyTextBold">
    <w:name w:val="Body Text Bold"/>
    <w:basedOn w:val="BodyText"/>
    <w:qFormat/>
    <w:rsid w:val="000D0C84"/>
    <w:rPr>
      <w:b/>
    </w:rPr>
  </w:style>
  <w:style w:type="character" w:styleId="Hyperlink">
    <w:name w:val="Hyperlink"/>
    <w:basedOn w:val="DefaultParagraphFont"/>
    <w:uiPriority w:val="99"/>
    <w:unhideWhenUsed/>
    <w:rsid w:val="00E125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3671</Characters>
  <Application>Microsoft Office Word</Application>
  <DocSecurity>0</DocSecurity>
  <Lines>94</Lines>
  <Paragraphs>75</Paragraphs>
  <ScaleCrop>false</ScaleCrop>
  <Company>Author-it Software Corporation Ltd.</Company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AURPTA104 Service and repair drum cutting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2022-06-23T06:58:00Z</dcterms:created>
  <dcterms:modified xsi:type="dcterms:W3CDTF">2022-06-23T06:58:00Z</dcterms:modified>
</cp:coreProperties>
</file>