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153" w:rsidP="00A33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AURPTA103 Service and repair rotary cutting systems</w:t>
      </w:r>
      <w:r>
        <w:fldChar w:fldCharType="end"/>
      </w:r>
    </w:p>
    <w:p w:rsidR="00A33153" w:rsidP="00A33153">
      <w:pPr>
        <w:pStyle w:val="Version"/>
        <w:sectPr w:rsidSect="00034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4EA" w:rsidP="000344EA">
      <w:pPr>
        <w:pStyle w:val="SuperHeading"/>
      </w:pPr>
      <w:r w:rsidRPr="000344EA">
        <w:t>Assessment Requirements for AURPTA103 Service and repair rotary cutting systems</w:t>
      </w:r>
    </w:p>
    <w:p w:rsidR="00000000" w:rsidRPr="000344EA" w:rsidP="000344EA">
      <w:pPr>
        <w:pStyle w:val="Heading1"/>
      </w:pPr>
      <w:bookmarkStart w:id="1" w:name="O_1128814"/>
      <w:bookmarkEnd w:id="1"/>
      <w:r w:rsidRPr="000344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4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EA" w:rsidP="000344EA">
            <w:pPr>
              <w:pStyle w:val="BodyText"/>
            </w:pPr>
            <w:r w:rsidRPr="000344E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EA">
            <w:pPr>
              <w:pStyle w:val="BodyText"/>
              <w:rPr>
                <w:lang w:val="en-NZ"/>
              </w:rPr>
            </w:pPr>
            <w:r w:rsidRPr="000344EA">
              <w:rPr>
                <w:rStyle w:val="SpecialBold"/>
              </w:rPr>
              <w:t>Comments</w:t>
            </w:r>
          </w:p>
        </w:tc>
      </w:tr>
      <w:tr w:rsidTr="00034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EA">
            <w:pPr>
              <w:pStyle w:val="BodyText"/>
              <w:rPr>
                <w:lang w:val="en-NZ"/>
              </w:rPr>
            </w:pPr>
            <w:r w:rsidRPr="000344E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EA" w:rsidP="000344EA">
            <w:pPr>
              <w:pStyle w:val="BodyText"/>
            </w:pPr>
            <w:r w:rsidRPr="000344EA">
              <w:t>This version first released with AUR Automotive Retail, Service and Repair Training Package Version 6.0</w:t>
            </w:r>
          </w:p>
        </w:tc>
      </w:tr>
    </w:tbl>
    <w:p w:rsidR="00000000" w:rsidRPr="000344EA" w:rsidP="000344EA">
      <w:pPr>
        <w:pStyle w:val="BodyText"/>
      </w:pPr>
    </w:p>
    <w:p w:rsidR="00000000" w:rsidRPr="000344EA" w:rsidP="000344EA">
      <w:pPr>
        <w:pStyle w:val="AllowPageBreak"/>
      </w:pPr>
    </w:p>
    <w:p w:rsidR="00000000" w:rsidRPr="000344EA" w:rsidP="000344EA">
      <w:pPr>
        <w:pStyle w:val="Heading1"/>
      </w:pPr>
      <w:bookmarkStart w:id="2" w:name="O_1128817"/>
      <w:bookmarkEnd w:id="2"/>
      <w:r w:rsidRPr="000344EA">
        <w:t>Performance Evidence</w:t>
      </w:r>
    </w:p>
    <w:p w:rsidR="00000000" w:rsidRPr="000344EA" w:rsidP="00A33153">
      <w:pPr>
        <w:pStyle w:val="BodyText"/>
      </w:pPr>
      <w:r w:rsidRPr="000344EA">
        <w:t>The candidate must demonstrate the ability to complete the tasks outlined in the elements, performance criteria and foundation skills of this unit, including evidence of the ability to:</w:t>
      </w:r>
    </w:p>
    <w:p w:rsidR="00000000" w:rsidRPr="000344EA" w:rsidP="000344EA">
      <w:pPr>
        <w:pStyle w:val="ListBullet"/>
      </w:pPr>
      <w:r w:rsidRPr="000344EA">
        <w:t>service and repair at least th</w:t>
      </w:r>
      <w:r w:rsidRPr="000344EA">
        <w:t>ree of the following rotary cutting systems:</w:t>
      </w:r>
    </w:p>
    <w:p w:rsidR="00000000" w:rsidRPr="000344EA" w:rsidP="000344EA">
      <w:pPr>
        <w:pStyle w:val="ListBullet2"/>
      </w:pPr>
      <w:r w:rsidRPr="000344EA">
        <w:t>rotary mower</w:t>
      </w:r>
    </w:p>
    <w:p w:rsidR="00000000" w:rsidRPr="000344EA" w:rsidP="000344EA">
      <w:pPr>
        <w:pStyle w:val="ListBullet2"/>
      </w:pPr>
      <w:r w:rsidRPr="000344EA">
        <w:t>lawn edger</w:t>
      </w:r>
    </w:p>
    <w:p w:rsidR="00000000" w:rsidRPr="000344EA" w:rsidP="000344EA">
      <w:pPr>
        <w:pStyle w:val="ListBullet2"/>
      </w:pPr>
      <w:r w:rsidRPr="000344EA">
        <w:t>brush cutter</w:t>
      </w:r>
    </w:p>
    <w:p w:rsidR="00000000" w:rsidRPr="000344EA" w:rsidP="000344EA">
      <w:pPr>
        <w:pStyle w:val="ListBullet2"/>
      </w:pPr>
      <w:r w:rsidRPr="000344EA">
        <w:t>chipper</w:t>
      </w:r>
    </w:p>
    <w:p w:rsidR="00000000" w:rsidRPr="000344EA" w:rsidP="000344EA">
      <w:pPr>
        <w:pStyle w:val="ListBullet2"/>
      </w:pPr>
      <w:r w:rsidRPr="000344EA">
        <w:t>mulcher.</w:t>
      </w:r>
    </w:p>
    <w:p w:rsidR="00000000" w:rsidRPr="000344EA" w:rsidP="000344EA">
      <w:pPr>
        <w:pStyle w:val="AllowPageBreak"/>
      </w:pPr>
    </w:p>
    <w:p w:rsidR="00000000" w:rsidRPr="000344EA" w:rsidP="000344EA">
      <w:pPr>
        <w:pStyle w:val="Heading1"/>
      </w:pPr>
      <w:bookmarkStart w:id="3" w:name="O_1128816"/>
      <w:bookmarkEnd w:id="3"/>
      <w:r w:rsidRPr="000344EA">
        <w:t>Knowledge Evidence</w:t>
      </w:r>
    </w:p>
    <w:p w:rsidR="00000000" w:rsidRPr="000344EA" w:rsidP="00A33153">
      <w:pPr>
        <w:pStyle w:val="BodyText"/>
      </w:pPr>
      <w:r w:rsidRPr="000344EA">
        <w:t>The candidate must be able to demonstrate knowledge to complete the tasks outlined in the elements, performance criteria and foundation skills of this unit, including knowledge of:</w:t>
      </w:r>
    </w:p>
    <w:p w:rsidR="00000000" w:rsidRPr="000344EA" w:rsidP="000344EA">
      <w:pPr>
        <w:pStyle w:val="ListBullet"/>
      </w:pPr>
      <w:r w:rsidRPr="000344EA">
        <w:t>methods to locate and interpret information required to service and repair</w:t>
      </w:r>
      <w:r w:rsidRPr="000344EA">
        <w:t xml:space="preserve"> rotary cutting systems:</w:t>
      </w:r>
    </w:p>
    <w:p w:rsidR="00000000" w:rsidRPr="000344EA" w:rsidP="000344EA">
      <w:pPr>
        <w:pStyle w:val="ListBullet2"/>
      </w:pPr>
      <w:r w:rsidRPr="000344EA">
        <w:t>information provided by customer and supervisors</w:t>
      </w:r>
    </w:p>
    <w:p w:rsidR="00000000" w:rsidRPr="000344EA" w:rsidP="000344EA">
      <w:pPr>
        <w:pStyle w:val="ListBullet2"/>
      </w:pPr>
      <w:r w:rsidRPr="000344EA">
        <w:t>manufacturer specifications and procedures or equivalent documentation</w:t>
      </w:r>
    </w:p>
    <w:p w:rsidR="00000000" w:rsidRPr="000344EA" w:rsidP="000344EA">
      <w:pPr>
        <w:pStyle w:val="ListBullet"/>
      </w:pPr>
      <w:r w:rsidRPr="000344EA">
        <w:t>workplace procedures required to service and repair rotary cutting systems, including: </w:t>
      </w:r>
    </w:p>
    <w:p w:rsidR="00000000" w:rsidRPr="000344EA" w:rsidP="000344EA">
      <w:pPr>
        <w:pStyle w:val="ListBullet2"/>
      </w:pPr>
      <w:r w:rsidRPr="000344EA">
        <w:t>establishing service</w:t>
      </w:r>
      <w:r w:rsidRPr="000344EA">
        <w:t>ability of tools and equipment</w:t>
      </w:r>
    </w:p>
    <w:p w:rsidR="00000000" w:rsidRPr="000344EA" w:rsidP="000344EA">
      <w:pPr>
        <w:pStyle w:val="ListBullet2"/>
      </w:pPr>
      <w:r w:rsidRPr="000344EA">
        <w:t>documentation procedures</w:t>
      </w:r>
    </w:p>
    <w:p w:rsidR="00000000" w:rsidRPr="000344EA" w:rsidP="000344EA">
      <w:pPr>
        <w:pStyle w:val="ListBullet2"/>
      </w:pPr>
      <w:r w:rsidRPr="000344EA">
        <w:t>housekeeping procedures, including:</w:t>
      </w:r>
    </w:p>
    <w:p w:rsidR="00000000" w:rsidRPr="000344EA" w:rsidP="000344EA">
      <w:pPr>
        <w:pStyle w:val="ListBullet3"/>
      </w:pPr>
      <w:r w:rsidRPr="000344EA">
        <w:t>examination of tools and equipment</w:t>
      </w:r>
    </w:p>
    <w:p w:rsidR="00000000" w:rsidRPr="000344EA" w:rsidP="000344EA">
      <w:pPr>
        <w:pStyle w:val="ListBullet3"/>
      </w:pPr>
      <w:r w:rsidRPr="000344EA">
        <w:t>storage of equipment</w:t>
      </w:r>
    </w:p>
    <w:p w:rsidR="00000000" w:rsidRPr="000344EA" w:rsidP="000344EA">
      <w:pPr>
        <w:pStyle w:val="ListBullet3"/>
      </w:pPr>
      <w:r w:rsidRPr="000344EA">
        <w:t>identification, tagging and isolation of faulty equipment</w:t>
      </w:r>
    </w:p>
    <w:p w:rsidR="00000000" w:rsidRPr="000344EA" w:rsidP="000344EA">
      <w:pPr>
        <w:pStyle w:val="ListBullet3"/>
      </w:pPr>
      <w:r w:rsidRPr="000344EA">
        <w:t>disposal of excess materials</w:t>
      </w:r>
    </w:p>
    <w:p w:rsidR="00000000" w:rsidRPr="000344EA" w:rsidP="000344EA">
      <w:pPr>
        <w:pStyle w:val="ListBullet3"/>
      </w:pPr>
      <w:r w:rsidRPr="000344EA">
        <w:t>recycling procedures</w:t>
      </w:r>
    </w:p>
    <w:p w:rsidR="00000000" w:rsidRPr="000344EA" w:rsidP="000344EA">
      <w:pPr>
        <w:pStyle w:val="ListBullet"/>
      </w:pPr>
      <w:r w:rsidRPr="000344EA">
        <w:t>work health and safety (WHS) relating to servicing and repairing rotary cutting systems, including procedures for:</w:t>
      </w:r>
    </w:p>
    <w:p w:rsidR="00000000" w:rsidRPr="000344EA" w:rsidP="000344EA">
      <w:pPr>
        <w:pStyle w:val="ListBullet2"/>
      </w:pPr>
      <w:r w:rsidRPr="000344EA">
        <w:t>selecting and using personal protective equipment (PPE)</w:t>
      </w:r>
    </w:p>
    <w:p w:rsidR="00000000" w:rsidRPr="000344EA" w:rsidP="000344EA">
      <w:pPr>
        <w:pStyle w:val="ListBullet2"/>
      </w:pPr>
      <w:r w:rsidRPr="000344EA">
        <w:t>working with electrical systems</w:t>
      </w:r>
    </w:p>
    <w:p w:rsidR="00000000" w:rsidRPr="000344EA" w:rsidP="000344EA">
      <w:pPr>
        <w:pStyle w:val="ListBullet2"/>
      </w:pPr>
      <w:r w:rsidRPr="000344EA">
        <w:t>working with rotating cutting system</w:t>
      </w:r>
    </w:p>
    <w:p w:rsidR="00000000" w:rsidRPr="000344EA" w:rsidP="000344EA">
      <w:pPr>
        <w:pStyle w:val="ListBullet2"/>
      </w:pPr>
      <w:r w:rsidRPr="000344EA">
        <w:t>checking protective guards, cowlings and safety features</w:t>
      </w:r>
    </w:p>
    <w:p w:rsidR="00000000" w:rsidRPr="000344EA" w:rsidP="000344EA">
      <w:pPr>
        <w:pStyle w:val="ListBullet"/>
      </w:pPr>
      <w:r w:rsidRPr="000344EA">
        <w:t>environmental requirements, including procedures for trapping, storing and disposing of oils and fluids released from rotary cutting systems</w:t>
      </w:r>
    </w:p>
    <w:p w:rsidR="00000000" w:rsidRPr="000344EA" w:rsidP="000344EA">
      <w:pPr>
        <w:pStyle w:val="ListBullet"/>
      </w:pPr>
      <w:r w:rsidRPr="000344EA">
        <w:t>types of lubricants, and their application and methods of</w:t>
      </w:r>
      <w:r w:rsidRPr="000344EA">
        <w:t xml:space="preserve"> lubrication</w:t>
      </w:r>
    </w:p>
    <w:p w:rsidR="00000000" w:rsidRPr="000344EA" w:rsidP="000344EA">
      <w:pPr>
        <w:pStyle w:val="ListBullet"/>
      </w:pPr>
      <w:r w:rsidRPr="000344EA">
        <w:t>application, and key features of rotary cutting systems, including the electric or internal combustion engine driven systems specified in the performance evidence</w:t>
      </w:r>
    </w:p>
    <w:p w:rsidR="00000000" w:rsidRPr="000344EA" w:rsidP="000344EA">
      <w:pPr>
        <w:pStyle w:val="ListBullet"/>
      </w:pPr>
      <w:r w:rsidRPr="000344EA">
        <w:t>inspection, servicing and adjustment procedures for rotary cutting systems, incl</w:t>
      </w:r>
      <w:r w:rsidRPr="000344EA">
        <w:t>uding:</w:t>
      </w:r>
    </w:p>
    <w:p w:rsidR="00000000" w:rsidRPr="000344EA" w:rsidP="000344EA">
      <w:pPr>
        <w:pStyle w:val="ListBullet2"/>
      </w:pPr>
      <w:r w:rsidRPr="000344EA">
        <w:t>cutting blades and attachments</w:t>
      </w:r>
    </w:p>
    <w:p w:rsidR="00000000" w:rsidRPr="000344EA" w:rsidP="000344EA">
      <w:pPr>
        <w:pStyle w:val="ListBullet2"/>
      </w:pPr>
      <w:r w:rsidRPr="000344EA">
        <w:t xml:space="preserve">cutting deck housing </w:t>
      </w:r>
    </w:p>
    <w:p w:rsidR="00000000" w:rsidRPr="000344EA" w:rsidP="000344EA">
      <w:pPr>
        <w:pStyle w:val="ListBullet2"/>
      </w:pPr>
      <w:r w:rsidRPr="000344EA">
        <w:t>blade mounting</w:t>
      </w:r>
    </w:p>
    <w:p w:rsidR="00000000" w:rsidRPr="000344EA" w:rsidP="000344EA">
      <w:pPr>
        <w:pStyle w:val="ListBullet2"/>
      </w:pPr>
      <w:r w:rsidRPr="000344EA">
        <w:t>wheels</w:t>
      </w:r>
    </w:p>
    <w:p w:rsidR="00000000" w:rsidRPr="000344EA" w:rsidP="000344EA">
      <w:pPr>
        <w:pStyle w:val="ListBullet2"/>
      </w:pPr>
      <w:r w:rsidRPr="000344EA">
        <w:t>drive systems</w:t>
      </w:r>
    </w:p>
    <w:p w:rsidR="00000000" w:rsidRPr="000344EA" w:rsidP="000344EA">
      <w:pPr>
        <w:pStyle w:val="ListBullet"/>
      </w:pPr>
      <w:r w:rsidRPr="000344EA">
        <w:t>repair procedures for rotary cutting systems, including removal, replacement and adjustment procedures for components, including:</w:t>
      </w:r>
    </w:p>
    <w:p w:rsidR="00000000" w:rsidRPr="000344EA" w:rsidP="000344EA">
      <w:pPr>
        <w:pStyle w:val="ListBullet2"/>
      </w:pPr>
      <w:r w:rsidRPr="000344EA">
        <w:t>cutting blades and attachme</w:t>
      </w:r>
      <w:r w:rsidRPr="000344EA">
        <w:t>nts</w:t>
      </w:r>
    </w:p>
    <w:p w:rsidR="00000000" w:rsidRPr="000344EA" w:rsidP="000344EA">
      <w:pPr>
        <w:pStyle w:val="ListBullet2"/>
      </w:pPr>
      <w:r w:rsidRPr="000344EA">
        <w:t xml:space="preserve">cutting deck housing </w:t>
      </w:r>
    </w:p>
    <w:p w:rsidR="00000000" w:rsidRPr="000344EA" w:rsidP="000344EA">
      <w:pPr>
        <w:pStyle w:val="ListBullet2"/>
      </w:pPr>
      <w:r w:rsidRPr="000344EA">
        <w:t>blade mounting</w:t>
      </w:r>
    </w:p>
    <w:p w:rsidR="00000000" w:rsidRPr="000344EA" w:rsidP="000344EA">
      <w:pPr>
        <w:pStyle w:val="ListBullet2"/>
      </w:pPr>
      <w:r w:rsidRPr="000344EA">
        <w:t>wheels</w:t>
      </w:r>
    </w:p>
    <w:p w:rsidR="00000000" w:rsidRPr="000344EA" w:rsidP="000344EA">
      <w:pPr>
        <w:pStyle w:val="ListBullet2"/>
      </w:pPr>
      <w:r w:rsidRPr="000344EA">
        <w:t>drive systems</w:t>
      </w:r>
    </w:p>
    <w:p w:rsidR="00000000" w:rsidRPr="000344EA" w:rsidP="000344EA">
      <w:pPr>
        <w:pStyle w:val="ListBullet"/>
      </w:pPr>
      <w:r w:rsidRPr="000344EA">
        <w:t>post-repair testing procedures for rotary cutting systems, including operating system through full operating range.</w:t>
      </w:r>
    </w:p>
    <w:p w:rsidR="00000000" w:rsidRPr="000344EA" w:rsidP="000344EA">
      <w:pPr>
        <w:pStyle w:val="AllowPageBreak"/>
      </w:pPr>
    </w:p>
    <w:p w:rsidR="00000000" w:rsidRPr="000344EA" w:rsidP="000344EA">
      <w:pPr>
        <w:pStyle w:val="Heading1"/>
      </w:pPr>
      <w:bookmarkStart w:id="4" w:name="O_1128815"/>
      <w:bookmarkEnd w:id="4"/>
      <w:r w:rsidRPr="000344EA">
        <w:t>Assessment Conditions</w:t>
      </w:r>
    </w:p>
    <w:p w:rsidR="00000000" w:rsidRPr="000344EA" w:rsidP="00A33153">
      <w:pPr>
        <w:pStyle w:val="BodyText"/>
      </w:pPr>
      <w:r w:rsidRPr="000344EA">
        <w:t>Competency is to be assessed in the workplace or a simulated environment that accurately reflects performance in a real workplace setting.</w:t>
      </w:r>
    </w:p>
    <w:p w:rsidR="00000000" w:rsidRPr="000344EA" w:rsidP="00A33153">
      <w:pPr>
        <w:pStyle w:val="BodyText"/>
      </w:pPr>
      <w:r w:rsidRPr="000344EA">
        <w:t>Assessment must include direct observation of tasks.</w:t>
      </w:r>
    </w:p>
    <w:p w:rsidR="00000000" w:rsidRPr="000344EA" w:rsidP="00A33153">
      <w:pPr>
        <w:pStyle w:val="BodyText"/>
      </w:pPr>
      <w:r w:rsidRPr="000344EA">
        <w:t>Where assessment of competency includes third-party evidence, in</w:t>
      </w:r>
      <w:r w:rsidRPr="000344EA">
        <w:t>dividuals must provide evidence that links them to the rotary cutting systems that they have serviced and repaired, e.g. repair orders.</w:t>
      </w:r>
    </w:p>
    <w:p w:rsidR="00000000" w:rsidRPr="000344EA" w:rsidP="00A33153">
      <w:pPr>
        <w:pStyle w:val="BodyText"/>
      </w:pPr>
      <w:r w:rsidRPr="000344EA">
        <w:t xml:space="preserve">Assessors must verify performance evidence through questioning on skills and knowledge to ensure correct interpretation </w:t>
      </w:r>
      <w:r w:rsidRPr="000344EA">
        <w:t>and application.</w:t>
      </w:r>
    </w:p>
    <w:p w:rsidR="00000000" w:rsidRPr="000344EA" w:rsidP="00A33153">
      <w:pPr>
        <w:pStyle w:val="BodyText"/>
      </w:pPr>
      <w:r w:rsidRPr="000344EA">
        <w:t>The following resources must be made available:</w:t>
      </w:r>
    </w:p>
    <w:p w:rsidR="00000000" w:rsidRPr="000344EA" w:rsidP="000344EA">
      <w:pPr>
        <w:pStyle w:val="ListBullet"/>
      </w:pPr>
      <w:r w:rsidRPr="000344EA">
        <w:t>outdoor power equipment repair workplace or simulated workplace</w:t>
      </w:r>
    </w:p>
    <w:p w:rsidR="00000000" w:rsidRPr="000344EA" w:rsidP="000344EA">
      <w:pPr>
        <w:pStyle w:val="ListBullet"/>
      </w:pPr>
      <w:r w:rsidRPr="000344EA">
        <w:t>workplace instructions</w:t>
      </w:r>
    </w:p>
    <w:p w:rsidR="00000000" w:rsidRPr="000344EA" w:rsidP="000344EA">
      <w:pPr>
        <w:pStyle w:val="ListBullet"/>
      </w:pPr>
      <w:r w:rsidRPr="000344EA">
        <w:t>manufacturer specifications for rotary cutting systems</w:t>
      </w:r>
    </w:p>
    <w:p w:rsidR="00000000" w:rsidRPr="000344EA" w:rsidP="000344EA">
      <w:pPr>
        <w:pStyle w:val="ListBullet"/>
      </w:pPr>
      <w:r w:rsidRPr="000344EA">
        <w:t>area and equipment, including PPE, required to safely test rotary cutting systems</w:t>
      </w:r>
    </w:p>
    <w:p w:rsidR="00000000" w:rsidRPr="000344EA" w:rsidP="000344EA">
      <w:pPr>
        <w:pStyle w:val="ListBullet"/>
      </w:pPr>
      <w:r w:rsidRPr="000344EA">
        <w:t>three different rotary cutting systems requiring service and repair</w:t>
      </w:r>
    </w:p>
    <w:p w:rsidR="00000000" w:rsidRPr="000344EA" w:rsidP="000344EA">
      <w:pPr>
        <w:pStyle w:val="ListBullet"/>
      </w:pPr>
      <w:r w:rsidRPr="000344EA">
        <w:t>tools, equipment and materials appropriate for inspecting, servicing and repairing rotary cutting systems.</w:t>
      </w:r>
    </w:p>
    <w:p w:rsidR="00000000" w:rsidRPr="000344EA" w:rsidP="000344EA">
      <w:pPr>
        <w:pStyle w:val="List"/>
      </w:pPr>
    </w:p>
    <w:p w:rsidR="00000000" w:rsidRPr="000344EA" w:rsidP="00A33153">
      <w:pPr>
        <w:pStyle w:val="BodyText"/>
      </w:pPr>
      <w:r w:rsidRPr="000344EA">
        <w:t>Assessors of this unit must satisfy the requirements for assessors in applicable vocational education and training legislation, frameworks and/or standards.</w:t>
      </w:r>
    </w:p>
    <w:p w:rsidR="00000000" w:rsidRPr="000344EA" w:rsidP="000344EA">
      <w:pPr>
        <w:pStyle w:val="Heading1"/>
      </w:pPr>
      <w:bookmarkStart w:id="5" w:name="O_1128813"/>
      <w:bookmarkEnd w:id="5"/>
      <w:r w:rsidRPr="000344EA">
        <w:t>Links</w:t>
      </w:r>
    </w:p>
    <w:p w:rsidR="00000000" w:rsidRPr="000344EA" w:rsidP="00A33153">
      <w:pPr>
        <w:pStyle w:val="BodyText"/>
      </w:pPr>
      <w:r w:rsidRPr="000344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0D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44EA" w:rsidP="000344EA"/>
    <w:sectPr w:rsidSect="000344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EA" w:rsidRPr="00A33153" w:rsidP="00A33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53" w:rsidP="00034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153" w:rsidP="00034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33153" w:rsidP="00034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4EA" w:rsidRPr="00A33153" w:rsidP="00A33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53" w:rsidRPr="002D2AF8" w:rsidP="00034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AURPTA103 Service and repair rotary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33153" w:rsidP="00034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52B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0D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A3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4EA"/>
  </w:style>
  <w:style w:type="character" w:customStyle="1" w:styleId="Heading1Char">
    <w:name w:val="Heading 1 Char"/>
    <w:basedOn w:val="DefaultParagraphFont"/>
    <w:link w:val="Heading1"/>
    <w:rsid w:val="00034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4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44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4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4EA"/>
    <w:rPr>
      <w:b/>
      <w:spacing w:val="0"/>
    </w:rPr>
  </w:style>
  <w:style w:type="paragraph" w:styleId="ListBullet2">
    <w:name w:val="List Bullet 2"/>
    <w:basedOn w:val="List2"/>
    <w:rsid w:val="000344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44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4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4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4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4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4EA"/>
    <w:rPr>
      <w:i/>
    </w:rPr>
  </w:style>
  <w:style w:type="paragraph" w:styleId="Caption">
    <w:name w:val="caption"/>
    <w:basedOn w:val="BodyText"/>
    <w:next w:val="Normal"/>
    <w:qFormat/>
    <w:rsid w:val="00034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4EA"/>
  </w:style>
  <w:style w:type="paragraph" w:styleId="TableofFigures">
    <w:name w:val="table of figures"/>
    <w:basedOn w:val="Normal"/>
    <w:next w:val="Normal"/>
    <w:semiHidden/>
    <w:rsid w:val="00034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4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44EA"/>
    <w:rPr>
      <w:rFonts w:ascii="Wingdings" w:hAnsi="Wingdings"/>
    </w:rPr>
  </w:style>
  <w:style w:type="paragraph" w:customStyle="1" w:styleId="TableHeading">
    <w:name w:val="Table Heading"/>
    <w:basedOn w:val="HeadingBase"/>
    <w:rsid w:val="00034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4EA"/>
    <w:rPr>
      <w:color w:val="0033CC"/>
      <w:u w:val="none"/>
    </w:rPr>
  </w:style>
  <w:style w:type="paragraph" w:customStyle="1" w:styleId="BodyTextRight">
    <w:name w:val="Body Text Right"/>
    <w:basedOn w:val="BodyText"/>
    <w:rsid w:val="00034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4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4EA"/>
    <w:rPr>
      <w:sz w:val="32"/>
    </w:rPr>
  </w:style>
  <w:style w:type="paragraph" w:customStyle="1" w:styleId="HeadingProcedure">
    <w:name w:val="Heading Procedure"/>
    <w:basedOn w:val="HeadingBase"/>
    <w:next w:val="Normal"/>
    <w:rsid w:val="00034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4EA"/>
    <w:pPr>
      <w:spacing w:before="60" w:after="60"/>
    </w:pPr>
  </w:style>
  <w:style w:type="paragraph" w:styleId="ListContinue">
    <w:name w:val="List Continue"/>
    <w:basedOn w:val="List"/>
    <w:rsid w:val="000344EA"/>
    <w:pPr>
      <w:ind w:firstLine="0"/>
    </w:pPr>
  </w:style>
  <w:style w:type="paragraph" w:customStyle="1" w:styleId="ListNote">
    <w:name w:val="List Note"/>
    <w:basedOn w:val="List"/>
    <w:rsid w:val="00034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4EA"/>
    <w:rPr>
      <w:rFonts w:ascii="Courier New" w:hAnsi="Courier New"/>
    </w:rPr>
  </w:style>
  <w:style w:type="paragraph" w:customStyle="1" w:styleId="NoteBullet">
    <w:name w:val="Note Bullet"/>
    <w:basedOn w:val="Note"/>
    <w:rsid w:val="00034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4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4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4EA"/>
    <w:rPr>
      <w:b/>
      <w:smallCaps/>
    </w:rPr>
  </w:style>
  <w:style w:type="paragraph" w:customStyle="1" w:styleId="TableListNumber">
    <w:name w:val="Table List Number"/>
    <w:basedOn w:val="ListNumber"/>
    <w:rsid w:val="00034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4EA"/>
    <w:pPr>
      <w:numPr>
        <w:numId w:val="10"/>
      </w:numPr>
    </w:pPr>
  </w:style>
  <w:style w:type="paragraph" w:customStyle="1" w:styleId="ListAlpha2">
    <w:name w:val="List Alpha 2"/>
    <w:basedOn w:val="List2"/>
    <w:rsid w:val="000344EA"/>
    <w:pPr>
      <w:numPr>
        <w:numId w:val="9"/>
      </w:numPr>
    </w:pPr>
  </w:style>
  <w:style w:type="paragraph" w:styleId="List2">
    <w:name w:val="List 2"/>
    <w:basedOn w:val="BodyText"/>
    <w:rsid w:val="00034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4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44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44EA"/>
    <w:pPr>
      <w:numPr>
        <w:numId w:val="5"/>
      </w:numPr>
    </w:pPr>
  </w:style>
  <w:style w:type="paragraph" w:styleId="ListContinue2">
    <w:name w:val="List Continue 2"/>
    <w:basedOn w:val="List2"/>
    <w:rsid w:val="000344EA"/>
    <w:pPr>
      <w:ind w:firstLine="0"/>
    </w:pPr>
  </w:style>
  <w:style w:type="paragraph" w:styleId="ListContinue3">
    <w:name w:val="List Continue 3"/>
    <w:basedOn w:val="List3"/>
    <w:rsid w:val="000344EA"/>
    <w:pPr>
      <w:ind w:left="1021" w:firstLine="0"/>
    </w:pPr>
  </w:style>
  <w:style w:type="paragraph" w:styleId="ListContinue4">
    <w:name w:val="List Continue 4"/>
    <w:basedOn w:val="List4"/>
    <w:rsid w:val="000344EA"/>
    <w:pPr>
      <w:ind w:firstLine="0"/>
    </w:pPr>
  </w:style>
  <w:style w:type="paragraph" w:styleId="ListContinue5">
    <w:name w:val="List Continue 5"/>
    <w:basedOn w:val="List5"/>
    <w:rsid w:val="000344EA"/>
    <w:pPr>
      <w:ind w:firstLine="0"/>
    </w:pPr>
  </w:style>
  <w:style w:type="paragraph" w:styleId="ListNumber3">
    <w:name w:val="List Number 3"/>
    <w:basedOn w:val="List3"/>
    <w:rsid w:val="000344EA"/>
    <w:pPr>
      <w:numPr>
        <w:numId w:val="6"/>
      </w:numPr>
    </w:pPr>
  </w:style>
  <w:style w:type="paragraph" w:styleId="ListNumber4">
    <w:name w:val="List Number 4"/>
    <w:basedOn w:val="List4"/>
    <w:rsid w:val="000344EA"/>
    <w:pPr>
      <w:numPr>
        <w:numId w:val="7"/>
      </w:numPr>
    </w:pPr>
  </w:style>
  <w:style w:type="paragraph" w:styleId="ListNumber5">
    <w:name w:val="List Number 5"/>
    <w:basedOn w:val="List5"/>
    <w:rsid w:val="000344EA"/>
    <w:pPr>
      <w:numPr>
        <w:numId w:val="8"/>
      </w:numPr>
    </w:pPr>
  </w:style>
  <w:style w:type="paragraph" w:styleId="BlockText">
    <w:name w:val="Block Text"/>
    <w:basedOn w:val="Normal"/>
    <w:rsid w:val="00034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4EA"/>
    <w:rPr>
      <w:sz w:val="16"/>
      <w:vertAlign w:val="superscript"/>
    </w:rPr>
  </w:style>
  <w:style w:type="character" w:customStyle="1" w:styleId="Symbols">
    <w:name w:val="Symbols"/>
    <w:basedOn w:val="DefaultParagraphFont"/>
    <w:rsid w:val="000344EA"/>
    <w:rPr>
      <w:rFonts w:ascii="Symbol" w:hAnsi="Symbol"/>
    </w:rPr>
  </w:style>
  <w:style w:type="character" w:customStyle="1" w:styleId="MenuOptions">
    <w:name w:val="Menu Options"/>
    <w:basedOn w:val="DefaultParagraphFont"/>
    <w:rsid w:val="00034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4EA"/>
    <w:rPr>
      <w:b/>
    </w:rPr>
  </w:style>
  <w:style w:type="character" w:customStyle="1" w:styleId="Underlined">
    <w:name w:val="Underlined"/>
    <w:basedOn w:val="DefaultParagraphFont"/>
    <w:rsid w:val="000344EA"/>
    <w:rPr>
      <w:u w:val="single"/>
    </w:rPr>
  </w:style>
  <w:style w:type="paragraph" w:customStyle="1" w:styleId="TableBodyTextRight">
    <w:name w:val="Table Body Text Right"/>
    <w:basedOn w:val="TableBodyText"/>
    <w:rsid w:val="00034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4EA"/>
    <w:rPr>
      <w:sz w:val="18"/>
    </w:rPr>
  </w:style>
  <w:style w:type="paragraph" w:customStyle="1" w:styleId="BodySmallRight">
    <w:name w:val="Body Small Right"/>
    <w:basedOn w:val="BodyTextRight"/>
    <w:rsid w:val="000344EA"/>
    <w:rPr>
      <w:sz w:val="18"/>
      <w:szCs w:val="18"/>
    </w:rPr>
  </w:style>
  <w:style w:type="paragraph" w:customStyle="1" w:styleId="MarginEdition">
    <w:name w:val="Margin Edition"/>
    <w:basedOn w:val="MarginNote"/>
    <w:rsid w:val="00034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4EA"/>
    <w:rPr>
      <w:sz w:val="2"/>
      <w:szCs w:val="2"/>
    </w:rPr>
  </w:style>
  <w:style w:type="character" w:customStyle="1" w:styleId="Small">
    <w:name w:val="Small"/>
    <w:basedOn w:val="DefaultParagraphFont"/>
    <w:rsid w:val="000344EA"/>
    <w:rPr>
      <w:sz w:val="16"/>
    </w:rPr>
  </w:style>
  <w:style w:type="paragraph" w:customStyle="1" w:styleId="WideTable">
    <w:name w:val="Wide Table"/>
    <w:basedOn w:val="Normal"/>
    <w:rsid w:val="00034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4EA"/>
  </w:style>
  <w:style w:type="paragraph" w:styleId="Quote">
    <w:name w:val="Quote"/>
    <w:basedOn w:val="Heading1"/>
    <w:link w:val="QuoteChar"/>
    <w:qFormat/>
    <w:rsid w:val="00034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4EA"/>
    <w:pPr>
      <w:pageBreakBefore/>
    </w:pPr>
  </w:style>
  <w:style w:type="paragraph" w:customStyle="1" w:styleId="Border">
    <w:name w:val="Border"/>
    <w:basedOn w:val="Normal"/>
    <w:qFormat/>
    <w:rsid w:val="00034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4EA"/>
    <w:rPr>
      <w:u w:val="single"/>
    </w:rPr>
  </w:style>
  <w:style w:type="character" w:customStyle="1" w:styleId="BoldandItalics">
    <w:name w:val="Bold and Italics"/>
    <w:qFormat/>
    <w:rsid w:val="000344EA"/>
    <w:rPr>
      <w:b/>
      <w:i/>
      <w:u w:val="none"/>
    </w:rPr>
  </w:style>
  <w:style w:type="paragraph" w:styleId="BalloonText">
    <w:name w:val="Balloon Text"/>
    <w:basedOn w:val="Normal"/>
    <w:link w:val="BalloonTextChar"/>
    <w:rsid w:val="00034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4EA"/>
    <w:pPr>
      <w:spacing w:before="0" w:after="0"/>
    </w:pPr>
  </w:style>
  <w:style w:type="paragraph" w:customStyle="1" w:styleId="BodyTextBold">
    <w:name w:val="Body Text Bold"/>
    <w:basedOn w:val="BodyText"/>
    <w:qFormat/>
    <w:rsid w:val="000344EA"/>
    <w:rPr>
      <w:b/>
    </w:rPr>
  </w:style>
  <w:style w:type="character" w:styleId="Hyperlink">
    <w:name w:val="Hyperlink"/>
    <w:basedOn w:val="DefaultParagraphFont"/>
    <w:uiPriority w:val="99"/>
    <w:unhideWhenUsed/>
    <w:rsid w:val="00A33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3583</Characters>
  <Application>Microsoft Office Word</Application>
  <DocSecurity>0</DocSecurity>
  <Lines>94</Lines>
  <Paragraphs>77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AURPTA103 Service and repair rotary cutting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