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2CB" w:rsidP="001212CB">
      <w:pPr>
        <w:pStyle w:val="Title"/>
      </w:pPr>
      <w:r>
        <w:fldChar w:fldCharType="begin"/>
      </w:r>
      <w:r>
        <w:instrText xml:space="preserve"> TITLE   \* MERGEFORMAT </w:instrText>
      </w:r>
      <w:r>
        <w:fldChar w:fldCharType="separate"/>
      </w:r>
      <w:r>
        <w:t>AURPTA101 Carry out pre-repair operations to outdoor power equipment</w:t>
      </w:r>
      <w:r>
        <w:fldChar w:fldCharType="end"/>
      </w:r>
    </w:p>
    <w:p w:rsidR="001212CB" w:rsidP="001212CB">
      <w:pPr>
        <w:pStyle w:val="Version"/>
        <w:sectPr w:rsidSect="003F7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7E9" w:rsidP="003F77E9">
      <w:pPr>
        <w:pStyle w:val="SuperHeading"/>
      </w:pPr>
      <w:r w:rsidRPr="003F77E9">
        <w:t>AURPTA101 Carry out pre-repair operations to outdoor power equipment</w:t>
      </w:r>
    </w:p>
    <w:p w:rsidR="00000000" w:rsidRPr="003F77E9" w:rsidP="003F77E9">
      <w:pPr>
        <w:pStyle w:val="Heading1"/>
      </w:pPr>
      <w:bookmarkStart w:id="1" w:name="O_1128782"/>
      <w:bookmarkEnd w:id="1"/>
      <w:r w:rsidRPr="003F77E9">
        <w:t>Modification History</w:t>
      </w:r>
    </w:p>
    <w:tbl>
      <w:tblPr>
        <w:tblW w:w="0" w:type="auto"/>
        <w:tblLayout w:type="fixed"/>
        <w:tblCellMar>
          <w:left w:w="62" w:type="dxa"/>
          <w:right w:w="62" w:type="dxa"/>
        </w:tblCellMar>
        <w:tblLook w:val="0000"/>
      </w:tblPr>
      <w:tblGrid>
        <w:gridCol w:w="2438"/>
        <w:gridCol w:w="6516"/>
      </w:tblGrid>
      <w:tr w:rsidTr="003F77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rPr>
                <w:rStyle w:val="SpecialBold"/>
              </w:rPr>
              <w:t>Comments</w:t>
            </w:r>
          </w:p>
        </w:tc>
      </w:tr>
      <w:tr w:rsidTr="003F77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t>This version first released with AUR Automotive Retail, Service and Repair Training Package Version 6.0</w:t>
            </w:r>
          </w:p>
        </w:tc>
      </w:tr>
    </w:tbl>
    <w:p w:rsidR="00000000" w:rsidRPr="003F77E9" w:rsidP="003F77E9">
      <w:pPr>
        <w:pStyle w:val="BodyText"/>
      </w:pPr>
    </w:p>
    <w:p w:rsidR="00000000" w:rsidRPr="003F77E9" w:rsidP="003F77E9">
      <w:pPr>
        <w:pStyle w:val="AllowPageBreak"/>
      </w:pPr>
    </w:p>
    <w:p w:rsidR="00000000" w:rsidRPr="003F77E9" w:rsidP="003F77E9">
      <w:pPr>
        <w:pStyle w:val="Heading1"/>
      </w:pPr>
      <w:bookmarkStart w:id="2" w:name="O_1128789"/>
      <w:bookmarkEnd w:id="2"/>
      <w:r w:rsidRPr="003F77E9">
        <w:t>Application</w:t>
      </w:r>
    </w:p>
    <w:p w:rsidR="00000000" w:rsidRPr="003F77E9" w:rsidP="001212CB">
      <w:pPr>
        <w:pStyle w:val="BodyText"/>
      </w:pPr>
      <w:r w:rsidRPr="003F77E9">
        <w:t>This unit describes the skills and knowledge required to prepare and clean outdoor power equipment prior to repair or storage. The unit involves preparing for the task, cleaning and tagging equipment for repair or storage, and completi</w:t>
      </w:r>
      <w:r w:rsidRPr="003F77E9">
        <w:t xml:space="preserve">ng workplace processes and documentation. </w:t>
      </w:r>
    </w:p>
    <w:p w:rsidR="00000000" w:rsidRPr="003F77E9" w:rsidP="001212CB">
      <w:pPr>
        <w:pStyle w:val="BodyText"/>
      </w:pPr>
      <w:r w:rsidRPr="003F77E9">
        <w:t xml:space="preserve">The unit applies to those working in the outdoor power equipment service and repair industry. The equipment includes lawn mowers, chainsaws, pumps, post hole borers, portable generators, stationary engines, brush </w:t>
      </w:r>
      <w:r w:rsidRPr="003F77E9">
        <w:t>cutters, leaf blowers or other outdoor power equipment.</w:t>
      </w:r>
    </w:p>
    <w:p w:rsidR="00000000" w:rsidRPr="003F77E9" w:rsidP="001212CB">
      <w:pPr>
        <w:pStyle w:val="BodyText"/>
      </w:pPr>
      <w:r w:rsidRPr="003F77E9">
        <w:t>No licensing, legislative or certification requirements apply to this unit at the time of publication.</w:t>
      </w:r>
    </w:p>
    <w:p w:rsidR="00000000" w:rsidRPr="003F77E9" w:rsidP="003F77E9">
      <w:pPr>
        <w:pStyle w:val="Heading1"/>
      </w:pPr>
      <w:bookmarkStart w:id="3" w:name="O_1128787"/>
      <w:bookmarkEnd w:id="3"/>
      <w:r w:rsidRPr="003F77E9">
        <w:t>Unit Sector</w:t>
      </w:r>
    </w:p>
    <w:p w:rsidR="00000000" w:rsidRPr="003F77E9" w:rsidP="001212CB">
      <w:pPr>
        <w:pStyle w:val="BodyText"/>
      </w:pPr>
      <w:r w:rsidRPr="003F77E9">
        <w:t>Outdoor Power Equipment Technical</w:t>
      </w:r>
    </w:p>
    <w:p w:rsidR="00000000" w:rsidRPr="003F77E9" w:rsidP="003F77E9">
      <w:pPr>
        <w:pStyle w:val="Heading1"/>
      </w:pPr>
      <w:bookmarkStart w:id="4" w:name="O_1128786"/>
      <w:bookmarkEnd w:id="4"/>
      <w:r w:rsidRPr="003F77E9">
        <w:t xml:space="preserve">Elements and </w:t>
      </w:r>
      <w:r w:rsidRPr="003F77E9">
        <w:t>Performance Criteria</w:t>
      </w:r>
    </w:p>
    <w:tbl>
      <w:tblPr>
        <w:tblW w:w="0" w:type="auto"/>
        <w:tblLayout w:type="fixed"/>
        <w:tblCellMar>
          <w:left w:w="62" w:type="dxa"/>
          <w:right w:w="62" w:type="dxa"/>
        </w:tblCellMar>
        <w:tblLook w:val="0000"/>
      </w:tblPr>
      <w:tblGrid>
        <w:gridCol w:w="2658"/>
        <w:gridCol w:w="6524"/>
      </w:tblGrid>
      <w:tr w:rsidTr="003F77E9">
        <w:tblPrEx>
          <w:tblW w:w="0" w:type="auto"/>
          <w:tblLayout w:type="fixed"/>
          <w:tblCellMar>
            <w:left w:w="62" w:type="dxa"/>
            <w:right w:w="62" w:type="dxa"/>
          </w:tblCellMar>
          <w:tblLook w:val="0000"/>
        </w:tblPrEx>
        <w:trPr>
          <w:trHeight w:val="275"/>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rPr>
                <w:rStyle w:val="SpecialBold"/>
              </w:rPr>
              <w:t>PERFORMANCE CRITERIA</w:t>
            </w:r>
          </w:p>
        </w:tc>
      </w:tr>
      <w:tr w:rsidTr="003F77E9">
        <w:tblPrEx>
          <w:tblW w:w="0" w:type="auto"/>
          <w:tblLayout w:type="fixed"/>
          <w:tblCellMar>
            <w:left w:w="62" w:type="dxa"/>
            <w:right w:w="62" w:type="dxa"/>
          </w:tblCellMar>
          <w:tblLook w:val="0000"/>
        </w:tblPrEx>
        <w:trPr>
          <w:trHeight w:val="42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rPr>
                <w:rStyle w:val="Emphasis"/>
              </w:rPr>
              <w:t>Performance criteria describe the performance needed to demonstrate achievement of the element.</w:t>
            </w:r>
          </w:p>
        </w:tc>
      </w:tr>
      <w:tr w:rsidTr="003F77E9">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List"/>
              <w:rPr>
                <w:lang w:val="en-NZ"/>
              </w:rPr>
            </w:pPr>
            <w:r w:rsidRPr="003F77E9">
              <w:t>1. Prepare to undertake pre-repair operations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List"/>
            </w:pPr>
            <w:r w:rsidRPr="003F77E9">
              <w:t>1.1 Identify job requirements from workplace instructions</w:t>
            </w:r>
          </w:p>
          <w:p w:rsidR="00000000" w:rsidRPr="003F77E9" w:rsidP="003F77E9">
            <w:pPr>
              <w:pStyle w:val="List"/>
            </w:pPr>
            <w:r w:rsidRPr="003F77E9">
              <w:t>1.2 Identify required information for pre-repair activity</w:t>
            </w:r>
          </w:p>
          <w:p w:rsidR="00000000" w:rsidRPr="003F77E9" w:rsidP="003F77E9">
            <w:pPr>
              <w:pStyle w:val="List"/>
            </w:pPr>
            <w:r w:rsidRPr="003F77E9">
              <w:t xml:space="preserve">1.3 Select and analyse cleaning options </w:t>
            </w:r>
          </w:p>
          <w:p w:rsidR="00000000" w:rsidRPr="003F77E9" w:rsidP="003F77E9">
            <w:pPr>
              <w:pStyle w:val="List"/>
            </w:pPr>
            <w:r w:rsidRPr="003F77E9">
              <w:t xml:space="preserve">1.4 Identify and manage risks and hazards associated with the work </w:t>
            </w:r>
          </w:p>
          <w:p w:rsidR="00000000" w:rsidP="003F77E9">
            <w:pPr>
              <w:pStyle w:val="List"/>
              <w:rPr>
                <w:lang w:val="en-NZ"/>
              </w:rPr>
            </w:pPr>
            <w:r w:rsidRPr="003F77E9">
              <w:t>1.5 Select tools, equipment and</w:t>
            </w:r>
            <w:r w:rsidRPr="003F77E9">
              <w:t xml:space="preserve"> materials and check for serviceability</w:t>
            </w:r>
          </w:p>
        </w:tc>
      </w:tr>
      <w:tr w:rsidTr="003F77E9">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List"/>
              <w:rPr>
                <w:lang w:val="en-NZ"/>
              </w:rPr>
            </w:pPr>
            <w:r w:rsidRPr="003F77E9">
              <w:t>2. Clean and tag equipment prior to repair or storage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List"/>
            </w:pPr>
            <w:r w:rsidRPr="003F77E9">
              <w:t xml:space="preserve">2.1 Clean equipment according to manufacturer specifications, workplace procedures, safety and environmental requirements, and without </w:t>
            </w:r>
            <w:r w:rsidRPr="003F77E9">
              <w:t>causing damage to equipment or systems</w:t>
            </w:r>
          </w:p>
          <w:p w:rsidR="00000000" w:rsidRPr="003F77E9" w:rsidP="003F77E9">
            <w:pPr>
              <w:pStyle w:val="List"/>
            </w:pPr>
            <w:r w:rsidRPr="003F77E9">
              <w:t>2.2 Tag equipment and prepare for further repair procedures and treat with rust prevention material for storage as required</w:t>
            </w:r>
          </w:p>
          <w:p w:rsidR="00000000" w:rsidP="003F77E9">
            <w:pPr>
              <w:pStyle w:val="List"/>
              <w:rPr>
                <w:lang w:val="en-NZ"/>
              </w:rPr>
            </w:pPr>
            <w:r w:rsidRPr="003F77E9">
              <w:t>2.3 Dispose of used cleaning materials and waste safely according to manufacturer specificati</w:t>
            </w:r>
            <w:r w:rsidRPr="003F77E9">
              <w:t>ons, workplace procedures and safety and environmental requirements</w:t>
            </w:r>
          </w:p>
        </w:tc>
      </w:tr>
      <w:tr w:rsidTr="003F77E9">
        <w:tblPrEx>
          <w:tblW w:w="0" w:type="auto"/>
          <w:tblLayout w:type="fixed"/>
          <w:tblCellMar>
            <w:left w:w="62" w:type="dxa"/>
            <w:right w:w="62" w:type="dxa"/>
          </w:tblCellMar>
          <w:tblLook w:val="0000"/>
        </w:tblPrEx>
        <w:trPr>
          <w:trHeight w:val="139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List"/>
              <w:rPr>
                <w:lang w:val="en-NZ"/>
              </w:rPr>
            </w:pPr>
            <w:r w:rsidRPr="003F77E9">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List"/>
            </w:pPr>
            <w:r w:rsidRPr="003F77E9">
              <w:t xml:space="preserve">3.1 Conduct final inspection according to workplace procedures and confirm equipment is ready for use </w:t>
            </w:r>
          </w:p>
          <w:p w:rsidR="00000000" w:rsidRPr="003F77E9" w:rsidP="003F77E9">
            <w:pPr>
              <w:pStyle w:val="List"/>
            </w:pPr>
            <w:r w:rsidRPr="003F77E9">
              <w:t>3.2 Clear work area and dispose of or recycle materials a</w:t>
            </w:r>
            <w:r w:rsidRPr="003F77E9">
              <w:t>ccording to workplace procedures</w:t>
            </w:r>
          </w:p>
          <w:p w:rsidR="00000000" w:rsidRPr="003F77E9" w:rsidP="003F77E9">
            <w:pPr>
              <w:pStyle w:val="List"/>
            </w:pPr>
            <w:r w:rsidRPr="003F77E9">
              <w:t>3.3 Complete documentation according to workplace procedures</w:t>
            </w:r>
          </w:p>
        </w:tc>
      </w:tr>
    </w:tbl>
    <w:p w:rsidR="00000000" w:rsidRPr="003F77E9" w:rsidP="003F77E9">
      <w:pPr>
        <w:pStyle w:val="BodyText"/>
      </w:pPr>
    </w:p>
    <w:p w:rsidR="00000000" w:rsidRPr="003F77E9" w:rsidP="003F77E9">
      <w:pPr>
        <w:pStyle w:val="AllowPageBreak"/>
      </w:pPr>
    </w:p>
    <w:p w:rsidR="00000000" w:rsidRPr="003F77E9" w:rsidP="003F77E9">
      <w:pPr>
        <w:pStyle w:val="Heading1"/>
      </w:pPr>
      <w:bookmarkStart w:id="5" w:name="O_1128785"/>
      <w:bookmarkEnd w:id="5"/>
      <w:r w:rsidRPr="003F77E9">
        <w:t>Foundation Skills</w:t>
      </w:r>
    </w:p>
    <w:p w:rsidR="00000000" w:rsidRPr="001212CB" w:rsidP="001212CB">
      <w:pPr>
        <w:pStyle w:val="BodyText"/>
        <w:rPr>
          <w:i/>
        </w:rPr>
      </w:pPr>
      <w:r w:rsidRPr="001212CB">
        <w:rPr>
          <w:rStyle w:val="Emphasis"/>
        </w:rPr>
        <w:t>This section describes those language, literacy, numeracy and employment skills that are essential to performance but not e</w:t>
      </w:r>
      <w:r w:rsidRPr="001212CB">
        <w:rPr>
          <w:rStyle w:val="Emphasis"/>
        </w:rPr>
        <w:t>xplicit in the performance criteria.</w:t>
      </w:r>
    </w:p>
    <w:tbl>
      <w:tblPr>
        <w:tblW w:w="0" w:type="auto"/>
        <w:tblLayout w:type="fixed"/>
        <w:tblCellMar>
          <w:left w:w="62" w:type="dxa"/>
          <w:right w:w="62" w:type="dxa"/>
        </w:tblCellMar>
        <w:tblLook w:val="0000"/>
      </w:tblPr>
      <w:tblGrid>
        <w:gridCol w:w="2700"/>
        <w:gridCol w:w="6482"/>
      </w:tblGrid>
      <w:tr w:rsidTr="003F77E9">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rPr>
                <w:rStyle w:val="SpecialBold"/>
              </w:rPr>
              <w:t>SKILL</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rPr>
                <w:rStyle w:val="SpecialBold"/>
              </w:rPr>
              <w:t>DESCRIPTION</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Learning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7E9">
            <w:pPr>
              <w:pStyle w:val="ListBullet"/>
              <w:rPr>
                <w:lang w:val="en-NZ"/>
              </w:rPr>
            </w:pPr>
            <w:r w:rsidRPr="003F77E9">
              <w:t>Locates required sources of information efficiently.</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Numeracy</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7E9">
            <w:pPr>
              <w:pStyle w:val="ListBullet"/>
              <w:rPr>
                <w:lang w:val="en-NZ"/>
              </w:rPr>
            </w:pPr>
            <w:r w:rsidRPr="003F77E9">
              <w:t xml:space="preserve">Uses basic mathematical operations, including addition and subtraction, calculates chemical mixing </w:t>
            </w:r>
            <w:r w:rsidRPr="003F77E9">
              <w:t>volumes and proportions from manufacturer specifications.</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Oral communication</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7E9">
            <w:pPr>
              <w:pStyle w:val="ListBullet"/>
              <w:rPr>
                <w:lang w:val="en-NZ"/>
              </w:rPr>
            </w:pPr>
            <w:r w:rsidRPr="003F77E9">
              <w:t>Clarifies instructions.</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Reading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7E9" w:rsidP="003F77E9">
            <w:pPr>
              <w:pStyle w:val="ListBullet"/>
            </w:pPr>
            <w:r w:rsidRPr="003F77E9">
              <w:t>Interprets instructions from cleaning agent information</w:t>
            </w:r>
          </w:p>
          <w:p w:rsidR="00000000" w:rsidP="003F77E9">
            <w:pPr>
              <w:pStyle w:val="ListBullet"/>
              <w:rPr>
                <w:lang w:val="en-NZ"/>
              </w:rPr>
            </w:pPr>
            <w:r w:rsidRPr="003F77E9">
              <w:t>Interprets cleaning equipment operating procedures.</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Writing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7E9">
            <w:pPr>
              <w:pStyle w:val="ListBullet"/>
              <w:rPr>
                <w:lang w:val="en-NZ"/>
              </w:rPr>
            </w:pPr>
            <w:r w:rsidRPr="003F77E9">
              <w:t>Fills out component iden</w:t>
            </w:r>
            <w:r w:rsidRPr="003F77E9">
              <w:t>tification tags.</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Planning and organising</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7E9" w:rsidP="003F77E9">
            <w:pPr>
              <w:pStyle w:val="ListBullet"/>
            </w:pPr>
            <w:r w:rsidRPr="003F77E9">
              <w:t>Plans own work requirements</w:t>
            </w:r>
          </w:p>
          <w:p w:rsidR="00000000" w:rsidRPr="003F77E9" w:rsidP="003F77E9">
            <w:pPr>
              <w:pStyle w:val="ListBullet"/>
            </w:pPr>
            <w:r w:rsidRPr="003F77E9">
              <w:t xml:space="preserve">Prioritises actions to achieve required outcomes </w:t>
            </w:r>
          </w:p>
          <w:p w:rsidR="00000000" w:rsidP="003F77E9">
            <w:pPr>
              <w:pStyle w:val="ListBullet"/>
              <w:rPr>
                <w:lang w:val="en-NZ"/>
              </w:rPr>
            </w:pPr>
            <w:r w:rsidRPr="003F77E9">
              <w:t>Ensures tasks are completed within workplace timeframes.</w:t>
            </w:r>
          </w:p>
        </w:tc>
      </w:tr>
      <w:tr w:rsidTr="003F77E9">
        <w:tblPrEx>
          <w:tblW w:w="0" w:type="auto"/>
          <w:tblLayout w:type="fixed"/>
          <w:tblCellMar>
            <w:left w:w="62" w:type="dxa"/>
            <w:right w:w="62" w:type="dxa"/>
          </w:tblCellMar>
          <w:tblLook w:val="0000"/>
        </w:tblPrEx>
        <w:trPr>
          <w:trHeight w:val="307"/>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Technology</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7E9" w:rsidP="003F77E9">
            <w:pPr>
              <w:pStyle w:val="ListBullet"/>
            </w:pPr>
            <w:r w:rsidRPr="003F77E9">
              <w:t>Operates specialised equipment.</w:t>
            </w:r>
          </w:p>
        </w:tc>
      </w:tr>
    </w:tbl>
    <w:p w:rsidR="00000000" w:rsidRPr="003F77E9" w:rsidP="003F77E9">
      <w:pPr>
        <w:pStyle w:val="BodyText"/>
      </w:pPr>
    </w:p>
    <w:p w:rsidR="00000000" w:rsidRPr="003F77E9" w:rsidP="003F77E9">
      <w:pPr>
        <w:pStyle w:val="AllowPageBreak"/>
      </w:pPr>
    </w:p>
    <w:p w:rsidR="00000000" w:rsidRPr="003F77E9" w:rsidP="003F77E9">
      <w:pPr>
        <w:pStyle w:val="Heading1"/>
      </w:pPr>
      <w:bookmarkStart w:id="6" w:name="O_1128783"/>
      <w:bookmarkEnd w:id="6"/>
      <w:r w:rsidRPr="003F77E9">
        <w:t>Unit Mapping Information</w:t>
      </w:r>
    </w:p>
    <w:p w:rsidR="00000000" w:rsidRPr="003F77E9" w:rsidP="001212CB">
      <w:pPr>
        <w:pStyle w:val="BodyText"/>
      </w:pPr>
      <w:r w:rsidRPr="003F77E9">
        <w:t>Supersedes and is equivalent to AURPTA001 Carry out pre-repair operations to outdoor power equipment.</w:t>
      </w:r>
    </w:p>
    <w:p w:rsidR="00000000" w:rsidRPr="003F77E9" w:rsidP="003F77E9">
      <w:pPr>
        <w:pStyle w:val="Heading1"/>
      </w:pPr>
      <w:bookmarkStart w:id="7" w:name="O_1128776"/>
      <w:bookmarkEnd w:id="7"/>
      <w:r w:rsidRPr="003F77E9">
        <w:t>Links</w:t>
      </w:r>
    </w:p>
    <w:p w:rsidR="00000000" w:rsidRPr="003F77E9" w:rsidP="001212CB">
      <w:pPr>
        <w:pStyle w:val="BodyText"/>
      </w:pPr>
      <w:r w:rsidRPr="003F77E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E4F12">
        <w:rPr>
          <w:rStyle w:val="Hyperlink"/>
        </w:rPr>
        <w:t>https://vetnet.gov.au/Pages/TrainingDocs.aspx?q=b4278d82-d487-4070-a8c4-78045ec695b1</w:t>
      </w:r>
      <w:r>
        <w:fldChar w:fldCharType="end"/>
      </w:r>
    </w:p>
    <w:p w:rsidR="00000000" w:rsidRPr="003F77E9" w:rsidP="001212CB">
      <w:pPr>
        <w:pStyle w:val="BodyText"/>
        <w:sectPr w:rsidSect="003F77E9">
          <w:headerReference w:type="default" r:id="rId10"/>
          <w:footerReference w:type="default" r:id="rId11"/>
          <w:pgSz w:w="11908" w:h="16833"/>
          <w:pgMar w:top="1702" w:right="1418" w:bottom="1702" w:left="1418" w:header="992" w:footer="992" w:gutter="0"/>
          <w:cols w:space="720"/>
          <w:noEndnote/>
          <w:docGrid w:linePitch="299"/>
        </w:sectPr>
      </w:pPr>
    </w:p>
    <w:p w:rsidR="00000000" w:rsidRPr="003F77E9" w:rsidP="003F77E9">
      <w:pPr>
        <w:pStyle w:val="SuperHeading"/>
      </w:pPr>
      <w:r w:rsidRPr="003F77E9">
        <w:t>Assessment Requirements for AURPTA101 Carry out pre-repair operations to outdoor power equipment</w:t>
      </w:r>
    </w:p>
    <w:p w:rsidR="00000000" w:rsidRPr="003F77E9" w:rsidP="003F77E9">
      <w:pPr>
        <w:pStyle w:val="Heading1"/>
      </w:pPr>
      <w:bookmarkStart w:id="8" w:name="O_1128778"/>
      <w:bookmarkEnd w:id="8"/>
      <w:r w:rsidRPr="003F77E9">
        <w:t>Modification History</w:t>
      </w:r>
    </w:p>
    <w:tbl>
      <w:tblPr>
        <w:tblW w:w="0" w:type="auto"/>
        <w:tblLayout w:type="fixed"/>
        <w:tblCellMar>
          <w:left w:w="62" w:type="dxa"/>
          <w:right w:w="62" w:type="dxa"/>
        </w:tblCellMar>
        <w:tblLook w:val="0000"/>
      </w:tblPr>
      <w:tblGrid>
        <w:gridCol w:w="2438"/>
        <w:gridCol w:w="6516"/>
      </w:tblGrid>
      <w:tr w:rsidTr="003F77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rPr>
                <w:rStyle w:val="SpecialBold"/>
              </w:rPr>
              <w:t>Comments</w:t>
            </w:r>
          </w:p>
        </w:tc>
      </w:tr>
      <w:tr w:rsidTr="003F77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7E9">
            <w:pPr>
              <w:pStyle w:val="BodyText"/>
              <w:rPr>
                <w:lang w:val="en-NZ"/>
              </w:rPr>
            </w:pPr>
            <w:r w:rsidRPr="003F77E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7E9" w:rsidP="003F77E9">
            <w:pPr>
              <w:pStyle w:val="BodyText"/>
            </w:pPr>
            <w:r w:rsidRPr="003F77E9">
              <w:t>This version first released with AUR Automotive Retail, Service and Repair Training Package Version 6.0</w:t>
            </w:r>
          </w:p>
        </w:tc>
      </w:tr>
    </w:tbl>
    <w:p w:rsidR="00000000" w:rsidRPr="003F77E9" w:rsidP="003F77E9">
      <w:pPr>
        <w:pStyle w:val="BodyText"/>
      </w:pPr>
    </w:p>
    <w:p w:rsidR="00000000" w:rsidRPr="003F77E9" w:rsidP="003F77E9">
      <w:pPr>
        <w:pStyle w:val="AllowPageBreak"/>
      </w:pPr>
    </w:p>
    <w:p w:rsidR="00000000" w:rsidRPr="003F77E9" w:rsidP="003F77E9">
      <w:pPr>
        <w:pStyle w:val="Heading1"/>
      </w:pPr>
      <w:bookmarkStart w:id="9" w:name="O_1128781"/>
      <w:bookmarkEnd w:id="9"/>
      <w:r w:rsidRPr="003F77E9">
        <w:t>Performance Evidence</w:t>
      </w:r>
    </w:p>
    <w:p w:rsidR="00000000" w:rsidRPr="003F77E9" w:rsidP="001212CB">
      <w:pPr>
        <w:pStyle w:val="BodyText"/>
      </w:pPr>
      <w:r w:rsidRPr="003F77E9">
        <w:t>The candidate must demonstrate the ability to complete the tasks outlined in the elements, performance criteria and foundation skills of this unit, including evidence of the ability to:</w:t>
      </w:r>
    </w:p>
    <w:p w:rsidR="00000000" w:rsidRPr="003F77E9" w:rsidP="003F77E9">
      <w:pPr>
        <w:pStyle w:val="ListBullet"/>
      </w:pPr>
      <w:r w:rsidRPr="003F77E9">
        <w:t>carry out pre-repair operations to at least three of the following pi</w:t>
      </w:r>
      <w:r w:rsidRPr="003F77E9">
        <w:t>eces of outdoor power equipment:</w:t>
      </w:r>
    </w:p>
    <w:p w:rsidR="00000000" w:rsidRPr="003F77E9" w:rsidP="003F77E9">
      <w:pPr>
        <w:pStyle w:val="ListBullet2"/>
      </w:pPr>
      <w:r w:rsidRPr="003F77E9">
        <w:t>lawn mower</w:t>
      </w:r>
    </w:p>
    <w:p w:rsidR="00000000" w:rsidRPr="003F77E9" w:rsidP="003F77E9">
      <w:pPr>
        <w:pStyle w:val="ListBullet2"/>
      </w:pPr>
      <w:r w:rsidRPr="003F77E9">
        <w:t>chainsaw</w:t>
      </w:r>
    </w:p>
    <w:p w:rsidR="00000000" w:rsidRPr="003F77E9" w:rsidP="003F77E9">
      <w:pPr>
        <w:pStyle w:val="ListBullet2"/>
      </w:pPr>
      <w:r w:rsidRPr="003F77E9">
        <w:t>pump</w:t>
      </w:r>
    </w:p>
    <w:p w:rsidR="00000000" w:rsidRPr="003F77E9" w:rsidP="003F77E9">
      <w:pPr>
        <w:pStyle w:val="ListBullet2"/>
      </w:pPr>
      <w:r w:rsidRPr="003F77E9">
        <w:t>post hole borer</w:t>
      </w:r>
    </w:p>
    <w:p w:rsidR="00000000" w:rsidRPr="003F77E9" w:rsidP="003F77E9">
      <w:pPr>
        <w:pStyle w:val="ListBullet2"/>
      </w:pPr>
      <w:r w:rsidRPr="003F77E9">
        <w:t>post hole digger</w:t>
      </w:r>
    </w:p>
    <w:p w:rsidR="00000000" w:rsidRPr="003F77E9" w:rsidP="003F77E9">
      <w:pPr>
        <w:pStyle w:val="ListBullet2"/>
      </w:pPr>
      <w:r w:rsidRPr="003F77E9">
        <w:t>stationary engine</w:t>
      </w:r>
    </w:p>
    <w:p w:rsidR="00000000" w:rsidRPr="003F77E9" w:rsidP="003F77E9">
      <w:pPr>
        <w:pStyle w:val="ListBullet2"/>
      </w:pPr>
      <w:r w:rsidRPr="003F77E9">
        <w:t>brush cutter</w:t>
      </w:r>
    </w:p>
    <w:p w:rsidR="00000000" w:rsidRPr="003F77E9" w:rsidP="003F77E9">
      <w:pPr>
        <w:pStyle w:val="ListBullet2"/>
      </w:pPr>
      <w:r w:rsidRPr="003F77E9">
        <w:t>leaf blower.</w:t>
      </w:r>
    </w:p>
    <w:p w:rsidR="00000000" w:rsidRPr="003F77E9" w:rsidP="003F77E9">
      <w:pPr>
        <w:pStyle w:val="AllowPageBreak"/>
      </w:pPr>
    </w:p>
    <w:p w:rsidR="00000000" w:rsidRPr="003F77E9" w:rsidP="003F77E9">
      <w:pPr>
        <w:pStyle w:val="Heading1"/>
      </w:pPr>
      <w:bookmarkStart w:id="10" w:name="O_1128780"/>
      <w:bookmarkEnd w:id="10"/>
      <w:r w:rsidRPr="003F77E9">
        <w:t>Knowledge Evidence</w:t>
      </w:r>
    </w:p>
    <w:p w:rsidR="00000000" w:rsidRPr="003F77E9" w:rsidP="001212CB">
      <w:pPr>
        <w:pStyle w:val="BodyText"/>
      </w:pPr>
      <w:r w:rsidRPr="003F77E9">
        <w:t>The candidate must be able to demonstrate knowledge to complete the tasks outlined in the elements, performance criteria and foundation skills of this unit, including knowledge of:</w:t>
      </w:r>
    </w:p>
    <w:p w:rsidR="00000000" w:rsidRPr="003F77E9" w:rsidP="003F77E9">
      <w:pPr>
        <w:pStyle w:val="ListBullet"/>
      </w:pPr>
      <w:r w:rsidRPr="003F77E9">
        <w:t>methods to locate and interpret information required to carry out pre-repa</w:t>
      </w:r>
      <w:r w:rsidRPr="003F77E9">
        <w:t>ir operations to outdoor power equipment, including:</w:t>
      </w:r>
    </w:p>
    <w:p w:rsidR="00000000" w:rsidRPr="003F77E9" w:rsidP="003F77E9">
      <w:pPr>
        <w:pStyle w:val="ListBullet2"/>
      </w:pPr>
      <w:r w:rsidRPr="003F77E9">
        <w:t>information provided by customer and supervisors</w:t>
      </w:r>
    </w:p>
    <w:p w:rsidR="00000000" w:rsidRPr="003F77E9" w:rsidP="003F77E9">
      <w:pPr>
        <w:pStyle w:val="ListBullet2"/>
      </w:pPr>
      <w:r w:rsidRPr="003F77E9">
        <w:t>manufacturer specifications and procedures or equivalent documentation</w:t>
      </w:r>
    </w:p>
    <w:p w:rsidR="00000000" w:rsidRPr="003F77E9" w:rsidP="003F77E9">
      <w:pPr>
        <w:pStyle w:val="ListBullet"/>
      </w:pPr>
      <w:r w:rsidRPr="003F77E9">
        <w:t>workplace procedures required to carry out pre-repair operations to outdoor power equipment, including: </w:t>
      </w:r>
    </w:p>
    <w:p w:rsidR="00000000" w:rsidRPr="003F77E9" w:rsidP="003F77E9">
      <w:pPr>
        <w:pStyle w:val="ListBullet2"/>
      </w:pPr>
      <w:r w:rsidRPr="003F77E9">
        <w:t>establishing serviceability of tools and equipment</w:t>
      </w:r>
    </w:p>
    <w:p w:rsidR="00000000" w:rsidRPr="003F77E9" w:rsidP="003F77E9">
      <w:pPr>
        <w:pStyle w:val="ListBullet2"/>
      </w:pPr>
      <w:r w:rsidRPr="003F77E9">
        <w:t>documentation procedures</w:t>
      </w:r>
    </w:p>
    <w:p w:rsidR="00000000" w:rsidRPr="003F77E9" w:rsidP="003F77E9">
      <w:pPr>
        <w:pStyle w:val="ListBullet2"/>
      </w:pPr>
      <w:r w:rsidRPr="003F77E9">
        <w:t>housekeeping procedures, including:</w:t>
      </w:r>
    </w:p>
    <w:p w:rsidR="00000000" w:rsidRPr="003F77E9" w:rsidP="003F77E9">
      <w:pPr>
        <w:pStyle w:val="ListBullet3"/>
      </w:pPr>
      <w:r w:rsidRPr="003F77E9">
        <w:t>examination of tools and equipment</w:t>
      </w:r>
    </w:p>
    <w:p w:rsidR="00000000" w:rsidRPr="003F77E9" w:rsidP="003F77E9">
      <w:pPr>
        <w:pStyle w:val="ListBullet3"/>
      </w:pPr>
      <w:r w:rsidRPr="003F77E9">
        <w:t>storage of equipment</w:t>
      </w:r>
    </w:p>
    <w:p w:rsidR="00000000" w:rsidRPr="003F77E9" w:rsidP="003F77E9">
      <w:pPr>
        <w:pStyle w:val="ListBullet3"/>
      </w:pPr>
      <w:r w:rsidRPr="003F77E9">
        <w:t>identification, tagging and isolation of faulty equipment</w:t>
      </w:r>
    </w:p>
    <w:p w:rsidR="00000000" w:rsidRPr="003F77E9" w:rsidP="003F77E9">
      <w:pPr>
        <w:pStyle w:val="ListBullet3"/>
      </w:pPr>
      <w:r w:rsidRPr="003F77E9">
        <w:t>disposal of excess materials</w:t>
      </w:r>
    </w:p>
    <w:p w:rsidR="00000000" w:rsidRPr="003F77E9" w:rsidP="003F77E9">
      <w:pPr>
        <w:pStyle w:val="ListBullet3"/>
      </w:pPr>
      <w:r w:rsidRPr="003F77E9">
        <w:t>recycling procedures</w:t>
      </w:r>
    </w:p>
    <w:p w:rsidR="00000000" w:rsidRPr="003F77E9" w:rsidP="003F77E9">
      <w:pPr>
        <w:pStyle w:val="ListBullet"/>
      </w:pPr>
      <w:r w:rsidRPr="003F77E9">
        <w:t>work health and safety (WHS) requirements relating to carrying out pre-repair operations, including procedures for:</w:t>
      </w:r>
    </w:p>
    <w:p w:rsidR="00000000" w:rsidRPr="003F77E9" w:rsidP="003F77E9">
      <w:pPr>
        <w:pStyle w:val="ListBullet2"/>
      </w:pPr>
      <w:r w:rsidRPr="003F77E9">
        <w:t>operating</w:t>
      </w:r>
      <w:r w:rsidRPr="003F77E9">
        <w:t xml:space="preserve"> cleaning equipment</w:t>
      </w:r>
    </w:p>
    <w:p w:rsidR="00000000" w:rsidRPr="003F77E9" w:rsidP="003F77E9">
      <w:pPr>
        <w:pStyle w:val="ListBullet2"/>
      </w:pPr>
      <w:r w:rsidRPr="003F77E9">
        <w:t>using hazardous chemicals</w:t>
      </w:r>
    </w:p>
    <w:p w:rsidR="00000000" w:rsidRPr="003F77E9" w:rsidP="003F77E9">
      <w:pPr>
        <w:pStyle w:val="ListBullet2"/>
      </w:pPr>
      <w:r w:rsidRPr="003F77E9">
        <w:t>selecting and using personal protective equipment (PPE), including safety glasses, gloves and protective clothing</w:t>
      </w:r>
    </w:p>
    <w:p w:rsidR="00000000" w:rsidRPr="003F77E9" w:rsidP="003F77E9">
      <w:pPr>
        <w:pStyle w:val="ListBullet"/>
      </w:pPr>
      <w:r w:rsidRPr="003F77E9">
        <w:t>environmental requirements, including procedures for trapping, storing and disposing of cleaning agents and residue released during the cleaning process</w:t>
      </w:r>
    </w:p>
    <w:p w:rsidR="00000000" w:rsidRPr="003F77E9" w:rsidP="003F77E9">
      <w:pPr>
        <w:pStyle w:val="ListBullet"/>
      </w:pPr>
      <w:r w:rsidRPr="003F77E9">
        <w:t>identification and operation of cleaning equipment, including:</w:t>
      </w:r>
    </w:p>
    <w:p w:rsidR="00000000" w:rsidRPr="003F77E9" w:rsidP="003F77E9">
      <w:pPr>
        <w:pStyle w:val="ListBullet2"/>
      </w:pPr>
      <w:r w:rsidRPr="003F77E9">
        <w:t>steam cleaning</w:t>
      </w:r>
    </w:p>
    <w:p w:rsidR="00000000" w:rsidRPr="003F77E9" w:rsidP="003F77E9">
      <w:pPr>
        <w:pStyle w:val="ListBullet2"/>
      </w:pPr>
      <w:r w:rsidRPr="003F77E9">
        <w:t>high pressure washing</w:t>
      </w:r>
    </w:p>
    <w:p w:rsidR="00000000" w:rsidRPr="003F77E9" w:rsidP="003F77E9">
      <w:pPr>
        <w:pStyle w:val="ListBullet2"/>
      </w:pPr>
      <w:r w:rsidRPr="003F77E9">
        <w:t>ma</w:t>
      </w:r>
      <w:r w:rsidRPr="003F77E9">
        <w:t>nual washing</w:t>
      </w:r>
    </w:p>
    <w:p w:rsidR="00000000" w:rsidRPr="003F77E9" w:rsidP="003F77E9">
      <w:pPr>
        <w:pStyle w:val="ListBullet2"/>
      </w:pPr>
      <w:r w:rsidRPr="003F77E9">
        <w:t>sand or bead blasting</w:t>
      </w:r>
    </w:p>
    <w:p w:rsidR="00000000" w:rsidRPr="003F77E9" w:rsidP="003F77E9">
      <w:pPr>
        <w:pStyle w:val="ListBullet"/>
      </w:pPr>
      <w:r w:rsidRPr="003F77E9">
        <w:t>chemical cleaning agents, including:</w:t>
      </w:r>
    </w:p>
    <w:p w:rsidR="00000000" w:rsidRPr="003F77E9" w:rsidP="003F77E9">
      <w:pPr>
        <w:pStyle w:val="ListBullet2"/>
      </w:pPr>
      <w:r w:rsidRPr="003F77E9">
        <w:t>dewaxing, detergents, degreasers and special purpose agents</w:t>
      </w:r>
    </w:p>
    <w:p w:rsidR="00000000" w:rsidRPr="003F77E9" w:rsidP="003F77E9">
      <w:pPr>
        <w:pStyle w:val="ListBullet2"/>
      </w:pPr>
      <w:r w:rsidRPr="003F77E9">
        <w:t>rust prevention</w:t>
      </w:r>
    </w:p>
    <w:p w:rsidR="00000000" w:rsidRPr="003F77E9" w:rsidP="003F77E9">
      <w:pPr>
        <w:pStyle w:val="ListBullet"/>
      </w:pPr>
      <w:r w:rsidRPr="003F77E9">
        <w:t>material cleaning procedures, techniques and materials appropriate to the job requirement</w:t>
      </w:r>
    </w:p>
    <w:p w:rsidR="00000000" w:rsidRPr="003F77E9" w:rsidP="003F77E9">
      <w:pPr>
        <w:pStyle w:val="ListBullet"/>
      </w:pPr>
      <w:r w:rsidRPr="003F77E9">
        <w:t>types and appli</w:t>
      </w:r>
      <w:r w:rsidRPr="003F77E9">
        <w:t>cation of cleaning agents</w:t>
      </w:r>
    </w:p>
    <w:p w:rsidR="00000000" w:rsidRPr="003F77E9" w:rsidP="003F77E9">
      <w:pPr>
        <w:pStyle w:val="ListBullet"/>
      </w:pPr>
      <w:r w:rsidRPr="003F77E9">
        <w:t>tagging and storage procedures for cleaned outdoor power equipment.</w:t>
      </w:r>
    </w:p>
    <w:p w:rsidR="00000000" w:rsidRPr="003F77E9" w:rsidP="003F77E9">
      <w:pPr>
        <w:pStyle w:val="AllowPageBreak"/>
      </w:pPr>
    </w:p>
    <w:p w:rsidR="00000000" w:rsidRPr="003F77E9" w:rsidP="003F77E9">
      <w:pPr>
        <w:pStyle w:val="Heading1"/>
      </w:pPr>
      <w:bookmarkStart w:id="11" w:name="O_1128779"/>
      <w:bookmarkEnd w:id="11"/>
      <w:r w:rsidRPr="003F77E9">
        <w:t>Assessment Conditions</w:t>
      </w:r>
    </w:p>
    <w:p w:rsidR="00000000" w:rsidRPr="003F77E9" w:rsidP="001212CB">
      <w:pPr>
        <w:pStyle w:val="BodyText"/>
      </w:pPr>
      <w:r w:rsidRPr="003F77E9">
        <w:t>Competency is to be assessed in the workplace or a simulated environment that accurately reflects performance in a real workplace setting.</w:t>
      </w:r>
    </w:p>
    <w:p w:rsidR="00000000" w:rsidRPr="003F77E9" w:rsidP="001212CB">
      <w:pPr>
        <w:pStyle w:val="BodyText"/>
      </w:pPr>
      <w:r w:rsidRPr="003F77E9">
        <w:t>Assessment must include direct observation of tasks.</w:t>
      </w:r>
    </w:p>
    <w:p w:rsidR="00000000" w:rsidRPr="003F77E9" w:rsidP="001212CB">
      <w:pPr>
        <w:pStyle w:val="BodyText"/>
      </w:pPr>
      <w:r w:rsidRPr="003F77E9">
        <w:t>Where assessment of competency includes third-party evidence, in</w:t>
      </w:r>
      <w:r w:rsidRPr="003F77E9">
        <w:t>dividuals must provide evidence that links them to the outdoor power equipment that they have worked on, e.g. repair orders.</w:t>
      </w:r>
    </w:p>
    <w:p w:rsidR="00000000" w:rsidRPr="003F77E9" w:rsidP="001212CB">
      <w:pPr>
        <w:pStyle w:val="BodyText"/>
      </w:pPr>
      <w:r w:rsidRPr="003F77E9">
        <w:t>Assessors must verify performance evidence through questioning on skills and knowledge to ensure correct interpretation and applica</w:t>
      </w:r>
      <w:r w:rsidRPr="003F77E9">
        <w:t>tion.</w:t>
      </w:r>
    </w:p>
    <w:p w:rsidR="00000000" w:rsidRPr="003F77E9" w:rsidP="001212CB">
      <w:pPr>
        <w:pStyle w:val="BodyText"/>
      </w:pPr>
      <w:r w:rsidRPr="003F77E9">
        <w:t>The following resources must be made available:</w:t>
      </w:r>
    </w:p>
    <w:p w:rsidR="00000000" w:rsidRPr="003F77E9" w:rsidP="003F77E9">
      <w:pPr>
        <w:pStyle w:val="ListBullet"/>
      </w:pPr>
      <w:r w:rsidRPr="003F77E9">
        <w:t>outdoor power equipment repair workplace or simulated workplace</w:t>
      </w:r>
    </w:p>
    <w:p w:rsidR="00000000" w:rsidRPr="003F77E9" w:rsidP="003F77E9">
      <w:pPr>
        <w:pStyle w:val="ListBullet"/>
      </w:pPr>
      <w:r w:rsidRPr="003F77E9">
        <w:t>workplace instructions</w:t>
      </w:r>
    </w:p>
    <w:p w:rsidR="00000000" w:rsidRPr="003F77E9" w:rsidP="003F77E9">
      <w:pPr>
        <w:pStyle w:val="ListBullet"/>
      </w:pPr>
      <w:r w:rsidRPr="003F77E9">
        <w:t>manufacturer cleaning agent specifications</w:t>
      </w:r>
    </w:p>
    <w:p w:rsidR="00000000" w:rsidRPr="003F77E9" w:rsidP="003F77E9">
      <w:pPr>
        <w:pStyle w:val="ListBullet"/>
      </w:pPr>
      <w:r w:rsidRPr="003F77E9">
        <w:t>area and equipment, including PPE, for safe cleaning of equipment</w:t>
      </w:r>
    </w:p>
    <w:p w:rsidR="00000000" w:rsidRPr="003F77E9" w:rsidP="003F77E9">
      <w:pPr>
        <w:pStyle w:val="ListBullet"/>
      </w:pPr>
      <w:r w:rsidRPr="003F77E9">
        <w:t>three</w:t>
      </w:r>
      <w:r w:rsidRPr="003F77E9">
        <w:t xml:space="preserve"> different pieces of outdoor power equipment for pre-repair operations as specified in the performance evidence</w:t>
      </w:r>
    </w:p>
    <w:p w:rsidR="00000000" w:rsidRPr="003F77E9" w:rsidP="003F77E9">
      <w:pPr>
        <w:pStyle w:val="ListBullet"/>
      </w:pPr>
      <w:r w:rsidRPr="003F77E9">
        <w:t>tools, equipment and materials appropriate for carrying out pre-repair operations on outdoor power equipment.</w:t>
      </w:r>
    </w:p>
    <w:p w:rsidR="00000000" w:rsidRPr="003F77E9" w:rsidP="003F77E9">
      <w:pPr>
        <w:pStyle w:val="List"/>
      </w:pPr>
    </w:p>
    <w:p w:rsidR="00000000" w:rsidRPr="003F77E9" w:rsidP="001212CB">
      <w:pPr>
        <w:pStyle w:val="BodyText"/>
      </w:pPr>
      <w:r w:rsidRPr="003F77E9">
        <w:t>Assessors of this unit must satis</w:t>
      </w:r>
      <w:r w:rsidRPr="003F77E9">
        <w:t>fy the requirements for assessors in applicable vocational education and training legislation, frameworks and/or standards.</w:t>
      </w:r>
    </w:p>
    <w:p w:rsidR="00000000" w:rsidRPr="003F77E9" w:rsidP="003F77E9">
      <w:pPr>
        <w:pStyle w:val="Heading1"/>
      </w:pPr>
      <w:bookmarkStart w:id="12" w:name="O_1128777"/>
      <w:bookmarkEnd w:id="12"/>
      <w:r w:rsidRPr="003F77E9">
        <w:t>Links</w:t>
      </w:r>
    </w:p>
    <w:p w:rsidR="00000000" w:rsidRPr="003F77E9" w:rsidP="001212CB">
      <w:pPr>
        <w:pStyle w:val="BodyText"/>
      </w:pPr>
      <w:r w:rsidRPr="003F77E9">
        <w:t xml:space="preserve">Companion Volume Implementation Guide is found on VETNet </w:t>
      </w:r>
      <w:r w:rsidRPr="003F77E9">
        <w:t xml:space="preserve">- </w:t>
      </w:r>
      <w:r>
        <w:fldChar w:fldCharType="begin"/>
      </w:r>
      <w:r>
        <w:instrText xml:space="preserve"> HYPERLINK "https://vetnet.gov.au/Pages/TrainingDocs.aspx?q=b4278d82-d487-4070-a8c4-78045ec695b1" </w:instrText>
      </w:r>
      <w:r>
        <w:fldChar w:fldCharType="separate"/>
      </w:r>
      <w:r w:rsidRPr="00CE4F12">
        <w:rPr>
          <w:rStyle w:val="Hyperlink"/>
        </w:rPr>
        <w:t>https://vetnet.gov.au/Pages/TrainingDocs.aspx?q=b4278d82-d487-4070-a8c4-78045ec695b1</w:t>
      </w:r>
      <w:r>
        <w:fldChar w:fldCharType="end"/>
      </w:r>
    </w:p>
    <w:p w:rsidR="00000000" w:rsidRPr="003F77E9" w:rsidP="003F77E9"/>
    <w:sectPr w:rsidSect="003F77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rsidRPr="001212CB" w:rsidP="00121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CB" w:rsidP="003F7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2CB" w:rsidP="003F77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12CB" w:rsidP="003F77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rsidP="003F77E9">
    <w:pPr>
      <w:pStyle w:val="Footer"/>
      <w:framePr w:wrap="around"/>
    </w:pPr>
    <w:r>
      <w:fldChar w:fldCharType="begin"/>
    </w:r>
    <w:r>
      <w:instrText xml:space="preserve"> DOCPROPERTY  Subject  \* MERGEFORMAT </w:instrText>
    </w:r>
    <w:r>
      <w:fldChar w:fldCharType="separate"/>
    </w:r>
    <w:r w:rsidR="001212CB">
      <w:t>Approved</w:t>
    </w:r>
    <w:r w:rsidR="001212CB">
      <w:fldChar w:fldCharType="end"/>
    </w:r>
    <w:r>
      <w:tab/>
      <w:t xml:space="preserve">Page </w:t>
    </w:r>
    <w:r>
      <w:fldChar w:fldCharType="begin"/>
    </w:r>
    <w:r>
      <w:instrText xml:space="preserve"> PAGE  \* Arabic  \* MERGEFORMAT </w:instrText>
    </w:r>
    <w:r>
      <w:fldChar w:fldCharType="separate"/>
    </w:r>
    <w:r w:rsidR="001212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2CB">
      <w:rPr>
        <w:noProof/>
      </w:rPr>
      <w:t>4</w:t>
    </w:r>
    <w:r>
      <w:rPr>
        <w:noProof/>
      </w:rPr>
      <w:fldChar w:fldCharType="end"/>
    </w:r>
  </w:p>
  <w:p w:rsidR="003F77E9" w:rsidP="003F77E9">
    <w:pPr>
      <w:pStyle w:val="Footer"/>
      <w:framePr w:wrap="around"/>
    </w:pPr>
    <w:r>
      <w:t xml:space="preserve">© Commonwealth of Australia, </w:t>
    </w:r>
    <w:r>
      <w:fldChar w:fldCharType="begin"/>
    </w:r>
    <w:r>
      <w:instrText xml:space="preserve"> DATE  \@ "yyyy"  \* MERGEFORMAT </w:instrText>
    </w:r>
    <w:r>
      <w:fldChar w:fldCharType="separate"/>
    </w:r>
    <w:r w:rsidR="001212CB">
      <w:rPr>
        <w:noProof/>
      </w:rPr>
      <w:t>2025</w:t>
    </w:r>
    <w:r>
      <w:fldChar w:fldCharType="end"/>
    </w:r>
    <w:r>
      <w:tab/>
    </w:r>
    <w:r>
      <w:fldChar w:fldCharType="begin"/>
    </w:r>
    <w:r>
      <w:instrText xml:space="preserve"> DOCPROPERTY  Author  \* MERGEFORMAT </w:instrText>
    </w:r>
    <w:r>
      <w:fldChar w:fldCharType="separate"/>
    </w:r>
    <w:r w:rsidR="001212CB">
      <w:t>Mining and Automotive Skills Alliance</w:t>
    </w:r>
    <w:r w:rsidR="001212CB">
      <w:fldChar w:fldCharType="end"/>
    </w:r>
  </w:p>
  <w:p w:rsidR="003F77E9" w:rsidP="003F7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7E9" w:rsidRPr="001212CB" w:rsidP="00121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CB" w:rsidRPr="002D2AF8" w:rsidP="003F77E9">
    <w:pPr>
      <w:pStyle w:val="Header"/>
      <w:framePr w:wrap="around"/>
    </w:pPr>
    <w:r>
      <w:fldChar w:fldCharType="begin"/>
    </w:r>
    <w:r>
      <w:instrText xml:space="preserve"> TITLE   \* MERGEFORMAT </w:instrText>
    </w:r>
    <w:r>
      <w:fldChar w:fldCharType="separate"/>
    </w:r>
    <w:r>
      <w:t>AURPTA101 Carry out pre-repair operations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2CB" w:rsidP="003F77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E9" w:rsidRPr="002D2AF8" w:rsidP="003F77E9">
    <w:pPr>
      <w:pStyle w:val="Header"/>
      <w:framePr w:wrap="around"/>
    </w:pPr>
    <w:r>
      <w:fldChar w:fldCharType="begin"/>
    </w:r>
    <w:r>
      <w:instrText xml:space="preserve"> TITLE   \* MERGEFORMAT </w:instrText>
    </w:r>
    <w:r>
      <w:fldChar w:fldCharType="separate"/>
    </w:r>
    <w:r w:rsidR="001212CB">
      <w:t>AURPTA101 Carry out pre-repair operations to outdoor power equipment</w:t>
    </w:r>
    <w:r w:rsidR="001212CB">
      <w:fldChar w:fldCharType="end"/>
    </w:r>
    <w:r>
      <w:tab/>
      <w:t xml:space="preserve">Date this document was generated: </w:t>
    </w:r>
    <w:r>
      <w:fldChar w:fldCharType="begin"/>
    </w:r>
    <w:r>
      <w:instrText xml:space="preserve"> CREATEDATE  \@ "d MMMM yyyy"  \* MERGEFORMAT </w:instrText>
    </w:r>
    <w:r>
      <w:fldChar w:fldCharType="separate"/>
    </w:r>
    <w:r w:rsidR="001212CB">
      <w:rPr>
        <w:noProof/>
      </w:rPr>
      <w:t>2 March 2025</w:t>
    </w:r>
    <w:r>
      <w:fldChar w:fldCharType="end"/>
    </w:r>
  </w:p>
  <w:p w:rsidR="003F77E9" w:rsidP="003F7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85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E4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C1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7E9"/>
    <w:pPr>
      <w:spacing w:before="360" w:after="60"/>
      <w:outlineLvl w:val="0"/>
    </w:pPr>
    <w:rPr>
      <w:sz w:val="32"/>
    </w:rPr>
  </w:style>
  <w:style w:type="paragraph" w:styleId="Heading2">
    <w:name w:val="heading 2"/>
    <w:basedOn w:val="HeadingBase"/>
    <w:next w:val="BodyText"/>
    <w:link w:val="Heading2Char"/>
    <w:qFormat/>
    <w:rsid w:val="003F77E9"/>
    <w:pPr>
      <w:keepLines/>
      <w:spacing w:before="240" w:after="120"/>
      <w:outlineLvl w:val="1"/>
    </w:pPr>
    <w:rPr>
      <w:sz w:val="28"/>
      <w:szCs w:val="40"/>
    </w:rPr>
  </w:style>
  <w:style w:type="paragraph" w:styleId="Heading3">
    <w:name w:val="heading 3"/>
    <w:basedOn w:val="HeadingBase"/>
    <w:next w:val="BodyText"/>
    <w:link w:val="Heading3Char"/>
    <w:qFormat/>
    <w:rsid w:val="003F77E9"/>
    <w:pPr>
      <w:spacing w:before="180" w:after="120"/>
      <w:outlineLvl w:val="2"/>
    </w:pPr>
    <w:rPr>
      <w:spacing w:val="-10"/>
      <w:kern w:val="32"/>
    </w:rPr>
  </w:style>
  <w:style w:type="paragraph" w:styleId="Heading4">
    <w:name w:val="heading 4"/>
    <w:basedOn w:val="HeadingBase"/>
    <w:next w:val="BodyText"/>
    <w:link w:val="Heading4Char"/>
    <w:qFormat/>
    <w:rsid w:val="003F77E9"/>
    <w:pPr>
      <w:spacing w:before="160" w:after="120"/>
      <w:outlineLvl w:val="3"/>
    </w:pPr>
    <w:rPr>
      <w:sz w:val="22"/>
    </w:rPr>
  </w:style>
  <w:style w:type="paragraph" w:styleId="Heading5">
    <w:name w:val="heading 5"/>
    <w:basedOn w:val="HeadingBase"/>
    <w:next w:val="Normal"/>
    <w:link w:val="Heading5Char"/>
    <w:qFormat/>
    <w:rsid w:val="003F77E9"/>
    <w:pPr>
      <w:spacing w:before="80"/>
      <w:outlineLvl w:val="4"/>
    </w:pPr>
    <w:rPr>
      <w:color w:val="918585"/>
      <w:sz w:val="20"/>
    </w:rPr>
  </w:style>
  <w:style w:type="paragraph" w:styleId="Heading6">
    <w:name w:val="heading 6"/>
    <w:basedOn w:val="HeadingBase"/>
    <w:next w:val="Normal"/>
    <w:link w:val="Heading6Char"/>
    <w:qFormat/>
    <w:rsid w:val="003F77E9"/>
    <w:pPr>
      <w:spacing w:before="60"/>
      <w:outlineLvl w:val="5"/>
    </w:pPr>
    <w:rPr>
      <w:color w:val="918585"/>
      <w:sz w:val="20"/>
    </w:rPr>
  </w:style>
  <w:style w:type="paragraph" w:styleId="Heading7">
    <w:name w:val="heading 7"/>
    <w:basedOn w:val="Normal"/>
    <w:next w:val="Normal"/>
    <w:link w:val="Heading7Char"/>
    <w:qFormat/>
    <w:rsid w:val="003F77E9"/>
    <w:pPr>
      <w:ind w:left="720"/>
      <w:outlineLvl w:val="6"/>
    </w:pPr>
    <w:rPr>
      <w:i/>
    </w:rPr>
  </w:style>
  <w:style w:type="paragraph" w:styleId="Heading8">
    <w:name w:val="heading 8"/>
    <w:basedOn w:val="Normal"/>
    <w:next w:val="Normal"/>
    <w:link w:val="Heading8Char"/>
    <w:qFormat/>
    <w:rsid w:val="003F77E9"/>
    <w:pPr>
      <w:ind w:left="720"/>
      <w:outlineLvl w:val="7"/>
    </w:pPr>
    <w:rPr>
      <w:i/>
    </w:rPr>
  </w:style>
  <w:style w:type="paragraph" w:styleId="Heading9">
    <w:name w:val="heading 9"/>
    <w:basedOn w:val="Normal"/>
    <w:next w:val="Normal"/>
    <w:link w:val="Heading9Char"/>
    <w:qFormat/>
    <w:rsid w:val="003F77E9"/>
    <w:pPr>
      <w:ind w:left="720"/>
      <w:outlineLvl w:val="8"/>
    </w:pPr>
    <w:rPr>
      <w:i/>
    </w:rPr>
  </w:style>
  <w:style w:type="character" w:default="1" w:styleId="DefaultParagraphFont">
    <w:name w:val="Default Paragraph Font"/>
    <w:uiPriority w:val="1"/>
    <w:unhideWhenUsed/>
    <w:rsid w:val="003F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7E9"/>
  </w:style>
  <w:style w:type="character" w:customStyle="1" w:styleId="Heading1Char">
    <w:name w:val="Heading 1 Char"/>
    <w:basedOn w:val="DefaultParagraphFont"/>
    <w:link w:val="Heading1"/>
    <w:rsid w:val="003F77E9"/>
    <w:rPr>
      <w:rFonts w:ascii="Times New Roman" w:eastAsia="Times New Roman" w:hAnsi="Times New Roman" w:cs="Times New Roman"/>
      <w:b/>
      <w:sz w:val="32"/>
      <w:szCs w:val="20"/>
      <w:lang w:eastAsia="en-US"/>
    </w:rPr>
  </w:style>
  <w:style w:type="paragraph" w:styleId="BodyText">
    <w:name w:val="Body Text"/>
    <w:basedOn w:val="Normal"/>
    <w:link w:val="BodyTextChar"/>
    <w:rsid w:val="003F7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7E9"/>
    <w:rPr>
      <w:rFonts w:ascii="Times New Roman" w:eastAsia="Times New Roman" w:hAnsi="Times New Roman" w:cs="Times New Roman"/>
      <w:sz w:val="24"/>
      <w:lang w:eastAsia="en-US"/>
    </w:rPr>
  </w:style>
  <w:style w:type="paragraph" w:styleId="List">
    <w:name w:val="List"/>
    <w:basedOn w:val="BodyText"/>
    <w:next w:val="BodyText"/>
    <w:rsid w:val="003F77E9"/>
    <w:pPr>
      <w:tabs>
        <w:tab w:val="left" w:pos="340"/>
      </w:tabs>
      <w:spacing w:before="60" w:after="60"/>
      <w:ind w:left="340" w:hanging="340"/>
    </w:pPr>
  </w:style>
  <w:style w:type="paragraph" w:styleId="ListBullet">
    <w:name w:val="List Bullet"/>
    <w:basedOn w:val="List"/>
    <w:rsid w:val="003F77E9"/>
    <w:pPr>
      <w:numPr>
        <w:numId w:val="13"/>
      </w:numPr>
      <w:tabs>
        <w:tab w:val="clear" w:pos="340"/>
      </w:tabs>
      <w:spacing w:before="40" w:after="40"/>
    </w:pPr>
  </w:style>
  <w:style w:type="character" w:customStyle="1" w:styleId="SpecialBold">
    <w:name w:val="Special Bold"/>
    <w:basedOn w:val="DefaultParagraphFont"/>
    <w:rsid w:val="003F77E9"/>
    <w:rPr>
      <w:b/>
      <w:spacing w:val="0"/>
    </w:rPr>
  </w:style>
  <w:style w:type="paragraph" w:styleId="ListBullet2">
    <w:name w:val="List Bullet 2"/>
    <w:basedOn w:val="List2"/>
    <w:rsid w:val="003F77E9"/>
    <w:pPr>
      <w:numPr>
        <w:numId w:val="14"/>
      </w:numPr>
      <w:tabs>
        <w:tab w:val="clear" w:pos="680"/>
      </w:tabs>
    </w:pPr>
  </w:style>
  <w:style w:type="character" w:styleId="Emphasis">
    <w:name w:val="Emphasis"/>
    <w:basedOn w:val="DefaultParagraphFont"/>
    <w:qFormat/>
    <w:rsid w:val="003F77E9"/>
    <w:rPr>
      <w:i/>
    </w:rPr>
  </w:style>
  <w:style w:type="paragraph" w:customStyle="1" w:styleId="SuperHeading">
    <w:name w:val="SuperHeading"/>
    <w:basedOn w:val="Normal"/>
    <w:rsid w:val="003F77E9"/>
    <w:pPr>
      <w:spacing w:before="240" w:after="120"/>
      <w:outlineLvl w:val="0"/>
    </w:pPr>
    <w:rPr>
      <w:rFonts w:ascii="Times New Roman" w:hAnsi="Times New Roman"/>
      <w:b/>
      <w:sz w:val="32"/>
    </w:rPr>
  </w:style>
  <w:style w:type="paragraph" w:customStyle="1" w:styleId="AllowPageBreak">
    <w:name w:val="AllowPageBreak"/>
    <w:rsid w:val="003F77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77E9"/>
    <w:pPr>
      <w:numPr>
        <w:numId w:val="3"/>
      </w:numPr>
      <w:tabs>
        <w:tab w:val="clear" w:pos="1021"/>
      </w:tabs>
      <w:ind w:left="1037" w:hanging="357"/>
    </w:pPr>
  </w:style>
  <w:style w:type="character" w:customStyle="1" w:styleId="Heading2Char">
    <w:name w:val="Heading 2 Char"/>
    <w:basedOn w:val="DefaultParagraphFont"/>
    <w:link w:val="Heading2"/>
    <w:rsid w:val="003F7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7E9"/>
    <w:rPr>
      <w:rFonts w:ascii="Courier New" w:eastAsia="Times New Roman" w:hAnsi="Courier New" w:cs="Times New Roman"/>
      <w:i/>
      <w:szCs w:val="20"/>
      <w:lang w:eastAsia="en-US"/>
    </w:rPr>
  </w:style>
  <w:style w:type="paragraph" w:customStyle="1" w:styleId="HeadingBase">
    <w:name w:val="Heading Base"/>
    <w:rsid w:val="003F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7E9"/>
    <w:pPr>
      <w:tabs>
        <w:tab w:val="right" w:leader="dot" w:pos="9072"/>
      </w:tabs>
      <w:ind w:left="567"/>
    </w:pPr>
    <w:rPr>
      <w:szCs w:val="22"/>
    </w:rPr>
  </w:style>
  <w:style w:type="paragraph" w:customStyle="1" w:styleId="TOCBase">
    <w:name w:val="TOC Base"/>
    <w:rsid w:val="003F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7E9"/>
    <w:pPr>
      <w:tabs>
        <w:tab w:val="right" w:leader="dot" w:pos="9072"/>
      </w:tabs>
      <w:spacing w:before="40" w:after="40"/>
      <w:ind w:left="284"/>
    </w:pPr>
    <w:rPr>
      <w:rFonts w:ascii="Times New Roman" w:hAnsi="Times New Roman"/>
    </w:rPr>
  </w:style>
  <w:style w:type="paragraph" w:styleId="TOC1">
    <w:name w:val="toc 1"/>
    <w:basedOn w:val="TOCBase"/>
    <w:next w:val="Normal"/>
    <w:rsid w:val="003F7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7E9"/>
    <w:rPr>
      <w:rFonts w:ascii="Times New Roman" w:eastAsia="Times New Roman" w:hAnsi="Times New Roman" w:cs="Times New Roman"/>
      <w:sz w:val="16"/>
      <w:lang w:eastAsia="en-US"/>
    </w:rPr>
  </w:style>
  <w:style w:type="paragraph" w:styleId="Title">
    <w:name w:val="Title"/>
    <w:basedOn w:val="HeadingBase"/>
    <w:link w:val="TitleChar"/>
    <w:qFormat/>
    <w:rsid w:val="003F77E9"/>
    <w:pPr>
      <w:spacing w:before="5040"/>
      <w:jc w:val="center"/>
    </w:pPr>
    <w:rPr>
      <w:sz w:val="48"/>
      <w:szCs w:val="72"/>
      <w:lang w:val="en-US"/>
    </w:rPr>
  </w:style>
  <w:style w:type="character" w:customStyle="1" w:styleId="TitleChar">
    <w:name w:val="Title Char"/>
    <w:basedOn w:val="DefaultParagraphFont"/>
    <w:link w:val="Title"/>
    <w:rsid w:val="003F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7E9"/>
    <w:pPr>
      <w:tabs>
        <w:tab w:val="left" w:pos="3600"/>
        <w:tab w:val="left" w:pos="3958"/>
      </w:tabs>
    </w:pPr>
  </w:style>
  <w:style w:type="paragraph" w:customStyle="1" w:styleId="Note">
    <w:name w:val="Note"/>
    <w:basedOn w:val="BodyText"/>
    <w:rsid w:val="003F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7E9"/>
    <w:pPr>
      <w:framePr w:wrap="auto" w:hAnchor="text" w:y="6049"/>
    </w:pPr>
    <w:rPr>
      <w:color w:val="000000"/>
      <w:sz w:val="40"/>
    </w:rPr>
  </w:style>
  <w:style w:type="paragraph" w:customStyle="1" w:styleId="TOCTitle">
    <w:name w:val="TOCTitle"/>
    <w:basedOn w:val="Heading1"/>
    <w:rsid w:val="003F77E9"/>
    <w:pPr>
      <w:spacing w:after="240"/>
      <w:jc w:val="center"/>
      <w:outlineLvl w:val="9"/>
    </w:pPr>
    <w:rPr>
      <w:caps/>
    </w:rPr>
  </w:style>
  <w:style w:type="paragraph" w:customStyle="1" w:styleId="Version">
    <w:name w:val="Version"/>
    <w:rsid w:val="003F7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7E9"/>
    <w:pPr>
      <w:keepNext w:val="0"/>
      <w:tabs>
        <w:tab w:val="right" w:pos="4176"/>
      </w:tabs>
      <w:ind w:left="198" w:hanging="198"/>
    </w:pPr>
    <w:rPr>
      <w:rFonts w:ascii="Garamond" w:hAnsi="Garamond"/>
    </w:rPr>
  </w:style>
  <w:style w:type="paragraph" w:styleId="IndexHeading">
    <w:name w:val="index heading"/>
    <w:basedOn w:val="Normal"/>
    <w:next w:val="Index1"/>
    <w:semiHidden/>
    <w:rsid w:val="003F77E9"/>
    <w:pPr>
      <w:spacing w:before="120" w:after="120"/>
    </w:pPr>
    <w:rPr>
      <w:rFonts w:ascii="Arial" w:hAnsi="Arial"/>
      <w:b/>
      <w:color w:val="918585"/>
      <w:sz w:val="24"/>
    </w:rPr>
  </w:style>
  <w:style w:type="paragraph" w:styleId="Header">
    <w:name w:val="header"/>
    <w:basedOn w:val="Normal"/>
    <w:link w:val="HeaderChar"/>
    <w:rsid w:val="003F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7E9"/>
    <w:rPr>
      <w:rFonts w:ascii="Times New Roman" w:eastAsia="Times New Roman" w:hAnsi="Times New Roman" w:cs="Times New Roman"/>
      <w:sz w:val="16"/>
      <w:szCs w:val="20"/>
      <w:lang w:val="en-GB" w:eastAsia="en-US"/>
    </w:rPr>
  </w:style>
  <w:style w:type="paragraph" w:customStyle="1" w:styleId="Chapter">
    <w:name w:val="Chapter"/>
    <w:basedOn w:val="Normal"/>
    <w:rsid w:val="003F77E9"/>
    <w:pPr>
      <w:spacing w:before="240"/>
    </w:pPr>
    <w:rPr>
      <w:rFonts w:ascii="Times New Roman" w:hAnsi="Times New Roman"/>
      <w:smallCaps/>
      <w:spacing w:val="80"/>
      <w:sz w:val="28"/>
    </w:rPr>
  </w:style>
  <w:style w:type="paragraph" w:customStyle="1" w:styleId="InChapter">
    <w:name w:val="InChapter"/>
    <w:basedOn w:val="Heading3"/>
    <w:rsid w:val="003F77E9"/>
    <w:pPr>
      <w:spacing w:after="240"/>
      <w:outlineLvl w:val="9"/>
    </w:pPr>
    <w:rPr>
      <w:noProof/>
    </w:rPr>
  </w:style>
  <w:style w:type="paragraph" w:styleId="Index2">
    <w:name w:val="index 2"/>
    <w:basedOn w:val="Normal"/>
    <w:next w:val="Normal"/>
    <w:semiHidden/>
    <w:rsid w:val="003F77E9"/>
    <w:pPr>
      <w:tabs>
        <w:tab w:val="right" w:pos="4176"/>
      </w:tabs>
      <w:ind w:left="568" w:hanging="284"/>
    </w:pPr>
    <w:rPr>
      <w:rFonts w:ascii="Garamond" w:hAnsi="Garamond"/>
    </w:rPr>
  </w:style>
  <w:style w:type="paragraph" w:customStyle="1" w:styleId="Byline">
    <w:name w:val="Byline"/>
    <w:rsid w:val="003F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7E9"/>
    <w:pPr>
      <w:tabs>
        <w:tab w:val="clear" w:pos="3600"/>
        <w:tab w:val="clear" w:pos="3958"/>
      </w:tabs>
      <w:jc w:val="right"/>
    </w:pPr>
  </w:style>
  <w:style w:type="paragraph" w:styleId="Caption">
    <w:name w:val="caption"/>
    <w:basedOn w:val="BodyText"/>
    <w:next w:val="Normal"/>
    <w:qFormat/>
    <w:rsid w:val="003F77E9"/>
    <w:pPr>
      <w:framePr w:w="2268" w:hSpace="181" w:vSpace="181" w:wrap="around" w:vAnchor="text" w:hAnchor="page" w:x="1135" w:y="285" w:anchorLock="1"/>
    </w:pPr>
    <w:rPr>
      <w:i/>
    </w:rPr>
  </w:style>
  <w:style w:type="paragraph" w:customStyle="1" w:styleId="MiniTOCTitle">
    <w:name w:val="MiniTOCTitle"/>
    <w:basedOn w:val="Heading4"/>
    <w:rsid w:val="003F77E9"/>
    <w:pPr>
      <w:spacing w:before="240"/>
      <w:outlineLvl w:val="9"/>
    </w:pPr>
    <w:rPr>
      <w:noProof/>
      <w:sz w:val="24"/>
    </w:rPr>
  </w:style>
  <w:style w:type="paragraph" w:customStyle="1" w:styleId="MiniTOCItem">
    <w:name w:val="MiniTOCItem"/>
    <w:basedOn w:val="ListBullet"/>
    <w:rsid w:val="003F77E9"/>
    <w:pPr>
      <w:numPr>
        <w:numId w:val="0"/>
      </w:numPr>
      <w:tabs>
        <w:tab w:val="right" w:leader="dot" w:pos="6521"/>
      </w:tabs>
      <w:spacing w:before="0" w:after="0"/>
    </w:pPr>
  </w:style>
  <w:style w:type="paragraph" w:customStyle="1" w:styleId="TOFTitle">
    <w:name w:val="TOFTitle"/>
    <w:basedOn w:val="TOCTitle"/>
    <w:rsid w:val="003F77E9"/>
  </w:style>
  <w:style w:type="paragraph" w:styleId="TableofFigures">
    <w:name w:val="table of figures"/>
    <w:basedOn w:val="Normal"/>
    <w:next w:val="Normal"/>
    <w:semiHidden/>
    <w:rsid w:val="003F77E9"/>
    <w:pPr>
      <w:tabs>
        <w:tab w:val="right" w:leader="dot" w:pos="9072"/>
      </w:tabs>
      <w:ind w:left="970" w:hanging="403"/>
    </w:pPr>
    <w:rPr>
      <w:rFonts w:ascii="Times New Roman" w:hAnsi="Times New Roman"/>
      <w:b/>
    </w:rPr>
  </w:style>
  <w:style w:type="paragraph" w:styleId="ListNumber">
    <w:name w:val="List Number"/>
    <w:basedOn w:val="List"/>
    <w:rsid w:val="003F77E9"/>
    <w:pPr>
      <w:numPr>
        <w:numId w:val="16"/>
      </w:numPr>
      <w:tabs>
        <w:tab w:val="clear" w:pos="340"/>
      </w:tabs>
    </w:pPr>
  </w:style>
  <w:style w:type="character" w:customStyle="1" w:styleId="WingdingSymbols">
    <w:name w:val="Wingding Symbols"/>
    <w:rsid w:val="003F77E9"/>
    <w:rPr>
      <w:rFonts w:ascii="Wingdings" w:hAnsi="Wingdings"/>
    </w:rPr>
  </w:style>
  <w:style w:type="paragraph" w:customStyle="1" w:styleId="TableHeading">
    <w:name w:val="Table Heading"/>
    <w:basedOn w:val="HeadingBase"/>
    <w:rsid w:val="003F77E9"/>
    <w:pPr>
      <w:keepLines/>
      <w:pBdr>
        <w:bottom w:val="single" w:sz="6" w:space="1" w:color="918585"/>
      </w:pBdr>
      <w:spacing w:before="240"/>
    </w:pPr>
  </w:style>
  <w:style w:type="character" w:customStyle="1" w:styleId="HotSpot">
    <w:name w:val="HotSpot"/>
    <w:rsid w:val="003F77E9"/>
    <w:rPr>
      <w:color w:val="0033CC"/>
      <w:u w:val="none"/>
    </w:rPr>
  </w:style>
  <w:style w:type="paragraph" w:customStyle="1" w:styleId="BodyTextRight">
    <w:name w:val="Body Text Right"/>
    <w:basedOn w:val="BodyText"/>
    <w:rsid w:val="003F77E9"/>
    <w:pPr>
      <w:spacing w:before="0" w:after="0"/>
      <w:jc w:val="right"/>
    </w:pPr>
  </w:style>
  <w:style w:type="paragraph" w:styleId="Index3">
    <w:name w:val="index 3"/>
    <w:basedOn w:val="ListNumber2"/>
    <w:next w:val="Normal"/>
    <w:semiHidden/>
    <w:rsid w:val="003F77E9"/>
    <w:pPr>
      <w:numPr>
        <w:numId w:val="0"/>
      </w:numPr>
      <w:tabs>
        <w:tab w:val="right" w:leader="dot" w:pos="4176"/>
      </w:tabs>
    </w:pPr>
  </w:style>
  <w:style w:type="paragraph" w:styleId="ListNumber2">
    <w:name w:val="List Number 2"/>
    <w:basedOn w:val="List2"/>
    <w:rsid w:val="003F77E9"/>
    <w:pPr>
      <w:numPr>
        <w:numId w:val="11"/>
      </w:numPr>
      <w:tabs>
        <w:tab w:val="clear" w:pos="1060"/>
      </w:tabs>
    </w:pPr>
  </w:style>
  <w:style w:type="paragraph" w:customStyle="1" w:styleId="MarginNote">
    <w:name w:val="Margin Note"/>
    <w:basedOn w:val="BodyText"/>
    <w:rsid w:val="003F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7E9"/>
    <w:rPr>
      <w:sz w:val="32"/>
    </w:rPr>
  </w:style>
  <w:style w:type="paragraph" w:customStyle="1" w:styleId="HeadingProcedure">
    <w:name w:val="Heading Procedure"/>
    <w:basedOn w:val="HeadingBase"/>
    <w:next w:val="Normal"/>
    <w:rsid w:val="003F77E9"/>
    <w:pPr>
      <w:tabs>
        <w:tab w:val="left" w:pos="0"/>
      </w:tabs>
      <w:spacing w:before="120" w:after="60"/>
    </w:pPr>
    <w:rPr>
      <w:i/>
      <w:color w:val="918585"/>
      <w:sz w:val="22"/>
    </w:rPr>
  </w:style>
  <w:style w:type="paragraph" w:customStyle="1" w:styleId="TableBodyText">
    <w:name w:val="Table Body Text"/>
    <w:basedOn w:val="BodyText"/>
    <w:rsid w:val="003F77E9"/>
    <w:pPr>
      <w:spacing w:before="60" w:after="60"/>
    </w:pPr>
  </w:style>
  <w:style w:type="paragraph" w:styleId="ListContinue">
    <w:name w:val="List Continue"/>
    <w:basedOn w:val="List"/>
    <w:rsid w:val="003F77E9"/>
    <w:pPr>
      <w:ind w:firstLine="0"/>
    </w:pPr>
  </w:style>
  <w:style w:type="paragraph" w:customStyle="1" w:styleId="ListNote">
    <w:name w:val="List Note"/>
    <w:basedOn w:val="List"/>
    <w:rsid w:val="003F77E9"/>
    <w:pPr>
      <w:pBdr>
        <w:top w:val="single" w:sz="6" w:space="2" w:color="918585"/>
        <w:bottom w:val="single" w:sz="6" w:space="2" w:color="918585"/>
      </w:pBdr>
      <w:tabs>
        <w:tab w:val="left" w:pos="1021"/>
      </w:tabs>
      <w:ind w:firstLine="0"/>
    </w:pPr>
  </w:style>
  <w:style w:type="paragraph" w:customStyle="1" w:styleId="Warning">
    <w:name w:val="Warning"/>
    <w:basedOn w:val="BodyText"/>
    <w:rsid w:val="003F77E9"/>
    <w:pPr>
      <w:shd w:val="clear" w:color="auto" w:fill="D9D9D9"/>
      <w:tabs>
        <w:tab w:val="left" w:pos="992"/>
      </w:tabs>
      <w:ind w:left="119" w:right="119"/>
    </w:pPr>
    <w:rPr>
      <w:sz w:val="20"/>
    </w:rPr>
  </w:style>
  <w:style w:type="paragraph" w:customStyle="1" w:styleId="MarginIcons">
    <w:name w:val="Margin Icons"/>
    <w:basedOn w:val="BodyText"/>
    <w:rsid w:val="003F7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7E9"/>
    <w:rPr>
      <w:rFonts w:ascii="Courier New" w:hAnsi="Courier New"/>
    </w:rPr>
  </w:style>
  <w:style w:type="paragraph" w:customStyle="1" w:styleId="NoteBullet">
    <w:name w:val="Note Bullet"/>
    <w:basedOn w:val="Note"/>
    <w:rsid w:val="003F77E9"/>
    <w:pPr>
      <w:tabs>
        <w:tab w:val="clear" w:pos="680"/>
      </w:tabs>
      <w:spacing w:before="60" w:after="60"/>
    </w:pPr>
  </w:style>
  <w:style w:type="paragraph" w:customStyle="1" w:styleId="SubHeading2">
    <w:name w:val="SubHeading2"/>
    <w:basedOn w:val="HeadingBase"/>
    <w:rsid w:val="003F77E9"/>
    <w:pPr>
      <w:spacing w:before="240" w:after="60"/>
    </w:pPr>
    <w:rPr>
      <w:sz w:val="20"/>
    </w:rPr>
  </w:style>
  <w:style w:type="paragraph" w:customStyle="1" w:styleId="SubHeading1">
    <w:name w:val="SubHeading1"/>
    <w:basedOn w:val="HeadingBase"/>
    <w:rsid w:val="003F77E9"/>
    <w:pPr>
      <w:spacing w:before="240" w:after="60"/>
    </w:pPr>
    <w:rPr>
      <w:color w:val="918585"/>
      <w:sz w:val="22"/>
    </w:rPr>
  </w:style>
  <w:style w:type="paragraph" w:customStyle="1" w:styleId="SideHeading">
    <w:name w:val="Side Heading"/>
    <w:basedOn w:val="HeadingBase"/>
    <w:rsid w:val="003F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7E9"/>
    <w:pPr>
      <w:numPr>
        <w:numId w:val="12"/>
      </w:numPr>
    </w:pPr>
  </w:style>
  <w:style w:type="paragraph" w:styleId="PlainText">
    <w:name w:val="Plain Text"/>
    <w:basedOn w:val="Normal"/>
    <w:link w:val="PlainTextChar"/>
    <w:rsid w:val="003F77E9"/>
    <w:rPr>
      <w:sz w:val="20"/>
    </w:rPr>
  </w:style>
  <w:style w:type="character" w:customStyle="1" w:styleId="PlainTextChar">
    <w:name w:val="Plain Text Char"/>
    <w:basedOn w:val="DefaultParagraphFont"/>
    <w:link w:val="PlainText"/>
    <w:rsid w:val="003F77E9"/>
    <w:rPr>
      <w:rFonts w:ascii="Courier New" w:eastAsia="Times New Roman" w:hAnsi="Courier New" w:cs="Times New Roman"/>
      <w:sz w:val="20"/>
      <w:szCs w:val="20"/>
      <w:lang w:eastAsia="en-US"/>
    </w:rPr>
  </w:style>
  <w:style w:type="character" w:customStyle="1" w:styleId="MenuOption">
    <w:name w:val="Menu Option"/>
    <w:basedOn w:val="DefaultParagraphFont"/>
    <w:rsid w:val="003F77E9"/>
    <w:rPr>
      <w:b/>
      <w:smallCaps/>
    </w:rPr>
  </w:style>
  <w:style w:type="paragraph" w:customStyle="1" w:styleId="TableListNumber">
    <w:name w:val="Table List Number"/>
    <w:basedOn w:val="ListNumber"/>
    <w:rsid w:val="003F77E9"/>
    <w:pPr>
      <w:numPr>
        <w:numId w:val="0"/>
      </w:numPr>
    </w:pPr>
  </w:style>
  <w:style w:type="paragraph" w:styleId="TOC4">
    <w:name w:val="toc 4"/>
    <w:basedOn w:val="TOCBase"/>
    <w:next w:val="Normal"/>
    <w:semiHidden/>
    <w:rsid w:val="003F77E9"/>
    <w:pPr>
      <w:tabs>
        <w:tab w:val="right" w:leader="dot" w:pos="9071"/>
      </w:tabs>
      <w:ind w:left="1701"/>
    </w:pPr>
  </w:style>
  <w:style w:type="paragraph" w:customStyle="1" w:styleId="ListAlpha">
    <w:name w:val="List Alpha"/>
    <w:basedOn w:val="List"/>
    <w:rsid w:val="003F77E9"/>
    <w:pPr>
      <w:numPr>
        <w:numId w:val="10"/>
      </w:numPr>
    </w:pPr>
  </w:style>
  <w:style w:type="paragraph" w:customStyle="1" w:styleId="ListAlpha2">
    <w:name w:val="List Alpha 2"/>
    <w:basedOn w:val="List2"/>
    <w:rsid w:val="003F77E9"/>
    <w:pPr>
      <w:numPr>
        <w:numId w:val="9"/>
      </w:numPr>
    </w:pPr>
  </w:style>
  <w:style w:type="paragraph" w:styleId="List2">
    <w:name w:val="List 2"/>
    <w:basedOn w:val="BodyText"/>
    <w:rsid w:val="003F77E9"/>
    <w:pPr>
      <w:tabs>
        <w:tab w:val="left" w:pos="680"/>
      </w:tabs>
      <w:spacing w:before="60" w:after="60"/>
      <w:ind w:left="680" w:hanging="340"/>
    </w:pPr>
  </w:style>
  <w:style w:type="paragraph" w:styleId="List3">
    <w:name w:val="List 3"/>
    <w:basedOn w:val="BodyText"/>
    <w:rsid w:val="003F77E9"/>
    <w:pPr>
      <w:tabs>
        <w:tab w:val="left" w:pos="1021"/>
      </w:tabs>
      <w:spacing w:before="60" w:after="60"/>
      <w:ind w:left="1020" w:hanging="340"/>
    </w:pPr>
  </w:style>
  <w:style w:type="paragraph" w:styleId="List4">
    <w:name w:val="List 4"/>
    <w:basedOn w:val="BodyText"/>
    <w:rsid w:val="003F77E9"/>
    <w:pPr>
      <w:tabs>
        <w:tab w:val="left" w:pos="1361"/>
      </w:tabs>
      <w:spacing w:before="60" w:after="60"/>
      <w:ind w:left="1361" w:hanging="340"/>
    </w:pPr>
  </w:style>
  <w:style w:type="paragraph" w:styleId="List5">
    <w:name w:val="List 5"/>
    <w:basedOn w:val="BodyText"/>
    <w:rsid w:val="003F77E9"/>
    <w:pPr>
      <w:tabs>
        <w:tab w:val="left" w:pos="1701"/>
      </w:tabs>
      <w:spacing w:before="60" w:after="60"/>
      <w:ind w:left="1701" w:hanging="340"/>
    </w:pPr>
  </w:style>
  <w:style w:type="paragraph" w:styleId="ListBullet4">
    <w:name w:val="List Bullet 4"/>
    <w:basedOn w:val="List4"/>
    <w:rsid w:val="003F77E9"/>
    <w:pPr>
      <w:numPr>
        <w:numId w:val="4"/>
      </w:numPr>
      <w:tabs>
        <w:tab w:val="clear" w:pos="1361"/>
      </w:tabs>
    </w:pPr>
  </w:style>
  <w:style w:type="paragraph" w:styleId="ListBullet5">
    <w:name w:val="List Bullet 5"/>
    <w:basedOn w:val="List5"/>
    <w:rsid w:val="003F77E9"/>
    <w:pPr>
      <w:numPr>
        <w:numId w:val="5"/>
      </w:numPr>
    </w:pPr>
  </w:style>
  <w:style w:type="paragraph" w:styleId="ListContinue2">
    <w:name w:val="List Continue 2"/>
    <w:basedOn w:val="List2"/>
    <w:rsid w:val="003F77E9"/>
    <w:pPr>
      <w:ind w:firstLine="0"/>
    </w:pPr>
  </w:style>
  <w:style w:type="paragraph" w:styleId="ListContinue3">
    <w:name w:val="List Continue 3"/>
    <w:basedOn w:val="List3"/>
    <w:rsid w:val="003F77E9"/>
    <w:pPr>
      <w:ind w:left="1021" w:firstLine="0"/>
    </w:pPr>
  </w:style>
  <w:style w:type="paragraph" w:styleId="ListContinue4">
    <w:name w:val="List Continue 4"/>
    <w:basedOn w:val="List4"/>
    <w:rsid w:val="003F77E9"/>
    <w:pPr>
      <w:ind w:firstLine="0"/>
    </w:pPr>
  </w:style>
  <w:style w:type="paragraph" w:styleId="ListContinue5">
    <w:name w:val="List Continue 5"/>
    <w:basedOn w:val="List5"/>
    <w:rsid w:val="003F77E9"/>
    <w:pPr>
      <w:ind w:firstLine="0"/>
    </w:pPr>
  </w:style>
  <w:style w:type="paragraph" w:styleId="ListNumber3">
    <w:name w:val="List Number 3"/>
    <w:basedOn w:val="List3"/>
    <w:rsid w:val="003F77E9"/>
    <w:pPr>
      <w:numPr>
        <w:numId w:val="6"/>
      </w:numPr>
    </w:pPr>
  </w:style>
  <w:style w:type="paragraph" w:styleId="ListNumber4">
    <w:name w:val="List Number 4"/>
    <w:basedOn w:val="List4"/>
    <w:rsid w:val="003F77E9"/>
    <w:pPr>
      <w:numPr>
        <w:numId w:val="7"/>
      </w:numPr>
    </w:pPr>
  </w:style>
  <w:style w:type="paragraph" w:styleId="ListNumber5">
    <w:name w:val="List Number 5"/>
    <w:basedOn w:val="List5"/>
    <w:rsid w:val="003F77E9"/>
    <w:pPr>
      <w:numPr>
        <w:numId w:val="8"/>
      </w:numPr>
    </w:pPr>
  </w:style>
  <w:style w:type="paragraph" w:styleId="BlockText">
    <w:name w:val="Block Text"/>
    <w:basedOn w:val="Normal"/>
    <w:rsid w:val="003F77E9"/>
    <w:pPr>
      <w:spacing w:after="120"/>
      <w:ind w:left="1440" w:right="1440"/>
    </w:pPr>
  </w:style>
  <w:style w:type="character" w:customStyle="1" w:styleId="Subscript">
    <w:name w:val="Subscript"/>
    <w:basedOn w:val="DefaultParagraphFont"/>
    <w:rsid w:val="003F77E9"/>
    <w:rPr>
      <w:sz w:val="16"/>
      <w:vertAlign w:val="subscript"/>
    </w:rPr>
  </w:style>
  <w:style w:type="character" w:customStyle="1" w:styleId="Superscript">
    <w:name w:val="Superscript"/>
    <w:basedOn w:val="DefaultParagraphFont"/>
    <w:rsid w:val="003F77E9"/>
    <w:rPr>
      <w:sz w:val="16"/>
      <w:vertAlign w:val="superscript"/>
    </w:rPr>
  </w:style>
  <w:style w:type="character" w:customStyle="1" w:styleId="Symbols">
    <w:name w:val="Symbols"/>
    <w:basedOn w:val="DefaultParagraphFont"/>
    <w:rsid w:val="003F77E9"/>
    <w:rPr>
      <w:rFonts w:ascii="Symbol" w:hAnsi="Symbol"/>
    </w:rPr>
  </w:style>
  <w:style w:type="character" w:customStyle="1" w:styleId="MenuOptions">
    <w:name w:val="Menu Options"/>
    <w:basedOn w:val="DefaultParagraphFont"/>
    <w:rsid w:val="003F77E9"/>
    <w:rPr>
      <w:rFonts w:ascii="Arial Narrow" w:hAnsi="Arial Narrow"/>
      <w:smallCaps/>
    </w:rPr>
  </w:style>
  <w:style w:type="character" w:customStyle="1" w:styleId="Buttons">
    <w:name w:val="Buttons"/>
    <w:basedOn w:val="DefaultParagraphFont"/>
    <w:rsid w:val="003F77E9"/>
    <w:rPr>
      <w:b/>
    </w:rPr>
  </w:style>
  <w:style w:type="character" w:customStyle="1" w:styleId="Underlined">
    <w:name w:val="Underlined"/>
    <w:basedOn w:val="DefaultParagraphFont"/>
    <w:rsid w:val="003F77E9"/>
    <w:rPr>
      <w:u w:val="single"/>
    </w:rPr>
  </w:style>
  <w:style w:type="paragraph" w:customStyle="1" w:styleId="TableBodyTextRight">
    <w:name w:val="Table Body Text Right"/>
    <w:basedOn w:val="TableBodyText"/>
    <w:rsid w:val="003F77E9"/>
    <w:pPr>
      <w:widowControl w:val="0"/>
      <w:autoSpaceDE w:val="0"/>
      <w:autoSpaceDN w:val="0"/>
      <w:adjustRightInd w:val="0"/>
      <w:jc w:val="right"/>
    </w:pPr>
    <w:rPr>
      <w:rFonts w:cs="Arial"/>
      <w:szCs w:val="18"/>
    </w:rPr>
  </w:style>
  <w:style w:type="paragraph" w:customStyle="1" w:styleId="CopyrightText">
    <w:name w:val="Copyright Text"/>
    <w:basedOn w:val="BodyText"/>
    <w:rsid w:val="003F77E9"/>
    <w:rPr>
      <w:sz w:val="18"/>
    </w:rPr>
  </w:style>
  <w:style w:type="paragraph" w:customStyle="1" w:styleId="BodySmallRight">
    <w:name w:val="Body Small Right"/>
    <w:basedOn w:val="BodyTextRight"/>
    <w:rsid w:val="003F77E9"/>
    <w:rPr>
      <w:sz w:val="18"/>
      <w:szCs w:val="18"/>
    </w:rPr>
  </w:style>
  <w:style w:type="paragraph" w:customStyle="1" w:styleId="MarginEdition">
    <w:name w:val="Margin Edition"/>
    <w:basedOn w:val="MarginNote"/>
    <w:rsid w:val="003F77E9"/>
    <w:pPr>
      <w:spacing w:before="0" w:after="0"/>
    </w:pPr>
    <w:rPr>
      <w:rFonts w:ascii="Times New Roman" w:hAnsi="Times New Roman"/>
      <w:color w:val="999999"/>
    </w:rPr>
  </w:style>
  <w:style w:type="paragraph" w:customStyle="1" w:styleId="Spacer">
    <w:name w:val="Spacer"/>
    <w:basedOn w:val="Normal"/>
    <w:rsid w:val="003F77E9"/>
    <w:rPr>
      <w:sz w:val="2"/>
      <w:szCs w:val="2"/>
    </w:rPr>
  </w:style>
  <w:style w:type="character" w:customStyle="1" w:styleId="Small">
    <w:name w:val="Small"/>
    <w:basedOn w:val="DefaultParagraphFont"/>
    <w:rsid w:val="003F77E9"/>
    <w:rPr>
      <w:sz w:val="16"/>
    </w:rPr>
  </w:style>
  <w:style w:type="paragraph" w:customStyle="1" w:styleId="WideTable">
    <w:name w:val="Wide Table"/>
    <w:basedOn w:val="Normal"/>
    <w:rsid w:val="003F77E9"/>
    <w:pPr>
      <w:ind w:left="-1418"/>
    </w:pPr>
    <w:rPr>
      <w:sz w:val="2"/>
      <w:szCs w:val="2"/>
    </w:rPr>
  </w:style>
  <w:style w:type="character" w:styleId="PageNumber">
    <w:name w:val="page number"/>
    <w:basedOn w:val="DefaultParagraphFont"/>
    <w:rsid w:val="003F77E9"/>
  </w:style>
  <w:style w:type="paragraph" w:styleId="Quote">
    <w:name w:val="Quote"/>
    <w:basedOn w:val="Heading1"/>
    <w:link w:val="QuoteChar"/>
    <w:qFormat/>
    <w:rsid w:val="003F77E9"/>
    <w:rPr>
      <w:b w:val="0"/>
      <w:sz w:val="72"/>
      <w:szCs w:val="72"/>
      <w:lang w:val="en-NZ"/>
    </w:rPr>
  </w:style>
  <w:style w:type="character" w:customStyle="1" w:styleId="QuoteChar">
    <w:name w:val="Quote Char"/>
    <w:basedOn w:val="DefaultParagraphFont"/>
    <w:link w:val="Quote"/>
    <w:rsid w:val="003F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7E9"/>
    <w:pPr>
      <w:pageBreakBefore/>
    </w:pPr>
  </w:style>
  <w:style w:type="paragraph" w:customStyle="1" w:styleId="Border">
    <w:name w:val="Border"/>
    <w:basedOn w:val="Normal"/>
    <w:qFormat/>
    <w:rsid w:val="003F7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7E9"/>
    <w:rPr>
      <w:b/>
      <w:bCs/>
      <w:i/>
      <w:iCs/>
      <w:color w:val="auto"/>
    </w:rPr>
  </w:style>
  <w:style w:type="paragraph" w:styleId="IntenseQuote">
    <w:name w:val="Intense Quote"/>
    <w:basedOn w:val="Normal"/>
    <w:next w:val="Normal"/>
    <w:link w:val="IntenseQuoteChar"/>
    <w:uiPriority w:val="30"/>
    <w:qFormat/>
    <w:rsid w:val="003F7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7E9"/>
    <w:rPr>
      <w:smallCaps/>
      <w:color w:val="auto"/>
      <w:u w:val="single"/>
    </w:rPr>
  </w:style>
  <w:style w:type="character" w:styleId="IntenseReference">
    <w:name w:val="Intense Reference"/>
    <w:basedOn w:val="DefaultParagraphFont"/>
    <w:uiPriority w:val="32"/>
    <w:qFormat/>
    <w:rsid w:val="003F77E9"/>
    <w:rPr>
      <w:b/>
      <w:bCs/>
      <w:smallCaps/>
      <w:color w:val="auto"/>
      <w:spacing w:val="5"/>
      <w:u w:val="single"/>
    </w:rPr>
  </w:style>
  <w:style w:type="paragraph" w:customStyle="1" w:styleId="2ColumnHeading">
    <w:name w:val="2Column Heading"/>
    <w:basedOn w:val="BodyText"/>
    <w:qFormat/>
    <w:rsid w:val="003F77E9"/>
    <w:pPr>
      <w:spacing w:after="60"/>
      <w:ind w:left="-2268"/>
    </w:pPr>
    <w:rPr>
      <w:b/>
    </w:rPr>
  </w:style>
  <w:style w:type="paragraph" w:customStyle="1" w:styleId="Heading1TOC">
    <w:name w:val="Heading1 TOC"/>
    <w:basedOn w:val="Normal"/>
    <w:qFormat/>
    <w:rsid w:val="003F77E9"/>
    <w:pPr>
      <w:spacing w:before="240" w:after="120"/>
    </w:pPr>
    <w:rPr>
      <w:rFonts w:ascii="Times New Roman" w:hAnsi="Times New Roman"/>
      <w:b/>
      <w:sz w:val="32"/>
    </w:rPr>
  </w:style>
  <w:style w:type="paragraph" w:customStyle="1" w:styleId="Heading2TOC">
    <w:name w:val="Heading2 TOC"/>
    <w:basedOn w:val="Normal"/>
    <w:qFormat/>
    <w:rsid w:val="003F77E9"/>
    <w:pPr>
      <w:spacing w:before="240" w:after="60"/>
    </w:pPr>
    <w:rPr>
      <w:rFonts w:ascii="Times New Roman" w:hAnsi="Times New Roman"/>
      <w:b/>
      <w:sz w:val="28"/>
    </w:rPr>
  </w:style>
  <w:style w:type="character" w:customStyle="1" w:styleId="Underline">
    <w:name w:val="Underline"/>
    <w:basedOn w:val="DefaultParagraphFont"/>
    <w:qFormat/>
    <w:rsid w:val="003F77E9"/>
    <w:rPr>
      <w:u w:val="single"/>
    </w:rPr>
  </w:style>
  <w:style w:type="character" w:customStyle="1" w:styleId="BoldandItalics">
    <w:name w:val="Bold and Italics"/>
    <w:qFormat/>
    <w:rsid w:val="003F77E9"/>
    <w:rPr>
      <w:b/>
      <w:i/>
      <w:u w:val="none"/>
    </w:rPr>
  </w:style>
  <w:style w:type="paragraph" w:styleId="BalloonText">
    <w:name w:val="Balloon Text"/>
    <w:basedOn w:val="Normal"/>
    <w:link w:val="BalloonTextChar"/>
    <w:rsid w:val="003F77E9"/>
    <w:rPr>
      <w:rFonts w:ascii="Tahoma" w:hAnsi="Tahoma" w:cs="Tahoma"/>
      <w:sz w:val="16"/>
      <w:szCs w:val="16"/>
    </w:rPr>
  </w:style>
  <w:style w:type="character" w:customStyle="1" w:styleId="BalloonTextChar">
    <w:name w:val="Balloon Text Char"/>
    <w:basedOn w:val="DefaultParagraphFont"/>
    <w:link w:val="BalloonText"/>
    <w:rsid w:val="003F7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7E9"/>
    <w:rPr>
      <w:b/>
      <w:color w:val="660033"/>
      <w:spacing w:val="0"/>
    </w:rPr>
  </w:style>
  <w:style w:type="paragraph" w:customStyle="1" w:styleId="Nameditemlist">
    <w:name w:val="Named item list"/>
    <w:basedOn w:val="BodyText"/>
    <w:qFormat/>
    <w:rsid w:val="003F77E9"/>
    <w:pPr>
      <w:tabs>
        <w:tab w:val="left" w:pos="2835"/>
      </w:tabs>
      <w:ind w:left="2835" w:hanging="2835"/>
    </w:pPr>
  </w:style>
  <w:style w:type="paragraph" w:customStyle="1" w:styleId="BodyTextnopadding">
    <w:name w:val="Body Text no padding"/>
    <w:basedOn w:val="BodyText"/>
    <w:qFormat/>
    <w:rsid w:val="003F77E9"/>
    <w:pPr>
      <w:spacing w:before="0" w:after="0"/>
    </w:pPr>
  </w:style>
  <w:style w:type="paragraph" w:customStyle="1" w:styleId="BodyTextBold">
    <w:name w:val="Body Text Bold"/>
    <w:basedOn w:val="BodyText"/>
    <w:qFormat/>
    <w:rsid w:val="003F77E9"/>
    <w:rPr>
      <w:b/>
    </w:rPr>
  </w:style>
  <w:style w:type="character" w:styleId="Hyperlink">
    <w:name w:val="Hyperlink"/>
    <w:basedOn w:val="DefaultParagraphFont"/>
    <w:uiPriority w:val="99"/>
    <w:unhideWhenUsed/>
    <w:rsid w:val="00121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6496</Characters>
  <Application>Microsoft Office Word</Application>
  <DocSecurity>0</DocSecurity>
  <Lines>196</Lines>
  <Paragraphs>140</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AURPTA101 Carry out pre-repair operations to outdoor power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