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637" w:rsidP="00AC66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AURPTA007 Service and repair post boring systems</w:t>
      </w:r>
      <w:r>
        <w:fldChar w:fldCharType="end"/>
      </w:r>
    </w:p>
    <w:p w:rsidR="00AC6637" w:rsidP="00AC6637">
      <w:pPr>
        <w:pStyle w:val="Version"/>
        <w:sectPr w:rsidSect="00C10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DFB" w:rsidP="00C10DFB">
      <w:pPr>
        <w:pStyle w:val="SuperHeading"/>
      </w:pPr>
      <w:r w:rsidRPr="00C10DFB">
        <w:t>AURPTA007 Service and repair post boring systems</w:t>
      </w:r>
    </w:p>
    <w:p w:rsidR="00000000" w:rsidRPr="00C10DFB" w:rsidP="00C10DFB">
      <w:pPr>
        <w:pStyle w:val="Heading1"/>
      </w:pPr>
      <w:bookmarkStart w:id="1" w:name="O_786457"/>
      <w:bookmarkEnd w:id="1"/>
      <w:r w:rsidRPr="00C10DF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C66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BodyText"/>
            </w:pPr>
            <w:r w:rsidRPr="00C10DF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rPr>
                <w:rStyle w:val="SpecialBold"/>
              </w:rPr>
              <w:t>Comment</w:t>
            </w:r>
          </w:p>
        </w:tc>
      </w:tr>
      <w:tr w:rsidTr="00AC66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BodyText"/>
            </w:pPr>
            <w:r w:rsidRPr="00C10DFB">
              <w:t>New unit of competency.</w:t>
            </w:r>
          </w:p>
        </w:tc>
      </w:tr>
    </w:tbl>
    <w:p w:rsidR="00000000" w:rsidRPr="00C10DFB" w:rsidP="00C10DFB">
      <w:pPr>
        <w:pStyle w:val="BodyText"/>
      </w:pPr>
    </w:p>
    <w:p w:rsidR="00000000" w:rsidRPr="00C10DFB" w:rsidP="00C10DFB">
      <w:pPr>
        <w:pStyle w:val="AllowPageBreak"/>
      </w:pPr>
    </w:p>
    <w:p w:rsidR="00000000" w:rsidRPr="00C10DFB" w:rsidP="00C10DFB">
      <w:pPr>
        <w:pStyle w:val="Heading1"/>
      </w:pPr>
      <w:bookmarkStart w:id="2" w:name="O_786458"/>
      <w:bookmarkEnd w:id="2"/>
      <w:r w:rsidRPr="00C10DFB">
        <w:t>Application</w:t>
      </w:r>
    </w:p>
    <w:p w:rsidR="00000000" w:rsidRPr="00C10DFB" w:rsidP="00AC6637">
      <w:pPr>
        <w:pStyle w:val="BodyText"/>
      </w:pPr>
      <w:r w:rsidRPr="00C10DFB">
        <w:t>This unit describes the performance outcomes required to service and repair faults in the post boring systems of outdoor power equipment accordin</w:t>
      </w:r>
      <w:r w:rsidRPr="00C10DFB">
        <w:t>g to manufacturer specifications. It involves preparing for the task, determining the service and repair requirements, carrying out the service and repair, performing post-repair testing, and completing workplace processes and documentation.</w:t>
      </w:r>
    </w:p>
    <w:p w:rsidR="00000000" w:rsidRPr="00C10DFB" w:rsidP="00AC6637">
      <w:pPr>
        <w:pStyle w:val="BodyText"/>
      </w:pPr>
      <w:r w:rsidRPr="00C10DFB">
        <w:t>It applies to</w:t>
      </w:r>
      <w:r w:rsidRPr="00C10DFB">
        <w:t xml:space="preserve"> those working in the outdoor power equipment service and repair industry. The post boring systems may be stand-alone or chainsaw attached, and can be petrol powered or electric powered.</w:t>
      </w:r>
    </w:p>
    <w:p w:rsidR="00000000" w:rsidRPr="00C10DFB" w:rsidP="00AC6637">
      <w:pPr>
        <w:pStyle w:val="BodyText"/>
      </w:pPr>
      <w:r w:rsidRPr="00C10DFB">
        <w:t xml:space="preserve">No licensing, legislative, regulatory or certification requirements </w:t>
      </w:r>
      <w:r w:rsidRPr="00C10DFB">
        <w:t>apply to this unit at the time of publication.</w:t>
      </w:r>
    </w:p>
    <w:p w:rsidR="00000000" w:rsidRPr="00C10DFB" w:rsidP="00C10DFB">
      <w:pPr>
        <w:pStyle w:val="Heading1"/>
      </w:pPr>
      <w:bookmarkStart w:id="3" w:name="O_786460"/>
      <w:bookmarkEnd w:id="3"/>
      <w:r w:rsidRPr="00C10DFB">
        <w:t>Competency Field</w:t>
      </w:r>
    </w:p>
    <w:p w:rsidR="00000000" w:rsidRPr="00C10DFB" w:rsidP="00AC6637">
      <w:pPr>
        <w:pStyle w:val="BodyText"/>
      </w:pPr>
      <w:r w:rsidRPr="00C10DFB">
        <w:t>Outdoor Power Equipment</w:t>
      </w:r>
    </w:p>
    <w:p w:rsidR="00000000" w:rsidRPr="00C10DFB" w:rsidP="00C10DFB">
      <w:pPr>
        <w:pStyle w:val="Heading1"/>
      </w:pPr>
      <w:bookmarkStart w:id="4" w:name="O_786461"/>
      <w:bookmarkEnd w:id="4"/>
      <w:r w:rsidRPr="00C10DFB">
        <w:t>Unit Sector</w:t>
      </w:r>
    </w:p>
    <w:p w:rsidR="00000000" w:rsidRPr="00C10DFB" w:rsidP="00AC6637">
      <w:pPr>
        <w:pStyle w:val="BodyText"/>
      </w:pPr>
      <w:r w:rsidRPr="00C10DFB">
        <w:t>Technical</w:t>
      </w:r>
    </w:p>
    <w:p w:rsidR="00000000" w:rsidRPr="00C10DFB" w:rsidP="00C10DFB">
      <w:pPr>
        <w:pStyle w:val="Heading1"/>
      </w:pPr>
      <w:bookmarkStart w:id="5" w:name="O_786462"/>
      <w:bookmarkEnd w:id="5"/>
      <w:r w:rsidRPr="00C10DF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BodyText"/>
            </w:pPr>
            <w:r w:rsidRPr="00C10DFB">
              <w:rPr>
                <w:rStyle w:val="SpecialBold"/>
              </w:rPr>
              <w:t>Elements</w:t>
            </w:r>
          </w:p>
          <w:p w:rsidR="00000000" w:rsidRPr="00C10DFB" w:rsidP="00C10DFB">
            <w:pPr>
              <w:pStyle w:val="BodyText"/>
            </w:pPr>
            <w:r w:rsidRPr="00C10DF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BodyText"/>
            </w:pPr>
            <w:r w:rsidRPr="00C10DFB">
              <w:rPr>
                <w:rStyle w:val="SpecialBold"/>
              </w:rPr>
              <w:t>Performance Criteria</w:t>
            </w:r>
          </w:p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List"/>
              <w:rPr>
                <w:lang w:val="en-NZ"/>
              </w:rPr>
            </w:pPr>
            <w:r w:rsidRPr="00C10DFB">
              <w:t>1.</w:t>
            </w:r>
            <w:r w:rsidRPr="00C10DFB">
              <w:tab/>
              <w:t>Prepare to service and repa</w:t>
            </w:r>
            <w:r w:rsidRPr="00C10DFB">
              <w:t>ir post boring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List"/>
            </w:pPr>
            <w:r w:rsidRPr="00C10DFB">
              <w:t>1.1</w:t>
            </w:r>
            <w:r w:rsidRPr="00C10DFB">
              <w:tab/>
              <w:t>Job requirements are determined from workplace instructions</w:t>
            </w:r>
          </w:p>
          <w:p w:rsidR="00000000" w:rsidRPr="00C10DFB" w:rsidP="00C10DFB">
            <w:pPr>
              <w:pStyle w:val="List"/>
            </w:pPr>
            <w:r w:rsidRPr="00C10DFB">
              <w:t>1.2</w:t>
            </w:r>
            <w:r w:rsidRPr="00C10DFB">
              <w:tab/>
            </w:r>
            <w:r w:rsidRPr="00C10DFB">
              <w:rPr>
                <w:rStyle w:val="BoldandItalics"/>
              </w:rPr>
              <w:t>Service and repair procedures</w:t>
            </w:r>
            <w:r w:rsidRPr="00C10DFB">
              <w:t xml:space="preserve"> and information are sourced and interpreted</w:t>
            </w:r>
          </w:p>
          <w:p w:rsidR="00000000" w:rsidRPr="00C10DFB" w:rsidP="00C10DFB">
            <w:pPr>
              <w:pStyle w:val="List"/>
            </w:pPr>
            <w:r w:rsidRPr="00C10DFB">
              <w:t>1.3</w:t>
            </w:r>
            <w:r w:rsidRPr="00C10DFB">
              <w:tab/>
              <w:t>Hazards associated with the work are identified and risks are managed</w:t>
            </w:r>
          </w:p>
          <w:p w:rsidR="00000000" w:rsidP="00C10DFB">
            <w:pPr>
              <w:pStyle w:val="List"/>
              <w:rPr>
                <w:lang w:val="en-NZ"/>
              </w:rPr>
            </w:pPr>
            <w:r w:rsidRPr="00C10DFB">
              <w:t>1.4</w:t>
            </w:r>
            <w:r w:rsidRPr="00C10DFB">
              <w:tab/>
              <w:t>Tools, equipme</w:t>
            </w:r>
            <w:r w:rsidRPr="00C10DFB">
              <w:t>nt and materials are selected and checked for serviceability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List"/>
              <w:rPr>
                <w:lang w:val="en-NZ"/>
              </w:rPr>
            </w:pPr>
            <w:r w:rsidRPr="00C10DFB">
              <w:t>2.</w:t>
            </w:r>
            <w:r w:rsidRPr="00C10DFB">
              <w:tab/>
              <w:t>Determine service and repair requirements of post boring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List"/>
            </w:pPr>
            <w:r w:rsidRPr="00C10DFB">
              <w:t>2.1</w:t>
            </w:r>
            <w:r w:rsidRPr="00C10DFB">
              <w:tab/>
              <w:t xml:space="preserve">System is inspected and tested according to manufacturer specifications, workplace procedures, and </w:t>
            </w:r>
            <w:r w:rsidRPr="00C10DFB">
              <w:rPr>
                <w:rStyle w:val="BoldandItalics"/>
              </w:rPr>
              <w:t>safety requirements</w:t>
            </w:r>
          </w:p>
          <w:p w:rsidR="00000000" w:rsidRPr="00C10DFB" w:rsidP="00C10DFB">
            <w:pPr>
              <w:pStyle w:val="List"/>
            </w:pPr>
            <w:r w:rsidRPr="00C10DFB">
              <w:t>2.2</w:t>
            </w:r>
            <w:r w:rsidRPr="00C10DFB">
              <w:tab/>
            </w:r>
            <w:r w:rsidRPr="00C10DFB">
              <w:t>Faults are identified from inspection and causes of faults are determined</w:t>
            </w:r>
          </w:p>
          <w:p w:rsidR="00000000" w:rsidRPr="00C10DFB" w:rsidP="00C10DFB">
            <w:pPr>
              <w:pStyle w:val="List"/>
            </w:pPr>
            <w:r w:rsidRPr="00C10DFB">
              <w:t>2.3</w:t>
            </w:r>
            <w:r w:rsidRPr="00C10DFB">
              <w:tab/>
              <w:t>Inspection findings and test results are reported according to workplace procedures, and include recommendations for necessary service, repair or adjustment</w:t>
            </w:r>
          </w:p>
          <w:p w:rsidR="00000000" w:rsidP="00C10DFB">
            <w:pPr>
              <w:pStyle w:val="List"/>
              <w:rPr>
                <w:lang w:val="en-NZ"/>
              </w:rPr>
            </w:pPr>
            <w:r w:rsidRPr="00C10DFB">
              <w:t>2.4</w:t>
            </w:r>
            <w:r w:rsidRPr="00C10DFB">
              <w:tab/>
              <w:t xml:space="preserve">Authorisation to </w:t>
            </w:r>
            <w:r w:rsidRPr="00C10DFB">
              <w:t>proceed with service and repair is obtained according to workplace procedures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List"/>
              <w:rPr>
                <w:lang w:val="en-NZ"/>
              </w:rPr>
            </w:pPr>
            <w:r w:rsidRPr="00C10DFB">
              <w:t>3.</w:t>
            </w:r>
            <w:r w:rsidRPr="00C10DFB">
              <w:tab/>
              <w:t>Carry out service and repair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List"/>
            </w:pPr>
            <w:r w:rsidRPr="00C10DFB">
              <w:t>3.1</w:t>
            </w:r>
            <w:r w:rsidRPr="00C10DFB">
              <w:tab/>
              <w:t>Service and repair options are analysed and those most appropriate to the circumstances are selected</w:t>
            </w:r>
          </w:p>
          <w:p w:rsidR="00000000" w:rsidRPr="00C10DFB" w:rsidP="00C10DFB">
            <w:pPr>
              <w:pStyle w:val="List"/>
            </w:pPr>
            <w:r w:rsidRPr="00C10DFB">
              <w:t>3.2</w:t>
            </w:r>
            <w:r w:rsidRPr="00C10DFB">
              <w:tab/>
              <w:t>Tools, equipment and mate</w:t>
            </w:r>
            <w:r w:rsidRPr="00C10DFB">
              <w:t>rials are selected and checked</w:t>
            </w:r>
          </w:p>
          <w:p w:rsidR="00000000" w:rsidRPr="00C10DFB" w:rsidP="00C10DFB">
            <w:pPr>
              <w:pStyle w:val="List"/>
            </w:pPr>
            <w:r w:rsidRPr="00C10DFB">
              <w:t>3.3</w:t>
            </w:r>
            <w:r w:rsidRPr="00C10DFB">
              <w:tab/>
              <w:t>Components are removed and inspected for serviceability according to manufacturer specifications, workplace procedures, and safety requirements</w:t>
            </w:r>
          </w:p>
          <w:p w:rsidR="00000000" w:rsidP="00C10DFB">
            <w:pPr>
              <w:pStyle w:val="List"/>
              <w:rPr>
                <w:lang w:val="en-NZ"/>
              </w:rPr>
            </w:pPr>
            <w:r w:rsidRPr="00C10DFB">
              <w:t>3.4</w:t>
            </w:r>
            <w:r w:rsidRPr="00C10DFB">
              <w:tab/>
              <w:t>Reusable, repaired and replacement components are fitted and adjusted acc</w:t>
            </w:r>
            <w:r w:rsidRPr="00C10DFB">
              <w:t>ording to manufacturer specifications and workplace procedures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List"/>
              <w:rPr>
                <w:lang w:val="en-NZ"/>
              </w:rPr>
            </w:pPr>
            <w:r w:rsidRPr="00C10DFB">
              <w:t>4.</w:t>
            </w:r>
            <w:r w:rsidRPr="00C10DFB">
              <w:tab/>
              <w:t>Check post boring system for normal operation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List"/>
            </w:pPr>
            <w:r w:rsidRPr="00C10DFB">
              <w:t>4.1</w:t>
            </w:r>
            <w:r w:rsidRPr="00C10DFB">
              <w:tab/>
              <w:t>System is operated and compared to manufacturer specifications according to workplace procedures and safety requirements</w:t>
            </w:r>
          </w:p>
          <w:p w:rsidR="00000000" w:rsidP="00C10DFB">
            <w:pPr>
              <w:pStyle w:val="List"/>
              <w:rPr>
                <w:lang w:val="en-NZ"/>
              </w:rPr>
            </w:pPr>
            <w:r w:rsidRPr="00C10DFB">
              <w:t>4.2</w:t>
            </w:r>
            <w:r w:rsidRPr="00C10DFB">
              <w:tab/>
              <w:t>Adjustments ar</w:t>
            </w:r>
            <w:r w:rsidRPr="00C10DFB">
              <w:t>e made as required and post boring system is re-tested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List"/>
              <w:rPr>
                <w:lang w:val="en-NZ"/>
              </w:rPr>
            </w:pPr>
            <w:r w:rsidRPr="00C10DFB">
              <w:t>5.</w:t>
            </w:r>
            <w:r w:rsidRPr="00C10DFB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List"/>
            </w:pPr>
            <w:r w:rsidRPr="00C10DFB">
              <w:t>5.1</w:t>
            </w:r>
            <w:r w:rsidRPr="00C10DFB">
              <w:tab/>
              <w:t>Final inspection is made to ensure work is to workplace expectations and equipment is presented ready for use, including protective guards, cowlings and safety features</w:t>
            </w:r>
          </w:p>
          <w:p w:rsidR="00000000" w:rsidRPr="00C10DFB" w:rsidP="00C10DFB">
            <w:pPr>
              <w:pStyle w:val="List"/>
            </w:pPr>
            <w:r w:rsidRPr="00C10DFB">
              <w:t>5.2</w:t>
            </w:r>
            <w:r w:rsidRPr="00C10DFB">
              <w:tab/>
              <w:t>Work area is cleaned, waste and non-recyclable material are disposed of and recyclable material is collected</w:t>
            </w:r>
          </w:p>
          <w:p w:rsidR="00000000" w:rsidRPr="00C10DFB" w:rsidP="00C10DFB">
            <w:pPr>
              <w:pStyle w:val="List"/>
            </w:pPr>
            <w:r w:rsidRPr="00C10DFB">
              <w:t>5.3</w:t>
            </w:r>
            <w:r w:rsidRPr="00C10DFB">
              <w:tab/>
              <w:t>Tools and equipment are checked and stored according to workplace procedures</w:t>
            </w:r>
          </w:p>
          <w:p w:rsidR="00000000" w:rsidRPr="00C10DFB" w:rsidP="00C10DFB">
            <w:pPr>
              <w:pStyle w:val="List"/>
            </w:pPr>
            <w:r w:rsidRPr="00C10DFB">
              <w:t>5.4</w:t>
            </w:r>
            <w:r w:rsidRPr="00C10DFB">
              <w:tab/>
              <w:t>Workplace documentation is processed according to workplac</w:t>
            </w:r>
            <w:r w:rsidRPr="00C10DFB">
              <w:t>e procedures</w:t>
            </w:r>
          </w:p>
        </w:tc>
      </w:tr>
    </w:tbl>
    <w:p w:rsidR="00000000" w:rsidRPr="00C10DFB" w:rsidP="00C10DFB">
      <w:pPr>
        <w:pStyle w:val="BodyText"/>
      </w:pPr>
    </w:p>
    <w:p w:rsidR="00000000" w:rsidRPr="00C10DFB" w:rsidP="00C10DFB">
      <w:pPr>
        <w:pStyle w:val="AllowPageBreak"/>
      </w:pPr>
    </w:p>
    <w:p w:rsidR="00000000" w:rsidRPr="00C10DFB" w:rsidP="00C10DFB">
      <w:pPr>
        <w:pStyle w:val="Heading1"/>
      </w:pPr>
      <w:bookmarkStart w:id="6" w:name="O_786463"/>
      <w:bookmarkEnd w:id="6"/>
      <w:r w:rsidRPr="00C10DFB">
        <w:t>Foundation Skills</w:t>
      </w:r>
    </w:p>
    <w:p w:rsidR="00000000" w:rsidRPr="00C10DFB" w:rsidP="00AC6637">
      <w:pPr>
        <w:pStyle w:val="BodyText"/>
      </w:pPr>
      <w:r w:rsidRPr="00C10DFB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BodyText"/>
            </w:pPr>
            <w:r w:rsidRPr="00C10DF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rPr>
                <w:rStyle w:val="SpecialBold"/>
              </w:rPr>
              <w:t>Description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ListBullet"/>
              <w:rPr>
                <w:lang w:val="en-NZ"/>
              </w:rPr>
            </w:pPr>
            <w:r w:rsidRPr="00C10DFB">
              <w:t>locate appropriate sources of information efficiently.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ListBullet"/>
              <w:rPr>
                <w:lang w:val="en-NZ"/>
              </w:rPr>
            </w:pPr>
            <w:r w:rsidRPr="00C10DFB">
              <w:t>interpret information from manufacturer and workshop literature when seeking post boring system specifications and procedures.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ListBullet"/>
              <w:rPr>
                <w:lang w:val="en-NZ"/>
              </w:rPr>
            </w:pPr>
            <w:r w:rsidRPr="00C10DFB">
              <w:t>legibly and accurately fill out workplace documentation when reporting inspection findings, making repair recommendations, and recording parts and material used.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ListBullet"/>
              <w:rPr>
                <w:lang w:val="en-NZ"/>
              </w:rPr>
            </w:pPr>
            <w:r w:rsidRPr="00C10DFB">
              <w:t>measure post boring system components and use basic mathematical operati</w:t>
            </w:r>
            <w:r w:rsidRPr="00C10DFB">
              <w:t>ons, including addition and subtraction, to calculate distances, tolerances and deviations from manufacturer specifications.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ListBullet"/>
            </w:pPr>
            <w:r w:rsidRPr="00C10DFB">
              <w:t xml:space="preserve">plan own work requirements and prioritise actions to achieve required outcomes </w:t>
            </w:r>
            <w:r w:rsidRPr="00C10DFB">
              <w:t>and ensure tasks are completed within workplace timeframes.</w:t>
            </w:r>
          </w:p>
        </w:tc>
      </w:tr>
    </w:tbl>
    <w:p w:rsidR="00000000" w:rsidRPr="00C10DFB" w:rsidP="00C10DFB">
      <w:pPr>
        <w:pStyle w:val="BodyText"/>
      </w:pPr>
    </w:p>
    <w:p w:rsidR="00000000" w:rsidRPr="00C10DFB" w:rsidP="00C10DFB">
      <w:pPr>
        <w:pStyle w:val="AllowPageBreak"/>
      </w:pPr>
    </w:p>
    <w:p w:rsidR="00000000" w:rsidRPr="00C10DFB" w:rsidP="00C10DFB">
      <w:pPr>
        <w:pStyle w:val="Heading1"/>
      </w:pPr>
      <w:bookmarkStart w:id="7" w:name="O_786464"/>
      <w:bookmarkEnd w:id="7"/>
      <w:r w:rsidRPr="00C10DFB">
        <w:t>Range of Conditions</w:t>
      </w:r>
    </w:p>
    <w:p w:rsidR="00000000" w:rsidRPr="00C10DFB" w:rsidP="00AC6637">
      <w:pPr>
        <w:pStyle w:val="BodyText"/>
      </w:pPr>
      <w:r w:rsidRPr="00C10DFB">
        <w:t>This section specifies work environments and conditions that may affect performance. Essential operating conditions that may be present (depending on the wor</w:t>
      </w:r>
      <w:r w:rsidRPr="00C10DFB">
        <w:t>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rPr>
                <w:rStyle w:val="BoldandItalics"/>
              </w:rPr>
              <w:t>Service and repair procedures</w:t>
            </w:r>
            <w:r w:rsidRPr="00C10DF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ListBullet"/>
            </w:pPr>
            <w:r w:rsidRPr="00C10DFB">
              <w:t>inspectin</w:t>
            </w:r>
            <w:r w:rsidRPr="00C10DFB">
              <w:t>g, repairing and replacing components</w:t>
            </w:r>
          </w:p>
          <w:p w:rsidR="00000000" w:rsidP="00C10DFB">
            <w:pPr>
              <w:pStyle w:val="ListBullet"/>
              <w:rPr>
                <w:lang w:val="en-NZ"/>
              </w:rPr>
            </w:pPr>
            <w:r w:rsidRPr="00C10DFB">
              <w:t>testing repaired unit, including overload protection.</w:t>
            </w:r>
          </w:p>
        </w:tc>
      </w:tr>
      <w:tr w:rsidTr="00C10D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FB">
            <w:pPr>
              <w:pStyle w:val="BodyText"/>
              <w:rPr>
                <w:lang w:val="en-NZ"/>
              </w:rPr>
            </w:pPr>
            <w:r w:rsidRPr="00C10DFB">
              <w:rPr>
                <w:rStyle w:val="BoldandItalics"/>
              </w:rPr>
              <w:t>Safety requirements</w:t>
            </w:r>
            <w:r w:rsidRPr="00C10DF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FB" w:rsidP="00C10DFB">
            <w:pPr>
              <w:pStyle w:val="ListBullet"/>
            </w:pPr>
            <w:r w:rsidRPr="00C10DFB">
              <w:t>work health and safety (WHS) and occupational health and safety (OHS) requirements, including procedures for:</w:t>
            </w:r>
          </w:p>
          <w:p w:rsidR="00000000" w:rsidRPr="00C10DFB" w:rsidP="00C10DFB">
            <w:pPr>
              <w:pStyle w:val="ListBullet2"/>
            </w:pPr>
            <w:r w:rsidRPr="00C10DFB">
              <w:t>safely starting and checking operation, adjustment and alignment of post boring system</w:t>
            </w:r>
          </w:p>
          <w:p w:rsidR="00000000" w:rsidRPr="00C10DFB" w:rsidP="00C10DFB">
            <w:pPr>
              <w:pStyle w:val="ListBullet2"/>
            </w:pPr>
            <w:r w:rsidRPr="00C10DFB">
              <w:t>safely operating overload system</w:t>
            </w:r>
          </w:p>
          <w:p w:rsidR="00000000" w:rsidRPr="00C10DFB" w:rsidP="00C10DFB">
            <w:pPr>
              <w:pStyle w:val="ListBullet2"/>
            </w:pPr>
            <w:r w:rsidRPr="00C10DFB">
              <w:t>selecting and using personal protective equipment (PPE).</w:t>
            </w:r>
          </w:p>
        </w:tc>
      </w:tr>
    </w:tbl>
    <w:p w:rsidR="00000000" w:rsidRPr="00C10DFB" w:rsidP="00C10DFB">
      <w:pPr>
        <w:pStyle w:val="BodyText"/>
      </w:pPr>
    </w:p>
    <w:p w:rsidR="00000000" w:rsidRPr="00C10DFB" w:rsidP="00C10DFB">
      <w:pPr>
        <w:pStyle w:val="AllowPageBreak"/>
      </w:pPr>
    </w:p>
    <w:p w:rsidR="00000000" w:rsidRPr="00C10DFB" w:rsidP="00C10DFB">
      <w:pPr>
        <w:pStyle w:val="Heading1"/>
      </w:pPr>
      <w:bookmarkStart w:id="8" w:name="O_786465"/>
      <w:bookmarkEnd w:id="8"/>
      <w:r w:rsidRPr="00C10DFB">
        <w:t>Unit Mapping Information</w:t>
      </w:r>
    </w:p>
    <w:p w:rsidR="00000000" w:rsidRPr="00C10DFB" w:rsidP="00AC6637">
      <w:pPr>
        <w:pStyle w:val="BodyText"/>
      </w:pPr>
      <w:r w:rsidRPr="00C10DFB">
        <w:t>Equivalent to AURPTA2007 Service and repair post-boring systems</w:t>
      </w:r>
    </w:p>
    <w:p w:rsidR="00000000" w:rsidRPr="00C10DFB" w:rsidP="00C10DFB">
      <w:pPr>
        <w:pStyle w:val="Heading1"/>
      </w:pPr>
      <w:bookmarkStart w:id="9" w:name="O_786472"/>
      <w:bookmarkEnd w:id="9"/>
      <w:r w:rsidRPr="00C10DFB">
        <w:t>Links</w:t>
      </w:r>
    </w:p>
    <w:p w:rsidR="00000000" w:rsidRPr="00C10DFB" w:rsidP="00AC6637">
      <w:pPr>
        <w:pStyle w:val="BodyText"/>
      </w:pPr>
      <w:r w:rsidRPr="00C10DFB">
        <w:t xml:space="preserve">Companion Volume implementation guides are found in VETNet2 -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A35C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10DFB" w:rsidP="00C10DFB"/>
    <w:sectPr w:rsidSect="00C10D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FB" w:rsidRPr="00AC6637" w:rsidP="00AC66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37" w:rsidP="00C10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637" w:rsidP="00C10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6637" w:rsidP="00C10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DFB" w:rsidRPr="00AC6637" w:rsidP="00AC66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37" w:rsidRPr="002D2AF8" w:rsidP="00C10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AURPTA007 Service and repair post boring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C6637" w:rsidP="00C10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25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F28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A65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DFB"/>
  </w:style>
  <w:style w:type="character" w:customStyle="1" w:styleId="Heading1Char">
    <w:name w:val="Heading 1 Char"/>
    <w:basedOn w:val="DefaultParagraphFont"/>
    <w:link w:val="Heading1"/>
    <w:rsid w:val="00C10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D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0D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D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DFB"/>
    <w:rPr>
      <w:b/>
      <w:spacing w:val="0"/>
    </w:rPr>
  </w:style>
  <w:style w:type="paragraph" w:styleId="ListBullet2">
    <w:name w:val="List Bullet 2"/>
    <w:basedOn w:val="List2"/>
    <w:rsid w:val="00C10D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0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10DF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10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D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0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DFB"/>
    <w:rPr>
      <w:i/>
    </w:rPr>
  </w:style>
  <w:style w:type="paragraph" w:styleId="Caption">
    <w:name w:val="caption"/>
    <w:basedOn w:val="BodyText"/>
    <w:next w:val="Normal"/>
    <w:qFormat/>
    <w:rsid w:val="00C10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DFB"/>
  </w:style>
  <w:style w:type="paragraph" w:styleId="TableofFigures">
    <w:name w:val="table of figures"/>
    <w:basedOn w:val="Normal"/>
    <w:next w:val="Normal"/>
    <w:semiHidden/>
    <w:rsid w:val="00C10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DFB"/>
    <w:pPr>
      <w:numPr>
        <w:numId w:val="11"/>
      </w:numPr>
    </w:pPr>
  </w:style>
  <w:style w:type="character" w:customStyle="1" w:styleId="WingdingSymbols">
    <w:name w:val="Wingding Symbols"/>
    <w:rsid w:val="00C10DFB"/>
    <w:rPr>
      <w:rFonts w:ascii="Wingdings" w:hAnsi="Wingdings"/>
    </w:rPr>
  </w:style>
  <w:style w:type="paragraph" w:customStyle="1" w:styleId="TableHeading">
    <w:name w:val="Table Heading"/>
    <w:basedOn w:val="HeadingBase"/>
    <w:rsid w:val="00C10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DFB"/>
    <w:rPr>
      <w:color w:val="0033CC"/>
      <w:u w:val="none"/>
    </w:rPr>
  </w:style>
  <w:style w:type="paragraph" w:customStyle="1" w:styleId="BodyTextRight">
    <w:name w:val="Body Text Right"/>
    <w:basedOn w:val="BodyText"/>
    <w:rsid w:val="00C10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D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DFB"/>
    <w:rPr>
      <w:sz w:val="32"/>
    </w:rPr>
  </w:style>
  <w:style w:type="paragraph" w:customStyle="1" w:styleId="HeadingProcedure">
    <w:name w:val="Heading Procedure"/>
    <w:basedOn w:val="HeadingBase"/>
    <w:next w:val="Normal"/>
    <w:rsid w:val="00C10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DFB"/>
    <w:pPr>
      <w:spacing w:before="60" w:after="60"/>
    </w:pPr>
  </w:style>
  <w:style w:type="paragraph" w:styleId="ListContinue">
    <w:name w:val="List Continue"/>
    <w:basedOn w:val="List"/>
    <w:rsid w:val="00C10DFB"/>
    <w:pPr>
      <w:ind w:firstLine="0"/>
    </w:pPr>
  </w:style>
  <w:style w:type="paragraph" w:customStyle="1" w:styleId="ListNote">
    <w:name w:val="List Note"/>
    <w:basedOn w:val="List"/>
    <w:rsid w:val="00C10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DFB"/>
    <w:rPr>
      <w:rFonts w:ascii="Courier New" w:hAnsi="Courier New"/>
    </w:rPr>
  </w:style>
  <w:style w:type="paragraph" w:customStyle="1" w:styleId="NoteBullet">
    <w:name w:val="Note Bullet"/>
    <w:basedOn w:val="Note"/>
    <w:rsid w:val="00C10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D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0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DFB"/>
    <w:rPr>
      <w:b/>
      <w:smallCaps/>
    </w:rPr>
  </w:style>
  <w:style w:type="paragraph" w:customStyle="1" w:styleId="TableListNumber">
    <w:name w:val="Table List Number"/>
    <w:basedOn w:val="ListNumber"/>
    <w:rsid w:val="00C10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DFB"/>
    <w:pPr>
      <w:numPr>
        <w:numId w:val="9"/>
      </w:numPr>
    </w:pPr>
  </w:style>
  <w:style w:type="paragraph" w:customStyle="1" w:styleId="ListAlpha2">
    <w:name w:val="List Alpha 2"/>
    <w:basedOn w:val="List2"/>
    <w:rsid w:val="00C10DFB"/>
    <w:pPr>
      <w:numPr>
        <w:numId w:val="8"/>
      </w:numPr>
    </w:pPr>
  </w:style>
  <w:style w:type="paragraph" w:styleId="List2">
    <w:name w:val="List 2"/>
    <w:basedOn w:val="BodyText"/>
    <w:rsid w:val="00C10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DF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D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0DFB"/>
    <w:pPr>
      <w:numPr>
        <w:numId w:val="4"/>
      </w:numPr>
    </w:pPr>
  </w:style>
  <w:style w:type="paragraph" w:styleId="ListContinue2">
    <w:name w:val="List Continue 2"/>
    <w:basedOn w:val="List2"/>
    <w:rsid w:val="00C10DFB"/>
    <w:pPr>
      <w:ind w:firstLine="0"/>
    </w:pPr>
  </w:style>
  <w:style w:type="paragraph" w:styleId="ListContinue3">
    <w:name w:val="List Continue 3"/>
    <w:basedOn w:val="List3"/>
    <w:rsid w:val="00C10DFB"/>
    <w:pPr>
      <w:ind w:left="1021" w:firstLine="0"/>
    </w:pPr>
  </w:style>
  <w:style w:type="paragraph" w:styleId="ListContinue4">
    <w:name w:val="List Continue 4"/>
    <w:basedOn w:val="List4"/>
    <w:rsid w:val="00C10DFB"/>
    <w:pPr>
      <w:ind w:firstLine="0"/>
    </w:pPr>
  </w:style>
  <w:style w:type="paragraph" w:styleId="ListContinue5">
    <w:name w:val="List Continue 5"/>
    <w:basedOn w:val="List5"/>
    <w:rsid w:val="00C10DFB"/>
    <w:pPr>
      <w:ind w:firstLine="0"/>
    </w:pPr>
  </w:style>
  <w:style w:type="paragraph" w:styleId="ListNumber3">
    <w:name w:val="List Number 3"/>
    <w:basedOn w:val="List3"/>
    <w:rsid w:val="00C10DFB"/>
    <w:pPr>
      <w:numPr>
        <w:numId w:val="5"/>
      </w:numPr>
    </w:pPr>
  </w:style>
  <w:style w:type="paragraph" w:styleId="ListNumber4">
    <w:name w:val="List Number 4"/>
    <w:basedOn w:val="List4"/>
    <w:rsid w:val="00C10DFB"/>
    <w:pPr>
      <w:numPr>
        <w:numId w:val="6"/>
      </w:numPr>
    </w:pPr>
  </w:style>
  <w:style w:type="paragraph" w:styleId="ListNumber5">
    <w:name w:val="List Number 5"/>
    <w:basedOn w:val="List5"/>
    <w:rsid w:val="00C10DFB"/>
    <w:pPr>
      <w:numPr>
        <w:numId w:val="7"/>
      </w:numPr>
    </w:pPr>
  </w:style>
  <w:style w:type="paragraph" w:styleId="BlockText">
    <w:name w:val="Block Text"/>
    <w:basedOn w:val="Normal"/>
    <w:rsid w:val="00C10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DFB"/>
    <w:rPr>
      <w:sz w:val="16"/>
      <w:vertAlign w:val="superscript"/>
    </w:rPr>
  </w:style>
  <w:style w:type="character" w:customStyle="1" w:styleId="Symbols">
    <w:name w:val="Symbols"/>
    <w:basedOn w:val="DefaultParagraphFont"/>
    <w:rsid w:val="00C10DFB"/>
    <w:rPr>
      <w:rFonts w:ascii="Symbol" w:hAnsi="Symbol"/>
    </w:rPr>
  </w:style>
  <w:style w:type="character" w:customStyle="1" w:styleId="MenuOptions">
    <w:name w:val="Menu Options"/>
    <w:basedOn w:val="DefaultParagraphFont"/>
    <w:rsid w:val="00C10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DFB"/>
    <w:rPr>
      <w:b/>
    </w:rPr>
  </w:style>
  <w:style w:type="character" w:customStyle="1" w:styleId="Underlined">
    <w:name w:val="Underlined"/>
    <w:basedOn w:val="DefaultParagraphFont"/>
    <w:rsid w:val="00C10DFB"/>
    <w:rPr>
      <w:u w:val="single"/>
    </w:rPr>
  </w:style>
  <w:style w:type="paragraph" w:customStyle="1" w:styleId="TableBodyTextRight">
    <w:name w:val="Table Body Text Right"/>
    <w:basedOn w:val="TableBodyText"/>
    <w:rsid w:val="00C10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DFB"/>
    <w:rPr>
      <w:sz w:val="18"/>
    </w:rPr>
  </w:style>
  <w:style w:type="paragraph" w:customStyle="1" w:styleId="BodySmallRight">
    <w:name w:val="Body Small Right"/>
    <w:basedOn w:val="BodyTextRight"/>
    <w:rsid w:val="00C10DFB"/>
    <w:rPr>
      <w:sz w:val="18"/>
      <w:szCs w:val="18"/>
    </w:rPr>
  </w:style>
  <w:style w:type="paragraph" w:customStyle="1" w:styleId="MarginEdition">
    <w:name w:val="Margin Edition"/>
    <w:basedOn w:val="MarginNote"/>
    <w:rsid w:val="00C10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DFB"/>
    <w:rPr>
      <w:sz w:val="2"/>
      <w:szCs w:val="2"/>
    </w:rPr>
  </w:style>
  <w:style w:type="character" w:customStyle="1" w:styleId="Small">
    <w:name w:val="Small"/>
    <w:basedOn w:val="DefaultParagraphFont"/>
    <w:rsid w:val="00C10DFB"/>
    <w:rPr>
      <w:sz w:val="16"/>
    </w:rPr>
  </w:style>
  <w:style w:type="paragraph" w:customStyle="1" w:styleId="WideTable">
    <w:name w:val="Wide Table"/>
    <w:basedOn w:val="Normal"/>
    <w:rsid w:val="00C10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DFB"/>
  </w:style>
  <w:style w:type="paragraph" w:styleId="Quote">
    <w:name w:val="Quote"/>
    <w:basedOn w:val="Heading1"/>
    <w:link w:val="QuoteChar"/>
    <w:qFormat/>
    <w:rsid w:val="00C10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DFB"/>
    <w:pPr>
      <w:pageBreakBefore/>
    </w:pPr>
  </w:style>
  <w:style w:type="paragraph" w:customStyle="1" w:styleId="Border">
    <w:name w:val="Border"/>
    <w:basedOn w:val="Normal"/>
    <w:qFormat/>
    <w:rsid w:val="00C10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DFB"/>
    <w:rPr>
      <w:u w:val="single"/>
    </w:rPr>
  </w:style>
  <w:style w:type="paragraph" w:styleId="BalloonText">
    <w:name w:val="Balloon Text"/>
    <w:basedOn w:val="Normal"/>
    <w:link w:val="BalloonTextChar"/>
    <w:rsid w:val="00C10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D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6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4892</Characters>
  <Application>Microsoft Office Word</Application>
  <DocSecurity>0</DocSecurity>
  <Lines>152</Lines>
  <Paragraphs>85</Paragraphs>
  <ScaleCrop>false</ScaleCrop>
  <Company>Author-it Software Corporation Ltd.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AURPTA007 Service and repair post boring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2018-12-07T01:05:00Z</dcterms:created>
  <dcterms:modified xsi:type="dcterms:W3CDTF">2018-12-07T01:05:00Z</dcterms:modified>
</cp:coreProperties>
</file>