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1A57" w:rsidP="00011A57">
      <w:pPr>
        <w:pStyle w:val="Title"/>
      </w:pPr>
      <w:r>
        <w:fldChar w:fldCharType="begin"/>
      </w:r>
      <w:r>
        <w:instrText xml:space="preserve"> TITLE   \* MERGEFORMAT </w:instrText>
      </w:r>
      <w:r>
        <w:fldChar w:fldCharType="separate"/>
      </w:r>
      <w:r>
        <w:t>AURPTA002 Carry out minor adjustments to outdoor power equipment</w:t>
      </w:r>
      <w:r>
        <w:fldChar w:fldCharType="end"/>
      </w:r>
    </w:p>
    <w:p w:rsidR="00011A57" w:rsidP="00011A57">
      <w:pPr>
        <w:pStyle w:val="Version"/>
        <w:sectPr w:rsidSect="002126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6B5" w:rsidP="002126B5">
      <w:pPr>
        <w:pStyle w:val="SuperHeading"/>
      </w:pPr>
      <w:r w:rsidRPr="002126B5">
        <w:t>AURPTA002 Carry out minor adjustments to outdoor power equipment</w:t>
      </w:r>
    </w:p>
    <w:p w:rsidR="00000000" w:rsidRPr="002126B5" w:rsidP="002126B5">
      <w:pPr>
        <w:pStyle w:val="Heading1"/>
      </w:pPr>
      <w:bookmarkStart w:id="1" w:name="O_794994"/>
      <w:bookmarkEnd w:id="1"/>
      <w:r w:rsidRPr="002126B5">
        <w:t>Modification History</w:t>
      </w:r>
    </w:p>
    <w:tbl>
      <w:tblPr>
        <w:tblW w:w="9639" w:type="dxa"/>
        <w:tblLayout w:type="fixed"/>
        <w:tblCellMar>
          <w:left w:w="62" w:type="dxa"/>
          <w:right w:w="62" w:type="dxa"/>
        </w:tblCellMar>
        <w:tblLook w:val="0000"/>
      </w:tblPr>
      <w:tblGrid>
        <w:gridCol w:w="2835"/>
        <w:gridCol w:w="6804"/>
      </w:tblGrid>
      <w:tr w:rsidTr="00011A5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6B5" w:rsidP="002126B5">
            <w:pPr>
              <w:pStyle w:val="BodyText"/>
            </w:pPr>
            <w:r w:rsidRPr="002126B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6B5">
            <w:pPr>
              <w:pStyle w:val="BodyText"/>
              <w:rPr>
                <w:lang w:val="en-NZ"/>
              </w:rPr>
            </w:pPr>
            <w:r w:rsidRPr="002126B5">
              <w:rPr>
                <w:rStyle w:val="SpecialBold"/>
              </w:rPr>
              <w:t>Comment</w:t>
            </w:r>
          </w:p>
        </w:tc>
      </w:tr>
      <w:tr w:rsidTr="00011A5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6B5">
            <w:pPr>
              <w:pStyle w:val="BodyText"/>
              <w:rPr>
                <w:lang w:val="en-NZ"/>
              </w:rPr>
            </w:pPr>
            <w:r w:rsidRPr="002126B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6B5" w:rsidP="002126B5">
            <w:pPr>
              <w:pStyle w:val="BodyText"/>
            </w:pPr>
            <w:r w:rsidRPr="002126B5">
              <w:t>New unit of competency.</w:t>
            </w:r>
          </w:p>
        </w:tc>
      </w:tr>
    </w:tbl>
    <w:p w:rsidR="00000000" w:rsidRPr="002126B5" w:rsidP="002126B5">
      <w:pPr>
        <w:pStyle w:val="BodyText"/>
      </w:pPr>
    </w:p>
    <w:p w:rsidR="00000000" w:rsidRPr="002126B5" w:rsidP="002126B5">
      <w:pPr>
        <w:pStyle w:val="AllowPageBreak"/>
      </w:pPr>
    </w:p>
    <w:p w:rsidR="00000000" w:rsidRPr="002126B5" w:rsidP="002126B5">
      <w:pPr>
        <w:pStyle w:val="Heading1"/>
      </w:pPr>
      <w:bookmarkStart w:id="2" w:name="O_794995"/>
      <w:bookmarkEnd w:id="2"/>
      <w:r w:rsidRPr="002126B5">
        <w:t>Application</w:t>
      </w:r>
    </w:p>
    <w:p w:rsidR="00000000" w:rsidRPr="002126B5" w:rsidP="00011A57">
      <w:pPr>
        <w:pStyle w:val="BodyText"/>
      </w:pPr>
      <w:r w:rsidRPr="002126B5">
        <w:t>This unit describes the performance outcomes required to carry out minor adjustments to outdoor power equipment. It involves preparing for the task, inspecting and carrying out minor adjustments, and completing workplace processes and documentation.</w:t>
      </w:r>
    </w:p>
    <w:p w:rsidR="00000000" w:rsidRPr="002126B5" w:rsidP="00011A57">
      <w:pPr>
        <w:pStyle w:val="BodyText"/>
      </w:pPr>
      <w:r w:rsidRPr="002126B5">
        <w:t>It ap</w:t>
      </w:r>
      <w:r w:rsidRPr="002126B5">
        <w:t>plies to those working in the outdoor power equipment service and repair industry. The equipment includes lawn mowers, chainsaws, pumps, post hole borers, portable generators, stationary engines, brush cutters, leaf blowers or other outdoor power equipment</w:t>
      </w:r>
      <w:r w:rsidRPr="002126B5">
        <w:t>.</w:t>
      </w:r>
    </w:p>
    <w:p w:rsidR="00000000" w:rsidRPr="002126B5" w:rsidP="00011A57">
      <w:pPr>
        <w:pStyle w:val="BodyText"/>
      </w:pPr>
      <w:r w:rsidRPr="002126B5">
        <w:t>No licensing, legislative, regulatory or certification requirements apply to this unit at the time of publication.</w:t>
      </w:r>
    </w:p>
    <w:p w:rsidR="00000000" w:rsidRPr="002126B5" w:rsidP="002126B5">
      <w:pPr>
        <w:pStyle w:val="Heading1"/>
      </w:pPr>
      <w:bookmarkStart w:id="3" w:name="O_794997"/>
      <w:bookmarkEnd w:id="3"/>
      <w:r w:rsidRPr="002126B5">
        <w:t>Competency Field</w:t>
      </w:r>
    </w:p>
    <w:p w:rsidR="00000000" w:rsidRPr="002126B5" w:rsidP="00011A57">
      <w:pPr>
        <w:pStyle w:val="BodyText"/>
      </w:pPr>
      <w:r w:rsidRPr="002126B5">
        <w:t>Outdoor Power Equipment</w:t>
      </w:r>
    </w:p>
    <w:p w:rsidR="00000000" w:rsidRPr="002126B5" w:rsidP="002126B5">
      <w:pPr>
        <w:pStyle w:val="Heading1"/>
      </w:pPr>
      <w:bookmarkStart w:id="4" w:name="O_794998"/>
      <w:bookmarkEnd w:id="4"/>
      <w:r w:rsidRPr="002126B5">
        <w:t>Unit Sector</w:t>
      </w:r>
    </w:p>
    <w:p w:rsidR="00000000" w:rsidRPr="002126B5" w:rsidP="00011A57">
      <w:pPr>
        <w:pStyle w:val="BodyText"/>
      </w:pPr>
      <w:r w:rsidRPr="002126B5">
        <w:t>Technical</w:t>
      </w:r>
    </w:p>
    <w:p w:rsidR="00000000" w:rsidRPr="002126B5" w:rsidP="002126B5">
      <w:pPr>
        <w:pStyle w:val="Heading1"/>
      </w:pPr>
      <w:bookmarkStart w:id="5" w:name="O_794999"/>
      <w:bookmarkEnd w:id="5"/>
      <w:r w:rsidRPr="002126B5">
        <w:t>Elements and Performance Criteria</w:t>
      </w:r>
    </w:p>
    <w:tbl>
      <w:tblPr>
        <w:tblW w:w="9639" w:type="dxa"/>
        <w:tblLayout w:type="fixed"/>
        <w:tblCellMar>
          <w:left w:w="62" w:type="dxa"/>
          <w:right w:w="62" w:type="dxa"/>
        </w:tblCellMar>
        <w:tblLook w:val="0000"/>
      </w:tblPr>
      <w:tblGrid>
        <w:gridCol w:w="2835"/>
        <w:gridCol w:w="6804"/>
      </w:tblGrid>
      <w:tr w:rsidTr="002126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BodyText"/>
            </w:pPr>
            <w:r w:rsidRPr="002126B5">
              <w:rPr>
                <w:rStyle w:val="SpecialBold"/>
              </w:rPr>
              <w:t>Elements</w:t>
            </w:r>
          </w:p>
          <w:p w:rsidR="00000000" w:rsidRPr="002126B5" w:rsidP="002126B5">
            <w:pPr>
              <w:pStyle w:val="BodyText"/>
            </w:pPr>
            <w:r w:rsidRPr="002126B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BodyText"/>
            </w:pPr>
            <w:r w:rsidRPr="002126B5">
              <w:rPr>
                <w:rStyle w:val="SpecialBold"/>
              </w:rPr>
              <w:t>Performance Criteria</w:t>
            </w:r>
          </w:p>
          <w:p w:rsidR="00000000" w:rsidP="002126B5">
            <w:pPr>
              <w:pStyle w:val="BodyText"/>
              <w:rPr>
                <w:lang w:val="en-NZ"/>
              </w:rPr>
            </w:pPr>
            <w:r w:rsidRPr="002126B5">
              <w:t>Performance criteria describe the performance needed to demonstrate achievement of the element. Where bold and italicised text is used, further inform</w:t>
            </w:r>
            <w:r w:rsidRPr="002126B5">
              <w:t>ation is detailed in the range of conditions section.</w:t>
            </w:r>
          </w:p>
        </w:tc>
      </w:tr>
      <w:tr w:rsidTr="002126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
              <w:rPr>
                <w:lang w:val="en-NZ"/>
              </w:rPr>
            </w:pPr>
            <w:r w:rsidRPr="002126B5">
              <w:t>1.</w:t>
            </w:r>
            <w:r w:rsidRPr="002126B5">
              <w:tab/>
              <w:t>Prepare to inspect and adjust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
            </w:pPr>
            <w:r w:rsidRPr="002126B5">
              <w:t>1.1</w:t>
            </w:r>
            <w:r w:rsidRPr="002126B5">
              <w:tab/>
              <w:t>Job requirements are determined from workplace instructions</w:t>
            </w:r>
          </w:p>
          <w:p w:rsidR="00000000" w:rsidRPr="002126B5" w:rsidP="002126B5">
            <w:pPr>
              <w:pStyle w:val="List"/>
            </w:pPr>
            <w:r w:rsidRPr="002126B5">
              <w:t>1.2</w:t>
            </w:r>
            <w:r w:rsidRPr="002126B5">
              <w:tab/>
              <w:t>Inspection and adjustment procedures and information are sourced and interpr</w:t>
            </w:r>
            <w:r w:rsidRPr="002126B5">
              <w:t>eted</w:t>
            </w:r>
          </w:p>
          <w:p w:rsidR="00000000" w:rsidRPr="002126B5" w:rsidP="002126B5">
            <w:pPr>
              <w:pStyle w:val="List"/>
            </w:pPr>
            <w:r w:rsidRPr="002126B5">
              <w:t>1.3</w:t>
            </w:r>
            <w:r w:rsidRPr="002126B5">
              <w:tab/>
              <w:t>Hazards associated with the work are identified and risks are managed</w:t>
            </w:r>
          </w:p>
          <w:p w:rsidR="00000000" w:rsidP="002126B5">
            <w:pPr>
              <w:pStyle w:val="List"/>
              <w:rPr>
                <w:lang w:val="en-NZ"/>
              </w:rPr>
            </w:pPr>
            <w:r w:rsidRPr="002126B5">
              <w:t>1.4</w:t>
            </w:r>
            <w:r w:rsidRPr="002126B5">
              <w:tab/>
              <w:t>Tools and equipment are selected and checked for serviceability</w:t>
            </w:r>
          </w:p>
        </w:tc>
      </w:tr>
      <w:tr w:rsidTr="002126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
              <w:rPr>
                <w:lang w:val="en-NZ"/>
              </w:rPr>
            </w:pPr>
            <w:r w:rsidRPr="002126B5">
              <w:t>2.</w:t>
            </w:r>
            <w:r w:rsidRPr="002126B5">
              <w:tab/>
              <w:t>Inspect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
            </w:pPr>
            <w:r w:rsidRPr="002126B5">
              <w:t>2.1</w:t>
            </w:r>
            <w:r w:rsidRPr="002126B5">
              <w:tab/>
            </w:r>
            <w:r w:rsidRPr="002126B5">
              <w:t xml:space="preserve">Outdoor power equipment is inspected according to manufacturer specifications, workplace procedures, and </w:t>
            </w:r>
            <w:r w:rsidRPr="002126B5">
              <w:rPr>
                <w:rStyle w:val="BoldandItalics"/>
              </w:rPr>
              <w:t>safety requirements</w:t>
            </w:r>
          </w:p>
          <w:p w:rsidR="00000000" w:rsidRPr="002126B5" w:rsidP="002126B5">
            <w:pPr>
              <w:pStyle w:val="List"/>
            </w:pPr>
            <w:r w:rsidRPr="002126B5">
              <w:t>2.2</w:t>
            </w:r>
            <w:r w:rsidRPr="002126B5">
              <w:tab/>
              <w:t>Inspection results are compared with manufacturer specifications</w:t>
            </w:r>
          </w:p>
          <w:p w:rsidR="00000000" w:rsidRPr="002126B5" w:rsidP="002126B5">
            <w:pPr>
              <w:pStyle w:val="List"/>
            </w:pPr>
            <w:r w:rsidRPr="002126B5">
              <w:t>2.3</w:t>
            </w:r>
            <w:r w:rsidRPr="002126B5">
              <w:tab/>
              <w:t>Inspection findings are reported according to workplace pr</w:t>
            </w:r>
            <w:r w:rsidRPr="002126B5">
              <w:t>ocedures, including recommendations for necessary repairs or adjustments</w:t>
            </w:r>
          </w:p>
          <w:p w:rsidR="00000000" w:rsidP="002126B5">
            <w:pPr>
              <w:pStyle w:val="List"/>
              <w:rPr>
                <w:lang w:val="en-NZ"/>
              </w:rPr>
            </w:pPr>
            <w:r w:rsidRPr="002126B5">
              <w:t>2.4</w:t>
            </w:r>
            <w:r w:rsidRPr="002126B5">
              <w:tab/>
              <w:t>Authorisation to proceed is obtained according to workplace procedures</w:t>
            </w:r>
          </w:p>
        </w:tc>
      </w:tr>
      <w:tr w:rsidTr="002126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
              <w:rPr>
                <w:lang w:val="en-NZ"/>
              </w:rPr>
            </w:pPr>
            <w:r w:rsidRPr="002126B5">
              <w:t>3.</w:t>
            </w:r>
            <w:r w:rsidRPr="002126B5">
              <w:tab/>
              <w:t>Carry out minor adjustments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
            </w:pPr>
            <w:r w:rsidRPr="002126B5">
              <w:t>3.1</w:t>
            </w:r>
            <w:r w:rsidRPr="002126B5">
              <w:tab/>
              <w:t>Adjusting tools and equipment are selected according to manufacturer spe</w:t>
            </w:r>
            <w:r w:rsidRPr="002126B5">
              <w:t xml:space="preserve">cifications and workplace procedures </w:t>
            </w:r>
          </w:p>
          <w:p w:rsidR="00000000" w:rsidRPr="002126B5" w:rsidP="002126B5">
            <w:pPr>
              <w:pStyle w:val="List"/>
            </w:pPr>
            <w:r w:rsidRPr="002126B5">
              <w:t>3.2</w:t>
            </w:r>
            <w:r w:rsidRPr="002126B5">
              <w:tab/>
              <w:t>Minor adjustments are carried out on outdoor power equipment according to manufacturer specifications, workplace procedures, and safety requirements, and without causing damage to components or systems</w:t>
            </w:r>
          </w:p>
          <w:p w:rsidR="00000000" w:rsidP="002126B5">
            <w:pPr>
              <w:pStyle w:val="List"/>
              <w:rPr>
                <w:lang w:val="en-NZ"/>
              </w:rPr>
            </w:pPr>
            <w:r w:rsidRPr="002126B5">
              <w:t>3.3</w:t>
            </w:r>
            <w:r w:rsidRPr="002126B5">
              <w:tab/>
            </w:r>
            <w:r w:rsidRPr="002126B5">
              <w:rPr>
                <w:rStyle w:val="BoldandItalics"/>
              </w:rPr>
              <w:t>Post-adj</w:t>
            </w:r>
            <w:r w:rsidRPr="002126B5">
              <w:rPr>
                <w:rStyle w:val="BoldandItalics"/>
              </w:rPr>
              <w:t>ustment testing</w:t>
            </w:r>
            <w:r w:rsidRPr="002126B5">
              <w:t xml:space="preserve"> is carried out according to workplace procedures</w:t>
            </w:r>
          </w:p>
        </w:tc>
      </w:tr>
      <w:tr w:rsidTr="002126B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
              <w:rPr>
                <w:lang w:val="en-NZ"/>
              </w:rPr>
            </w:pPr>
            <w:r w:rsidRPr="002126B5">
              <w:t>4.</w:t>
            </w:r>
            <w:r w:rsidRPr="002126B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
            </w:pPr>
            <w:r w:rsidRPr="002126B5">
              <w:t>4.1</w:t>
            </w:r>
            <w:r w:rsidRPr="002126B5">
              <w:tab/>
              <w:t>Final inspection is made to ensure work is to workplace expectations and equipment is presented ready for use, including protective guards, cowlings and safety</w:t>
            </w:r>
            <w:r w:rsidRPr="002126B5">
              <w:t xml:space="preserve"> features</w:t>
            </w:r>
          </w:p>
          <w:p w:rsidR="00000000" w:rsidRPr="002126B5" w:rsidP="002126B5">
            <w:pPr>
              <w:pStyle w:val="List"/>
            </w:pPr>
            <w:r w:rsidRPr="002126B5">
              <w:t>4.2</w:t>
            </w:r>
            <w:r w:rsidRPr="002126B5">
              <w:tab/>
              <w:t>Work area is cleaned, waste and non-recyclable materials are disposed of, and recyclable material is collected</w:t>
            </w:r>
          </w:p>
          <w:p w:rsidR="00000000" w:rsidRPr="002126B5" w:rsidP="002126B5">
            <w:pPr>
              <w:pStyle w:val="List"/>
            </w:pPr>
            <w:r w:rsidRPr="002126B5">
              <w:t>4.3</w:t>
            </w:r>
            <w:r w:rsidRPr="002126B5">
              <w:tab/>
              <w:t>Tools and equipment are checked and stored according to workplace procedures</w:t>
            </w:r>
          </w:p>
          <w:p w:rsidR="00000000" w:rsidRPr="002126B5" w:rsidP="002126B5">
            <w:pPr>
              <w:pStyle w:val="List"/>
            </w:pPr>
            <w:r w:rsidRPr="002126B5">
              <w:t>4.4</w:t>
            </w:r>
            <w:r w:rsidRPr="002126B5">
              <w:tab/>
              <w:t>Workplace documentation is processed according</w:t>
            </w:r>
            <w:r w:rsidRPr="002126B5">
              <w:t xml:space="preserve"> to workplace procedures</w:t>
            </w:r>
          </w:p>
        </w:tc>
      </w:tr>
    </w:tbl>
    <w:p w:rsidR="00000000" w:rsidRPr="002126B5" w:rsidP="002126B5">
      <w:pPr>
        <w:pStyle w:val="BodyText"/>
      </w:pPr>
    </w:p>
    <w:p w:rsidR="00000000" w:rsidRPr="002126B5" w:rsidP="002126B5">
      <w:pPr>
        <w:pStyle w:val="AllowPageBreak"/>
      </w:pPr>
    </w:p>
    <w:p w:rsidR="00000000" w:rsidRPr="002126B5" w:rsidP="002126B5">
      <w:pPr>
        <w:pStyle w:val="Heading1"/>
      </w:pPr>
      <w:bookmarkStart w:id="6" w:name="O_795000"/>
      <w:bookmarkEnd w:id="6"/>
      <w:r w:rsidRPr="002126B5">
        <w:t>Foundation Skills</w:t>
      </w:r>
    </w:p>
    <w:p w:rsidR="00000000" w:rsidRPr="002126B5" w:rsidP="00011A57">
      <w:pPr>
        <w:pStyle w:val="BodyText"/>
      </w:pPr>
      <w:r w:rsidRPr="002126B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126B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BodyText"/>
            </w:pPr>
            <w:r w:rsidRPr="002126B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rPr>
                <w:rStyle w:val="SpecialBold"/>
              </w:rPr>
              <w:t>Description</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Bullet"/>
              <w:rPr>
                <w:lang w:val="en-NZ"/>
              </w:rPr>
            </w:pPr>
            <w:r w:rsidRPr="002126B5">
              <w:t>locate appropriate sources of information efficiently.</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Bullet"/>
              <w:rPr>
                <w:lang w:val="en-NZ"/>
              </w:rPr>
            </w:pPr>
            <w:r w:rsidRPr="002126B5">
              <w:t>interpret information from manufacturer and workshop literature when seeking minor adjustment specifications and procedures.</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Bullet"/>
              <w:rPr>
                <w:lang w:val="en-NZ"/>
              </w:rPr>
            </w:pPr>
            <w:r w:rsidRPr="002126B5">
              <w:t>legibly and accurately fill out workplace documentation when reporting inspection findings, and recording parts and material used.</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Bullet"/>
            </w:pPr>
            <w:r w:rsidRPr="002126B5">
              <w:t>clarify instructions</w:t>
            </w:r>
          </w:p>
          <w:p w:rsidR="00000000" w:rsidP="002126B5">
            <w:pPr>
              <w:pStyle w:val="ListBullet"/>
              <w:rPr>
                <w:lang w:val="en-NZ"/>
              </w:rPr>
            </w:pPr>
            <w:r w:rsidRPr="002126B5">
              <w:t>report inspection finding to appropriate personnel.</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Bullet"/>
            </w:pPr>
            <w:r w:rsidRPr="002126B5">
              <w:t>use basic mathematical operations, including addition and subtraction, when adjusting equipment to manufacturer specifications</w:t>
            </w:r>
          </w:p>
          <w:p w:rsidR="00000000" w:rsidP="002126B5">
            <w:pPr>
              <w:pStyle w:val="ListBullet"/>
              <w:rPr>
                <w:lang w:val="en-NZ"/>
              </w:rPr>
            </w:pPr>
            <w:r w:rsidRPr="002126B5">
              <w:t>interpret gauges and test equipment.</w:t>
            </w:r>
          </w:p>
        </w:tc>
      </w:tr>
      <w:tr w:rsidTr="002126B5">
        <w:tblPrEx>
          <w:tblW w:w="9639" w:type="dxa"/>
          <w:tblLayout w:type="fixed"/>
          <w:tblCellMar>
            <w:left w:w="62" w:type="dxa"/>
            <w:right w:w="62" w:type="dxa"/>
          </w:tblCellMar>
          <w:tblLook w:val="0000"/>
        </w:tblPrEx>
        <w:trPr>
          <w:trHeight w:val="5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ListBullet"/>
              <w:rPr>
                <w:lang w:val="en-NZ"/>
              </w:rPr>
            </w:pPr>
            <w:r w:rsidRPr="002126B5">
              <w:t>plan own work requirements and prioritise actions to achieve required outcomes and ensure tasks are completed within workplace timeframes.</w:t>
            </w:r>
          </w:p>
        </w:tc>
      </w:tr>
      <w:tr w:rsidTr="002126B5">
        <w:tblPrEx>
          <w:tblW w:w="9639" w:type="dxa"/>
          <w:tblLayout w:type="fixed"/>
          <w:tblCellMar>
            <w:left w:w="62" w:type="dxa"/>
            <w:right w:w="62" w:type="dxa"/>
          </w:tblCellMar>
          <w:tblLook w:val="0000"/>
        </w:tblPrEx>
        <w:trPr>
          <w:trHeight w:val="57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Bullet"/>
            </w:pPr>
            <w:r w:rsidRPr="002126B5">
              <w:t>operate adjusting tools and equipment.</w:t>
            </w:r>
          </w:p>
        </w:tc>
      </w:tr>
    </w:tbl>
    <w:p w:rsidR="00000000" w:rsidRPr="002126B5" w:rsidP="002126B5">
      <w:pPr>
        <w:pStyle w:val="BodyText"/>
      </w:pPr>
    </w:p>
    <w:p w:rsidR="00000000" w:rsidRPr="002126B5" w:rsidP="002126B5">
      <w:pPr>
        <w:pStyle w:val="AllowPageBreak"/>
      </w:pPr>
    </w:p>
    <w:p w:rsidR="00000000" w:rsidRPr="002126B5" w:rsidP="002126B5">
      <w:pPr>
        <w:pStyle w:val="Heading1"/>
      </w:pPr>
      <w:bookmarkStart w:id="7" w:name="O_795001"/>
      <w:bookmarkEnd w:id="7"/>
      <w:r w:rsidRPr="002126B5">
        <w:t>Range of Conditions</w:t>
      </w:r>
    </w:p>
    <w:p w:rsidR="00000000" w:rsidRPr="002126B5" w:rsidP="00011A57">
      <w:pPr>
        <w:pStyle w:val="BodyText"/>
      </w:pPr>
      <w:r w:rsidRPr="002126B5">
        <w:t>This section specifies work environments and conditions that may affect performance. Essential operating conditions that may be present (depending on the work situation, needs of the candidate, accessibility of the item, and local industry and regional con</w:t>
      </w:r>
      <w:r w:rsidRPr="002126B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rPr>
                <w:rStyle w:val="BoldandItalics"/>
              </w:rPr>
              <w:t>Safety requirements</w:t>
            </w:r>
            <w:r w:rsidRPr="002126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Bullet"/>
            </w:pPr>
            <w:r w:rsidRPr="002126B5">
              <w:t>work health and safety (WHS) and occupational health and safety (OHS) requirements, including procedures for:</w:t>
            </w:r>
          </w:p>
          <w:p w:rsidR="00000000" w:rsidRPr="002126B5" w:rsidP="002126B5">
            <w:pPr>
              <w:pStyle w:val="ListBullet2"/>
            </w:pPr>
            <w:r w:rsidRPr="002126B5">
              <w:t>selecti</w:t>
            </w:r>
            <w:r w:rsidRPr="002126B5">
              <w:t>ng and using personal protective equipment (PPE), including protective clothing, and hearing and eye protection</w:t>
            </w:r>
          </w:p>
          <w:p w:rsidR="00000000" w:rsidP="002126B5">
            <w:pPr>
              <w:pStyle w:val="ListBullet2"/>
              <w:rPr>
                <w:lang w:val="en-NZ"/>
              </w:rPr>
            </w:pPr>
            <w:r w:rsidRPr="002126B5">
              <w:t>safely operating equipment to be adjusted.</w:t>
            </w:r>
          </w:p>
        </w:tc>
      </w:tr>
      <w:tr w:rsidTr="002126B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6B5">
            <w:pPr>
              <w:pStyle w:val="BodyText"/>
              <w:rPr>
                <w:lang w:val="en-NZ"/>
              </w:rPr>
            </w:pPr>
            <w:r w:rsidRPr="002126B5">
              <w:rPr>
                <w:rStyle w:val="BoldandItalics"/>
              </w:rPr>
              <w:t>Post-adjustment testing</w:t>
            </w:r>
            <w:r w:rsidRPr="002126B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6B5" w:rsidP="002126B5">
            <w:pPr>
              <w:pStyle w:val="ListBullet"/>
            </w:pPr>
            <w:r w:rsidRPr="002126B5">
              <w:t>operating outdoor power equipment through full range and comparing results with manufacturer specifications</w:t>
            </w:r>
          </w:p>
          <w:p w:rsidR="00000000" w:rsidRPr="002126B5" w:rsidP="002126B5">
            <w:pPr>
              <w:pStyle w:val="ListBullet"/>
            </w:pPr>
            <w:r w:rsidRPr="002126B5">
              <w:t>making adjustments as required and re-testing.</w:t>
            </w:r>
          </w:p>
        </w:tc>
      </w:tr>
    </w:tbl>
    <w:p w:rsidR="00000000" w:rsidRPr="002126B5" w:rsidP="002126B5">
      <w:pPr>
        <w:pStyle w:val="BodyText"/>
      </w:pPr>
    </w:p>
    <w:p w:rsidR="00000000" w:rsidRPr="002126B5" w:rsidP="002126B5">
      <w:pPr>
        <w:pStyle w:val="AllowPageBreak"/>
      </w:pPr>
    </w:p>
    <w:p w:rsidR="00000000" w:rsidRPr="002126B5" w:rsidP="002126B5">
      <w:pPr>
        <w:pStyle w:val="Heading1"/>
      </w:pPr>
      <w:bookmarkStart w:id="8" w:name="O_795002"/>
      <w:bookmarkEnd w:id="8"/>
      <w:r w:rsidRPr="002126B5">
        <w:t>Unit Mapping Information</w:t>
      </w:r>
    </w:p>
    <w:p w:rsidR="00000000" w:rsidRPr="002126B5" w:rsidP="00011A57">
      <w:pPr>
        <w:pStyle w:val="BodyText"/>
      </w:pPr>
      <w:r w:rsidRPr="002126B5">
        <w:t>Equivalent to AURPTA1002 Perform minor adjustments to outdoor power equipment</w:t>
      </w:r>
    </w:p>
    <w:p w:rsidR="00000000" w:rsidRPr="002126B5" w:rsidP="002126B5">
      <w:pPr>
        <w:pStyle w:val="Heading1"/>
      </w:pPr>
      <w:bookmarkStart w:id="9" w:name="O_795009"/>
      <w:bookmarkEnd w:id="9"/>
      <w:r w:rsidRPr="002126B5">
        <w:t>Links</w:t>
      </w:r>
    </w:p>
    <w:p w:rsidR="00000000" w:rsidRPr="002126B5" w:rsidP="00011A57">
      <w:pPr>
        <w:pStyle w:val="BodyText"/>
      </w:pPr>
      <w:r w:rsidRPr="002126B5">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F1773">
        <w:rPr>
          <w:rStyle w:val="Hyperlink"/>
        </w:rPr>
        <w:t>https://vetnet.education.gov.au/Pages/TrainingDocs.aspx?q=b4278d82-d487-4070-a8c4-78045ec695b1</w:t>
      </w:r>
      <w:r>
        <w:fldChar w:fldCharType="end"/>
      </w:r>
    </w:p>
    <w:p w:rsidR="00000000" w:rsidRPr="002126B5" w:rsidP="002126B5"/>
    <w:sectPr w:rsidSect="002126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B5" w:rsidRPr="00011A57" w:rsidP="00011A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57" w:rsidP="00212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1A57" w:rsidP="002126B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11A57" w:rsidP="00212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6B5" w:rsidRPr="00011A57" w:rsidP="00011A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57" w:rsidRPr="002D2AF8" w:rsidP="002126B5">
    <w:pPr>
      <w:pStyle w:val="Header"/>
      <w:framePr w:wrap="around"/>
    </w:pPr>
    <w:r>
      <w:fldChar w:fldCharType="begin"/>
    </w:r>
    <w:r>
      <w:instrText xml:space="preserve"> TITLE   \* MERGEFORMAT </w:instrText>
    </w:r>
    <w:r>
      <w:fldChar w:fldCharType="separate"/>
    </w:r>
    <w:r>
      <w:t>AURPTA002 Carry out minor adjustments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011A57" w:rsidP="00212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6B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D2E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80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6B5"/>
    <w:pPr>
      <w:spacing w:before="360" w:after="60"/>
      <w:outlineLvl w:val="0"/>
    </w:pPr>
    <w:rPr>
      <w:sz w:val="32"/>
    </w:rPr>
  </w:style>
  <w:style w:type="paragraph" w:styleId="Heading2">
    <w:name w:val="heading 2"/>
    <w:basedOn w:val="HeadingBase"/>
    <w:next w:val="BodyText"/>
    <w:link w:val="Heading2Char"/>
    <w:qFormat/>
    <w:rsid w:val="002126B5"/>
    <w:pPr>
      <w:keepLines/>
      <w:spacing w:before="240" w:after="120"/>
      <w:outlineLvl w:val="1"/>
    </w:pPr>
    <w:rPr>
      <w:sz w:val="28"/>
      <w:szCs w:val="40"/>
    </w:rPr>
  </w:style>
  <w:style w:type="paragraph" w:styleId="Heading3">
    <w:name w:val="heading 3"/>
    <w:basedOn w:val="HeadingBase"/>
    <w:next w:val="BodyText"/>
    <w:link w:val="Heading3Char"/>
    <w:qFormat/>
    <w:rsid w:val="002126B5"/>
    <w:pPr>
      <w:spacing w:before="180" w:after="120"/>
      <w:outlineLvl w:val="2"/>
    </w:pPr>
    <w:rPr>
      <w:spacing w:val="-10"/>
      <w:kern w:val="32"/>
    </w:rPr>
  </w:style>
  <w:style w:type="paragraph" w:styleId="Heading4">
    <w:name w:val="heading 4"/>
    <w:basedOn w:val="HeadingBase"/>
    <w:next w:val="BodyText"/>
    <w:link w:val="Heading4Char"/>
    <w:qFormat/>
    <w:rsid w:val="002126B5"/>
    <w:pPr>
      <w:spacing w:before="160" w:after="120"/>
      <w:outlineLvl w:val="3"/>
    </w:pPr>
    <w:rPr>
      <w:sz w:val="22"/>
    </w:rPr>
  </w:style>
  <w:style w:type="paragraph" w:styleId="Heading5">
    <w:name w:val="heading 5"/>
    <w:basedOn w:val="HeadingBase"/>
    <w:next w:val="Normal"/>
    <w:link w:val="Heading5Char"/>
    <w:qFormat/>
    <w:rsid w:val="002126B5"/>
    <w:pPr>
      <w:spacing w:before="80"/>
      <w:outlineLvl w:val="4"/>
    </w:pPr>
    <w:rPr>
      <w:color w:val="918585"/>
      <w:sz w:val="20"/>
    </w:rPr>
  </w:style>
  <w:style w:type="paragraph" w:styleId="Heading6">
    <w:name w:val="heading 6"/>
    <w:basedOn w:val="HeadingBase"/>
    <w:next w:val="Normal"/>
    <w:link w:val="Heading6Char"/>
    <w:qFormat/>
    <w:rsid w:val="002126B5"/>
    <w:pPr>
      <w:spacing w:before="60"/>
      <w:outlineLvl w:val="5"/>
    </w:pPr>
    <w:rPr>
      <w:color w:val="918585"/>
      <w:sz w:val="20"/>
    </w:rPr>
  </w:style>
  <w:style w:type="paragraph" w:styleId="Heading7">
    <w:name w:val="heading 7"/>
    <w:basedOn w:val="Normal"/>
    <w:next w:val="Normal"/>
    <w:link w:val="Heading7Char"/>
    <w:qFormat/>
    <w:rsid w:val="002126B5"/>
    <w:pPr>
      <w:ind w:left="720"/>
      <w:outlineLvl w:val="6"/>
    </w:pPr>
    <w:rPr>
      <w:i/>
    </w:rPr>
  </w:style>
  <w:style w:type="paragraph" w:styleId="Heading8">
    <w:name w:val="heading 8"/>
    <w:basedOn w:val="Normal"/>
    <w:next w:val="Normal"/>
    <w:link w:val="Heading8Char"/>
    <w:qFormat/>
    <w:rsid w:val="002126B5"/>
    <w:pPr>
      <w:ind w:left="720"/>
      <w:outlineLvl w:val="7"/>
    </w:pPr>
    <w:rPr>
      <w:i/>
    </w:rPr>
  </w:style>
  <w:style w:type="paragraph" w:styleId="Heading9">
    <w:name w:val="heading 9"/>
    <w:basedOn w:val="Normal"/>
    <w:next w:val="Normal"/>
    <w:link w:val="Heading9Char"/>
    <w:qFormat/>
    <w:rsid w:val="002126B5"/>
    <w:pPr>
      <w:ind w:left="720"/>
      <w:outlineLvl w:val="8"/>
    </w:pPr>
    <w:rPr>
      <w:i/>
    </w:rPr>
  </w:style>
  <w:style w:type="character" w:default="1" w:styleId="DefaultParagraphFont">
    <w:name w:val="Default Paragraph Font"/>
    <w:uiPriority w:val="1"/>
    <w:unhideWhenUsed/>
    <w:rsid w:val="00212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6B5"/>
  </w:style>
  <w:style w:type="character" w:customStyle="1" w:styleId="Heading1Char">
    <w:name w:val="Heading 1 Char"/>
    <w:basedOn w:val="DefaultParagraphFont"/>
    <w:link w:val="Heading1"/>
    <w:rsid w:val="002126B5"/>
    <w:rPr>
      <w:rFonts w:ascii="Times New Roman" w:eastAsia="Times New Roman" w:hAnsi="Times New Roman" w:cs="Times New Roman"/>
      <w:b/>
      <w:sz w:val="32"/>
      <w:szCs w:val="20"/>
      <w:lang w:eastAsia="en-US"/>
    </w:rPr>
  </w:style>
  <w:style w:type="paragraph" w:styleId="BodyText">
    <w:name w:val="Body Text"/>
    <w:basedOn w:val="Normal"/>
    <w:link w:val="BodyTextChar"/>
    <w:rsid w:val="00212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6B5"/>
    <w:rPr>
      <w:rFonts w:ascii="Times New Roman" w:eastAsia="Times New Roman" w:hAnsi="Times New Roman" w:cs="Times New Roman"/>
      <w:sz w:val="24"/>
      <w:lang w:eastAsia="en-US"/>
    </w:rPr>
  </w:style>
  <w:style w:type="paragraph" w:styleId="List">
    <w:name w:val="List"/>
    <w:basedOn w:val="BodyText"/>
    <w:next w:val="BodyText"/>
    <w:rsid w:val="002126B5"/>
    <w:pPr>
      <w:tabs>
        <w:tab w:val="left" w:pos="340"/>
      </w:tabs>
      <w:spacing w:before="60" w:after="60"/>
      <w:ind w:left="340" w:hanging="340"/>
    </w:pPr>
  </w:style>
  <w:style w:type="paragraph" w:styleId="ListBullet">
    <w:name w:val="List Bullet"/>
    <w:basedOn w:val="List"/>
    <w:rsid w:val="002126B5"/>
    <w:pPr>
      <w:numPr>
        <w:numId w:val="13"/>
      </w:numPr>
      <w:tabs>
        <w:tab w:val="clear" w:pos="340"/>
      </w:tabs>
      <w:spacing w:before="40" w:after="40"/>
    </w:pPr>
  </w:style>
  <w:style w:type="character" w:customStyle="1" w:styleId="SpecialBold">
    <w:name w:val="Special Bold"/>
    <w:basedOn w:val="DefaultParagraphFont"/>
    <w:rsid w:val="002126B5"/>
    <w:rPr>
      <w:b/>
      <w:spacing w:val="0"/>
    </w:rPr>
  </w:style>
  <w:style w:type="paragraph" w:styleId="ListBullet2">
    <w:name w:val="List Bullet 2"/>
    <w:basedOn w:val="List2"/>
    <w:rsid w:val="002126B5"/>
    <w:pPr>
      <w:numPr>
        <w:numId w:val="14"/>
      </w:numPr>
      <w:tabs>
        <w:tab w:val="clear" w:pos="680"/>
      </w:tabs>
    </w:pPr>
  </w:style>
  <w:style w:type="paragraph" w:customStyle="1" w:styleId="SuperHeading">
    <w:name w:val="SuperHeading"/>
    <w:basedOn w:val="Normal"/>
    <w:rsid w:val="002126B5"/>
    <w:pPr>
      <w:spacing w:before="240" w:after="120"/>
      <w:outlineLvl w:val="0"/>
    </w:pPr>
    <w:rPr>
      <w:rFonts w:ascii="Times New Roman" w:hAnsi="Times New Roman"/>
      <w:b/>
      <w:sz w:val="32"/>
    </w:rPr>
  </w:style>
  <w:style w:type="paragraph" w:customStyle="1" w:styleId="AllowPageBreak">
    <w:name w:val="AllowPageBreak"/>
    <w:rsid w:val="002126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126B5"/>
    <w:rPr>
      <w:b/>
      <w:i/>
      <w:u w:val="none"/>
    </w:rPr>
  </w:style>
  <w:style w:type="character" w:customStyle="1" w:styleId="Heading2Char">
    <w:name w:val="Heading 2 Char"/>
    <w:basedOn w:val="DefaultParagraphFont"/>
    <w:link w:val="Heading2"/>
    <w:rsid w:val="00212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6B5"/>
    <w:rPr>
      <w:rFonts w:ascii="Courier New" w:eastAsia="Times New Roman" w:hAnsi="Courier New" w:cs="Times New Roman"/>
      <w:i/>
      <w:szCs w:val="20"/>
      <w:lang w:eastAsia="en-US"/>
    </w:rPr>
  </w:style>
  <w:style w:type="paragraph" w:customStyle="1" w:styleId="HeadingBase">
    <w:name w:val="Heading Base"/>
    <w:rsid w:val="00212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6B5"/>
    <w:pPr>
      <w:tabs>
        <w:tab w:val="right" w:leader="dot" w:pos="9072"/>
      </w:tabs>
      <w:ind w:left="567"/>
    </w:pPr>
    <w:rPr>
      <w:szCs w:val="22"/>
    </w:rPr>
  </w:style>
  <w:style w:type="paragraph" w:customStyle="1" w:styleId="TOCBase">
    <w:name w:val="TOC Base"/>
    <w:rsid w:val="00212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6B5"/>
    <w:pPr>
      <w:tabs>
        <w:tab w:val="right" w:leader="dot" w:pos="9072"/>
      </w:tabs>
      <w:spacing w:before="40" w:after="40"/>
      <w:ind w:left="284"/>
    </w:pPr>
    <w:rPr>
      <w:rFonts w:ascii="Times New Roman" w:hAnsi="Times New Roman"/>
    </w:rPr>
  </w:style>
  <w:style w:type="paragraph" w:styleId="TOC1">
    <w:name w:val="toc 1"/>
    <w:basedOn w:val="TOCBase"/>
    <w:next w:val="Normal"/>
    <w:rsid w:val="00212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6B5"/>
    <w:rPr>
      <w:rFonts w:ascii="Times New Roman" w:eastAsia="Times New Roman" w:hAnsi="Times New Roman" w:cs="Times New Roman"/>
      <w:sz w:val="16"/>
      <w:lang w:eastAsia="en-US"/>
    </w:rPr>
  </w:style>
  <w:style w:type="paragraph" w:styleId="Title">
    <w:name w:val="Title"/>
    <w:basedOn w:val="HeadingBase"/>
    <w:link w:val="TitleChar"/>
    <w:qFormat/>
    <w:rsid w:val="002126B5"/>
    <w:pPr>
      <w:spacing w:before="5040"/>
      <w:jc w:val="center"/>
    </w:pPr>
    <w:rPr>
      <w:sz w:val="48"/>
      <w:szCs w:val="72"/>
      <w:lang w:val="en-US"/>
    </w:rPr>
  </w:style>
  <w:style w:type="character" w:customStyle="1" w:styleId="TitleChar">
    <w:name w:val="Title Char"/>
    <w:basedOn w:val="DefaultParagraphFont"/>
    <w:link w:val="Title"/>
    <w:rsid w:val="00212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6B5"/>
    <w:pPr>
      <w:tabs>
        <w:tab w:val="left" w:pos="3600"/>
        <w:tab w:val="left" w:pos="3958"/>
      </w:tabs>
    </w:pPr>
  </w:style>
  <w:style w:type="paragraph" w:customStyle="1" w:styleId="Note">
    <w:name w:val="Note"/>
    <w:basedOn w:val="BodyText"/>
    <w:rsid w:val="002126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6B5"/>
    <w:pPr>
      <w:framePr w:wrap="auto" w:hAnchor="text" w:y="6049"/>
    </w:pPr>
    <w:rPr>
      <w:color w:val="000000"/>
      <w:sz w:val="40"/>
    </w:rPr>
  </w:style>
  <w:style w:type="paragraph" w:customStyle="1" w:styleId="TOCTitle">
    <w:name w:val="TOCTitle"/>
    <w:basedOn w:val="Heading1"/>
    <w:rsid w:val="002126B5"/>
    <w:pPr>
      <w:spacing w:after="240"/>
      <w:jc w:val="center"/>
      <w:outlineLvl w:val="9"/>
    </w:pPr>
    <w:rPr>
      <w:caps/>
    </w:rPr>
  </w:style>
  <w:style w:type="paragraph" w:customStyle="1" w:styleId="Version">
    <w:name w:val="Version"/>
    <w:rsid w:val="00212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6B5"/>
    <w:pPr>
      <w:keepNext w:val="0"/>
      <w:tabs>
        <w:tab w:val="right" w:pos="4176"/>
      </w:tabs>
      <w:ind w:left="198" w:hanging="198"/>
    </w:pPr>
    <w:rPr>
      <w:rFonts w:ascii="Garamond" w:hAnsi="Garamond"/>
    </w:rPr>
  </w:style>
  <w:style w:type="paragraph" w:styleId="IndexHeading">
    <w:name w:val="index heading"/>
    <w:basedOn w:val="Normal"/>
    <w:next w:val="Index1"/>
    <w:semiHidden/>
    <w:rsid w:val="002126B5"/>
    <w:pPr>
      <w:spacing w:before="120" w:after="120"/>
    </w:pPr>
    <w:rPr>
      <w:rFonts w:ascii="Arial" w:hAnsi="Arial"/>
      <w:b/>
      <w:color w:val="918585"/>
      <w:sz w:val="24"/>
    </w:rPr>
  </w:style>
  <w:style w:type="paragraph" w:styleId="Header">
    <w:name w:val="header"/>
    <w:basedOn w:val="Normal"/>
    <w:link w:val="HeaderChar"/>
    <w:rsid w:val="00212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6B5"/>
    <w:rPr>
      <w:rFonts w:ascii="Times New Roman" w:eastAsia="Times New Roman" w:hAnsi="Times New Roman" w:cs="Times New Roman"/>
      <w:sz w:val="16"/>
      <w:szCs w:val="20"/>
      <w:lang w:val="en-GB" w:eastAsia="en-US"/>
    </w:rPr>
  </w:style>
  <w:style w:type="paragraph" w:customStyle="1" w:styleId="Chapter">
    <w:name w:val="Chapter"/>
    <w:basedOn w:val="Normal"/>
    <w:rsid w:val="002126B5"/>
    <w:pPr>
      <w:spacing w:before="240"/>
    </w:pPr>
    <w:rPr>
      <w:rFonts w:ascii="Times New Roman" w:hAnsi="Times New Roman"/>
      <w:smallCaps/>
      <w:spacing w:val="80"/>
      <w:sz w:val="28"/>
    </w:rPr>
  </w:style>
  <w:style w:type="paragraph" w:customStyle="1" w:styleId="InChapter">
    <w:name w:val="InChapter"/>
    <w:basedOn w:val="Heading3"/>
    <w:rsid w:val="002126B5"/>
    <w:pPr>
      <w:spacing w:after="240"/>
      <w:outlineLvl w:val="9"/>
    </w:pPr>
    <w:rPr>
      <w:noProof/>
    </w:rPr>
  </w:style>
  <w:style w:type="paragraph" w:styleId="Index2">
    <w:name w:val="index 2"/>
    <w:basedOn w:val="Normal"/>
    <w:next w:val="Normal"/>
    <w:semiHidden/>
    <w:rsid w:val="002126B5"/>
    <w:pPr>
      <w:tabs>
        <w:tab w:val="right" w:pos="4176"/>
      </w:tabs>
      <w:ind w:left="568" w:hanging="284"/>
    </w:pPr>
    <w:rPr>
      <w:rFonts w:ascii="Garamond" w:hAnsi="Garamond"/>
    </w:rPr>
  </w:style>
  <w:style w:type="paragraph" w:customStyle="1" w:styleId="Byline">
    <w:name w:val="Byline"/>
    <w:rsid w:val="00212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6B5"/>
    <w:pPr>
      <w:tabs>
        <w:tab w:val="clear" w:pos="3600"/>
        <w:tab w:val="clear" w:pos="3958"/>
      </w:tabs>
      <w:jc w:val="right"/>
    </w:pPr>
  </w:style>
  <w:style w:type="character" w:styleId="Emphasis">
    <w:name w:val="Emphasis"/>
    <w:basedOn w:val="DefaultParagraphFont"/>
    <w:qFormat/>
    <w:rsid w:val="002126B5"/>
    <w:rPr>
      <w:i/>
    </w:rPr>
  </w:style>
  <w:style w:type="paragraph" w:styleId="Caption">
    <w:name w:val="caption"/>
    <w:basedOn w:val="BodyText"/>
    <w:next w:val="Normal"/>
    <w:qFormat/>
    <w:rsid w:val="002126B5"/>
    <w:pPr>
      <w:framePr w:w="2268" w:hSpace="181" w:vSpace="181" w:wrap="around" w:vAnchor="text" w:hAnchor="page" w:x="1135" w:y="285" w:anchorLock="1"/>
    </w:pPr>
    <w:rPr>
      <w:i/>
    </w:rPr>
  </w:style>
  <w:style w:type="paragraph" w:customStyle="1" w:styleId="MiniTOCTitle">
    <w:name w:val="MiniTOCTitle"/>
    <w:basedOn w:val="Heading4"/>
    <w:rsid w:val="002126B5"/>
    <w:pPr>
      <w:spacing w:before="240"/>
      <w:outlineLvl w:val="9"/>
    </w:pPr>
    <w:rPr>
      <w:noProof/>
      <w:sz w:val="24"/>
    </w:rPr>
  </w:style>
  <w:style w:type="paragraph" w:customStyle="1" w:styleId="MiniTOCItem">
    <w:name w:val="MiniTOCItem"/>
    <w:basedOn w:val="ListBullet"/>
    <w:rsid w:val="002126B5"/>
    <w:pPr>
      <w:numPr>
        <w:numId w:val="0"/>
      </w:numPr>
      <w:tabs>
        <w:tab w:val="right" w:leader="dot" w:pos="6521"/>
      </w:tabs>
      <w:spacing w:before="0" w:after="0"/>
    </w:pPr>
  </w:style>
  <w:style w:type="paragraph" w:customStyle="1" w:styleId="TOFTitle">
    <w:name w:val="TOFTitle"/>
    <w:basedOn w:val="TOCTitle"/>
    <w:rsid w:val="002126B5"/>
  </w:style>
  <w:style w:type="paragraph" w:styleId="TableofFigures">
    <w:name w:val="table of figures"/>
    <w:basedOn w:val="Normal"/>
    <w:next w:val="Normal"/>
    <w:semiHidden/>
    <w:rsid w:val="002126B5"/>
    <w:pPr>
      <w:tabs>
        <w:tab w:val="right" w:leader="dot" w:pos="9072"/>
      </w:tabs>
      <w:ind w:left="970" w:hanging="403"/>
    </w:pPr>
    <w:rPr>
      <w:rFonts w:ascii="Times New Roman" w:hAnsi="Times New Roman"/>
      <w:b/>
    </w:rPr>
  </w:style>
  <w:style w:type="paragraph" w:styleId="ListNumber">
    <w:name w:val="List Number"/>
    <w:basedOn w:val="List"/>
    <w:rsid w:val="002126B5"/>
    <w:pPr>
      <w:numPr>
        <w:numId w:val="11"/>
      </w:numPr>
    </w:pPr>
  </w:style>
  <w:style w:type="character" w:customStyle="1" w:styleId="WingdingSymbols">
    <w:name w:val="Wingding Symbols"/>
    <w:rsid w:val="002126B5"/>
    <w:rPr>
      <w:rFonts w:ascii="Wingdings" w:hAnsi="Wingdings"/>
    </w:rPr>
  </w:style>
  <w:style w:type="paragraph" w:customStyle="1" w:styleId="TableHeading">
    <w:name w:val="Table Heading"/>
    <w:basedOn w:val="HeadingBase"/>
    <w:rsid w:val="002126B5"/>
    <w:pPr>
      <w:keepLines/>
      <w:pBdr>
        <w:bottom w:val="single" w:sz="6" w:space="1" w:color="918585"/>
      </w:pBdr>
      <w:spacing w:before="240"/>
    </w:pPr>
  </w:style>
  <w:style w:type="character" w:customStyle="1" w:styleId="HotSpot">
    <w:name w:val="HotSpot"/>
    <w:rsid w:val="002126B5"/>
    <w:rPr>
      <w:color w:val="0033CC"/>
      <w:u w:val="none"/>
    </w:rPr>
  </w:style>
  <w:style w:type="paragraph" w:customStyle="1" w:styleId="BodyTextRight">
    <w:name w:val="Body Text Right"/>
    <w:basedOn w:val="BodyText"/>
    <w:rsid w:val="002126B5"/>
    <w:pPr>
      <w:spacing w:before="0" w:after="0"/>
      <w:jc w:val="right"/>
    </w:pPr>
  </w:style>
  <w:style w:type="paragraph" w:styleId="Index3">
    <w:name w:val="index 3"/>
    <w:basedOn w:val="ListNumber2"/>
    <w:next w:val="Normal"/>
    <w:semiHidden/>
    <w:rsid w:val="002126B5"/>
    <w:pPr>
      <w:numPr>
        <w:numId w:val="0"/>
      </w:numPr>
      <w:tabs>
        <w:tab w:val="right" w:leader="dot" w:pos="4176"/>
      </w:tabs>
    </w:pPr>
  </w:style>
  <w:style w:type="paragraph" w:styleId="ListNumber2">
    <w:name w:val="List Number 2"/>
    <w:basedOn w:val="List2"/>
    <w:rsid w:val="002126B5"/>
    <w:pPr>
      <w:numPr>
        <w:numId w:val="10"/>
      </w:numPr>
      <w:tabs>
        <w:tab w:val="clear" w:pos="1060"/>
      </w:tabs>
    </w:pPr>
  </w:style>
  <w:style w:type="paragraph" w:customStyle="1" w:styleId="MarginNote">
    <w:name w:val="Margin Note"/>
    <w:basedOn w:val="BodyText"/>
    <w:rsid w:val="00212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6B5"/>
    <w:rPr>
      <w:sz w:val="32"/>
    </w:rPr>
  </w:style>
  <w:style w:type="paragraph" w:customStyle="1" w:styleId="HeadingProcedure">
    <w:name w:val="Heading Procedure"/>
    <w:basedOn w:val="HeadingBase"/>
    <w:next w:val="Normal"/>
    <w:rsid w:val="002126B5"/>
    <w:pPr>
      <w:tabs>
        <w:tab w:val="left" w:pos="0"/>
      </w:tabs>
      <w:spacing w:before="120" w:after="60"/>
    </w:pPr>
    <w:rPr>
      <w:i/>
      <w:color w:val="918585"/>
      <w:sz w:val="22"/>
    </w:rPr>
  </w:style>
  <w:style w:type="paragraph" w:customStyle="1" w:styleId="TableBodyText">
    <w:name w:val="Table Body Text"/>
    <w:basedOn w:val="BodyText"/>
    <w:rsid w:val="002126B5"/>
    <w:pPr>
      <w:spacing w:before="60" w:after="60"/>
    </w:pPr>
  </w:style>
  <w:style w:type="paragraph" w:styleId="ListContinue">
    <w:name w:val="List Continue"/>
    <w:basedOn w:val="List"/>
    <w:rsid w:val="002126B5"/>
    <w:pPr>
      <w:ind w:firstLine="0"/>
    </w:pPr>
  </w:style>
  <w:style w:type="paragraph" w:customStyle="1" w:styleId="ListNote">
    <w:name w:val="List Note"/>
    <w:basedOn w:val="List"/>
    <w:rsid w:val="002126B5"/>
    <w:pPr>
      <w:pBdr>
        <w:top w:val="single" w:sz="6" w:space="2" w:color="918585"/>
        <w:bottom w:val="single" w:sz="6" w:space="2" w:color="918585"/>
      </w:pBdr>
      <w:tabs>
        <w:tab w:val="left" w:pos="1021"/>
      </w:tabs>
      <w:ind w:firstLine="0"/>
    </w:pPr>
  </w:style>
  <w:style w:type="paragraph" w:customStyle="1" w:styleId="Warning">
    <w:name w:val="Warning"/>
    <w:basedOn w:val="BodyText"/>
    <w:rsid w:val="002126B5"/>
    <w:pPr>
      <w:shd w:val="clear" w:color="auto" w:fill="D9D9D9"/>
      <w:tabs>
        <w:tab w:val="left" w:pos="992"/>
      </w:tabs>
      <w:ind w:left="119" w:right="119"/>
    </w:pPr>
    <w:rPr>
      <w:sz w:val="20"/>
    </w:rPr>
  </w:style>
  <w:style w:type="paragraph" w:customStyle="1" w:styleId="MarginIcons">
    <w:name w:val="Margin Icons"/>
    <w:basedOn w:val="BodyText"/>
    <w:rsid w:val="00212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6B5"/>
    <w:rPr>
      <w:rFonts w:ascii="Courier New" w:hAnsi="Courier New"/>
    </w:rPr>
  </w:style>
  <w:style w:type="paragraph" w:customStyle="1" w:styleId="NoteBullet">
    <w:name w:val="Note Bullet"/>
    <w:basedOn w:val="Note"/>
    <w:rsid w:val="002126B5"/>
    <w:pPr>
      <w:tabs>
        <w:tab w:val="clear" w:pos="680"/>
      </w:tabs>
      <w:spacing w:before="60" w:after="60"/>
    </w:pPr>
  </w:style>
  <w:style w:type="paragraph" w:customStyle="1" w:styleId="SubHeading2">
    <w:name w:val="SubHeading2"/>
    <w:basedOn w:val="HeadingBase"/>
    <w:rsid w:val="002126B5"/>
    <w:pPr>
      <w:spacing w:before="240" w:after="60"/>
    </w:pPr>
    <w:rPr>
      <w:sz w:val="20"/>
    </w:rPr>
  </w:style>
  <w:style w:type="paragraph" w:customStyle="1" w:styleId="SubHeading1">
    <w:name w:val="SubHeading1"/>
    <w:basedOn w:val="HeadingBase"/>
    <w:rsid w:val="002126B5"/>
    <w:pPr>
      <w:spacing w:before="240" w:after="60"/>
    </w:pPr>
    <w:rPr>
      <w:color w:val="918585"/>
      <w:sz w:val="22"/>
    </w:rPr>
  </w:style>
  <w:style w:type="paragraph" w:customStyle="1" w:styleId="SideHeading">
    <w:name w:val="Side Heading"/>
    <w:basedOn w:val="HeadingBase"/>
    <w:rsid w:val="00212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6B5"/>
    <w:pPr>
      <w:numPr>
        <w:numId w:val="12"/>
      </w:numPr>
    </w:pPr>
  </w:style>
  <w:style w:type="paragraph" w:styleId="PlainText">
    <w:name w:val="Plain Text"/>
    <w:basedOn w:val="Normal"/>
    <w:link w:val="PlainTextChar"/>
    <w:rsid w:val="002126B5"/>
    <w:rPr>
      <w:sz w:val="20"/>
    </w:rPr>
  </w:style>
  <w:style w:type="character" w:customStyle="1" w:styleId="PlainTextChar">
    <w:name w:val="Plain Text Char"/>
    <w:basedOn w:val="DefaultParagraphFont"/>
    <w:link w:val="PlainText"/>
    <w:rsid w:val="002126B5"/>
    <w:rPr>
      <w:rFonts w:ascii="Courier New" w:eastAsia="Times New Roman" w:hAnsi="Courier New" w:cs="Times New Roman"/>
      <w:sz w:val="20"/>
      <w:szCs w:val="20"/>
      <w:lang w:eastAsia="en-US"/>
    </w:rPr>
  </w:style>
  <w:style w:type="character" w:customStyle="1" w:styleId="MenuOption">
    <w:name w:val="Menu Option"/>
    <w:basedOn w:val="DefaultParagraphFont"/>
    <w:rsid w:val="002126B5"/>
    <w:rPr>
      <w:b/>
      <w:smallCaps/>
    </w:rPr>
  </w:style>
  <w:style w:type="paragraph" w:customStyle="1" w:styleId="TableListNumber">
    <w:name w:val="Table List Number"/>
    <w:basedOn w:val="ListNumber"/>
    <w:rsid w:val="002126B5"/>
    <w:pPr>
      <w:numPr>
        <w:numId w:val="0"/>
      </w:numPr>
    </w:pPr>
  </w:style>
  <w:style w:type="paragraph" w:styleId="TOC4">
    <w:name w:val="toc 4"/>
    <w:basedOn w:val="TOCBase"/>
    <w:next w:val="Normal"/>
    <w:semiHidden/>
    <w:rsid w:val="002126B5"/>
    <w:pPr>
      <w:tabs>
        <w:tab w:val="right" w:leader="dot" w:pos="9071"/>
      </w:tabs>
      <w:ind w:left="1701"/>
    </w:pPr>
  </w:style>
  <w:style w:type="paragraph" w:customStyle="1" w:styleId="ListAlpha">
    <w:name w:val="List Alpha"/>
    <w:basedOn w:val="List"/>
    <w:rsid w:val="002126B5"/>
    <w:pPr>
      <w:numPr>
        <w:numId w:val="9"/>
      </w:numPr>
    </w:pPr>
  </w:style>
  <w:style w:type="paragraph" w:customStyle="1" w:styleId="ListAlpha2">
    <w:name w:val="List Alpha 2"/>
    <w:basedOn w:val="List2"/>
    <w:rsid w:val="002126B5"/>
    <w:pPr>
      <w:numPr>
        <w:numId w:val="8"/>
      </w:numPr>
    </w:pPr>
  </w:style>
  <w:style w:type="paragraph" w:styleId="List2">
    <w:name w:val="List 2"/>
    <w:basedOn w:val="BodyText"/>
    <w:rsid w:val="002126B5"/>
    <w:pPr>
      <w:tabs>
        <w:tab w:val="left" w:pos="680"/>
      </w:tabs>
      <w:spacing w:before="60" w:after="60"/>
      <w:ind w:left="680" w:hanging="340"/>
    </w:pPr>
  </w:style>
  <w:style w:type="paragraph" w:styleId="List3">
    <w:name w:val="List 3"/>
    <w:basedOn w:val="BodyText"/>
    <w:rsid w:val="002126B5"/>
    <w:pPr>
      <w:tabs>
        <w:tab w:val="left" w:pos="1021"/>
      </w:tabs>
      <w:spacing w:before="60" w:after="60"/>
      <w:ind w:left="1020" w:hanging="340"/>
    </w:pPr>
  </w:style>
  <w:style w:type="paragraph" w:styleId="List4">
    <w:name w:val="List 4"/>
    <w:basedOn w:val="BodyText"/>
    <w:rsid w:val="002126B5"/>
    <w:pPr>
      <w:tabs>
        <w:tab w:val="left" w:pos="1361"/>
      </w:tabs>
      <w:spacing w:before="60" w:after="60"/>
      <w:ind w:left="1361" w:hanging="340"/>
    </w:pPr>
  </w:style>
  <w:style w:type="paragraph" w:styleId="List5">
    <w:name w:val="List 5"/>
    <w:basedOn w:val="BodyText"/>
    <w:rsid w:val="002126B5"/>
    <w:pPr>
      <w:tabs>
        <w:tab w:val="left" w:pos="1701"/>
      </w:tabs>
      <w:spacing w:before="60" w:after="60"/>
      <w:ind w:left="1701" w:hanging="340"/>
    </w:pPr>
  </w:style>
  <w:style w:type="paragraph" w:styleId="ListBullet3">
    <w:name w:val="List Bullet 3"/>
    <w:basedOn w:val="List3"/>
    <w:rsid w:val="002126B5"/>
    <w:pPr>
      <w:numPr>
        <w:numId w:val="15"/>
      </w:numPr>
      <w:tabs>
        <w:tab w:val="clear" w:pos="1021"/>
      </w:tabs>
      <w:ind w:left="1037" w:hanging="357"/>
    </w:pPr>
  </w:style>
  <w:style w:type="paragraph" w:styleId="ListBullet4">
    <w:name w:val="List Bullet 4"/>
    <w:basedOn w:val="List4"/>
    <w:rsid w:val="002126B5"/>
    <w:pPr>
      <w:numPr>
        <w:numId w:val="3"/>
      </w:numPr>
      <w:tabs>
        <w:tab w:val="clear" w:pos="1361"/>
      </w:tabs>
    </w:pPr>
  </w:style>
  <w:style w:type="paragraph" w:styleId="ListBullet5">
    <w:name w:val="List Bullet 5"/>
    <w:basedOn w:val="List5"/>
    <w:rsid w:val="002126B5"/>
    <w:pPr>
      <w:numPr>
        <w:numId w:val="4"/>
      </w:numPr>
    </w:pPr>
  </w:style>
  <w:style w:type="paragraph" w:styleId="ListContinue2">
    <w:name w:val="List Continue 2"/>
    <w:basedOn w:val="List2"/>
    <w:rsid w:val="002126B5"/>
    <w:pPr>
      <w:ind w:firstLine="0"/>
    </w:pPr>
  </w:style>
  <w:style w:type="paragraph" w:styleId="ListContinue3">
    <w:name w:val="List Continue 3"/>
    <w:basedOn w:val="List3"/>
    <w:rsid w:val="002126B5"/>
    <w:pPr>
      <w:ind w:left="1021" w:firstLine="0"/>
    </w:pPr>
  </w:style>
  <w:style w:type="paragraph" w:styleId="ListContinue4">
    <w:name w:val="List Continue 4"/>
    <w:basedOn w:val="List4"/>
    <w:rsid w:val="002126B5"/>
    <w:pPr>
      <w:ind w:firstLine="0"/>
    </w:pPr>
  </w:style>
  <w:style w:type="paragraph" w:styleId="ListContinue5">
    <w:name w:val="List Continue 5"/>
    <w:basedOn w:val="List5"/>
    <w:rsid w:val="002126B5"/>
    <w:pPr>
      <w:ind w:firstLine="0"/>
    </w:pPr>
  </w:style>
  <w:style w:type="paragraph" w:styleId="ListNumber3">
    <w:name w:val="List Number 3"/>
    <w:basedOn w:val="List3"/>
    <w:rsid w:val="002126B5"/>
    <w:pPr>
      <w:numPr>
        <w:numId w:val="5"/>
      </w:numPr>
    </w:pPr>
  </w:style>
  <w:style w:type="paragraph" w:styleId="ListNumber4">
    <w:name w:val="List Number 4"/>
    <w:basedOn w:val="List4"/>
    <w:rsid w:val="002126B5"/>
    <w:pPr>
      <w:numPr>
        <w:numId w:val="6"/>
      </w:numPr>
    </w:pPr>
  </w:style>
  <w:style w:type="paragraph" w:styleId="ListNumber5">
    <w:name w:val="List Number 5"/>
    <w:basedOn w:val="List5"/>
    <w:rsid w:val="002126B5"/>
    <w:pPr>
      <w:numPr>
        <w:numId w:val="7"/>
      </w:numPr>
    </w:pPr>
  </w:style>
  <w:style w:type="paragraph" w:styleId="BlockText">
    <w:name w:val="Block Text"/>
    <w:basedOn w:val="Normal"/>
    <w:rsid w:val="002126B5"/>
    <w:pPr>
      <w:spacing w:after="120"/>
      <w:ind w:left="1440" w:right="1440"/>
    </w:pPr>
  </w:style>
  <w:style w:type="character" w:customStyle="1" w:styleId="Subscript">
    <w:name w:val="Subscript"/>
    <w:basedOn w:val="DefaultParagraphFont"/>
    <w:rsid w:val="002126B5"/>
    <w:rPr>
      <w:sz w:val="16"/>
      <w:vertAlign w:val="subscript"/>
    </w:rPr>
  </w:style>
  <w:style w:type="character" w:customStyle="1" w:styleId="Superscript">
    <w:name w:val="Superscript"/>
    <w:basedOn w:val="DefaultParagraphFont"/>
    <w:rsid w:val="002126B5"/>
    <w:rPr>
      <w:sz w:val="16"/>
      <w:vertAlign w:val="superscript"/>
    </w:rPr>
  </w:style>
  <w:style w:type="character" w:customStyle="1" w:styleId="Symbols">
    <w:name w:val="Symbols"/>
    <w:basedOn w:val="DefaultParagraphFont"/>
    <w:rsid w:val="002126B5"/>
    <w:rPr>
      <w:rFonts w:ascii="Symbol" w:hAnsi="Symbol"/>
    </w:rPr>
  </w:style>
  <w:style w:type="character" w:customStyle="1" w:styleId="MenuOptions">
    <w:name w:val="Menu Options"/>
    <w:basedOn w:val="DefaultParagraphFont"/>
    <w:rsid w:val="002126B5"/>
    <w:rPr>
      <w:rFonts w:ascii="Arial Narrow" w:hAnsi="Arial Narrow"/>
      <w:smallCaps/>
    </w:rPr>
  </w:style>
  <w:style w:type="character" w:customStyle="1" w:styleId="Buttons">
    <w:name w:val="Buttons"/>
    <w:basedOn w:val="DefaultParagraphFont"/>
    <w:rsid w:val="002126B5"/>
    <w:rPr>
      <w:b/>
    </w:rPr>
  </w:style>
  <w:style w:type="character" w:customStyle="1" w:styleId="Underlined">
    <w:name w:val="Underlined"/>
    <w:basedOn w:val="DefaultParagraphFont"/>
    <w:rsid w:val="002126B5"/>
    <w:rPr>
      <w:u w:val="single"/>
    </w:rPr>
  </w:style>
  <w:style w:type="paragraph" w:customStyle="1" w:styleId="TableBodyTextRight">
    <w:name w:val="Table Body Text Right"/>
    <w:basedOn w:val="TableBodyText"/>
    <w:rsid w:val="002126B5"/>
    <w:pPr>
      <w:widowControl w:val="0"/>
      <w:autoSpaceDE w:val="0"/>
      <w:autoSpaceDN w:val="0"/>
      <w:adjustRightInd w:val="0"/>
      <w:jc w:val="right"/>
    </w:pPr>
    <w:rPr>
      <w:rFonts w:cs="Arial"/>
      <w:szCs w:val="18"/>
    </w:rPr>
  </w:style>
  <w:style w:type="paragraph" w:customStyle="1" w:styleId="CopyrightText">
    <w:name w:val="Copyright Text"/>
    <w:basedOn w:val="BodyText"/>
    <w:rsid w:val="002126B5"/>
    <w:rPr>
      <w:sz w:val="18"/>
    </w:rPr>
  </w:style>
  <w:style w:type="paragraph" w:customStyle="1" w:styleId="BodySmallRight">
    <w:name w:val="Body Small Right"/>
    <w:basedOn w:val="BodyTextRight"/>
    <w:rsid w:val="002126B5"/>
    <w:rPr>
      <w:sz w:val="18"/>
      <w:szCs w:val="18"/>
    </w:rPr>
  </w:style>
  <w:style w:type="paragraph" w:customStyle="1" w:styleId="MarginEdition">
    <w:name w:val="Margin Edition"/>
    <w:basedOn w:val="MarginNote"/>
    <w:rsid w:val="002126B5"/>
    <w:pPr>
      <w:spacing w:before="0" w:after="0"/>
    </w:pPr>
    <w:rPr>
      <w:rFonts w:ascii="Times New Roman" w:hAnsi="Times New Roman"/>
      <w:color w:val="999999"/>
    </w:rPr>
  </w:style>
  <w:style w:type="paragraph" w:customStyle="1" w:styleId="Spacer">
    <w:name w:val="Spacer"/>
    <w:basedOn w:val="Normal"/>
    <w:rsid w:val="002126B5"/>
    <w:rPr>
      <w:sz w:val="2"/>
      <w:szCs w:val="2"/>
    </w:rPr>
  </w:style>
  <w:style w:type="character" w:customStyle="1" w:styleId="Small">
    <w:name w:val="Small"/>
    <w:basedOn w:val="DefaultParagraphFont"/>
    <w:rsid w:val="002126B5"/>
    <w:rPr>
      <w:sz w:val="16"/>
    </w:rPr>
  </w:style>
  <w:style w:type="paragraph" w:customStyle="1" w:styleId="WideTable">
    <w:name w:val="Wide Table"/>
    <w:basedOn w:val="Normal"/>
    <w:rsid w:val="002126B5"/>
    <w:pPr>
      <w:ind w:left="-1418"/>
    </w:pPr>
    <w:rPr>
      <w:sz w:val="2"/>
      <w:szCs w:val="2"/>
    </w:rPr>
  </w:style>
  <w:style w:type="character" w:styleId="PageNumber">
    <w:name w:val="page number"/>
    <w:basedOn w:val="DefaultParagraphFont"/>
    <w:rsid w:val="002126B5"/>
  </w:style>
  <w:style w:type="paragraph" w:styleId="Quote">
    <w:name w:val="Quote"/>
    <w:basedOn w:val="Heading1"/>
    <w:link w:val="QuoteChar"/>
    <w:qFormat/>
    <w:rsid w:val="002126B5"/>
    <w:rPr>
      <w:b w:val="0"/>
      <w:sz w:val="72"/>
      <w:szCs w:val="72"/>
      <w:lang w:val="en-NZ"/>
    </w:rPr>
  </w:style>
  <w:style w:type="character" w:customStyle="1" w:styleId="QuoteChar">
    <w:name w:val="Quote Char"/>
    <w:basedOn w:val="DefaultParagraphFont"/>
    <w:link w:val="Quote"/>
    <w:rsid w:val="00212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6B5"/>
    <w:pPr>
      <w:pageBreakBefore/>
    </w:pPr>
  </w:style>
  <w:style w:type="paragraph" w:customStyle="1" w:styleId="Border">
    <w:name w:val="Border"/>
    <w:basedOn w:val="Normal"/>
    <w:qFormat/>
    <w:rsid w:val="00212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6B5"/>
    <w:rPr>
      <w:b/>
      <w:bCs/>
      <w:i/>
      <w:iCs/>
      <w:color w:val="auto"/>
    </w:rPr>
  </w:style>
  <w:style w:type="paragraph" w:styleId="IntenseQuote">
    <w:name w:val="Intense Quote"/>
    <w:basedOn w:val="Normal"/>
    <w:next w:val="Normal"/>
    <w:link w:val="IntenseQuoteChar"/>
    <w:uiPriority w:val="30"/>
    <w:qFormat/>
    <w:rsid w:val="00212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6B5"/>
    <w:rPr>
      <w:smallCaps/>
      <w:color w:val="auto"/>
      <w:u w:val="single"/>
    </w:rPr>
  </w:style>
  <w:style w:type="character" w:styleId="IntenseReference">
    <w:name w:val="Intense Reference"/>
    <w:basedOn w:val="DefaultParagraphFont"/>
    <w:uiPriority w:val="32"/>
    <w:qFormat/>
    <w:rsid w:val="002126B5"/>
    <w:rPr>
      <w:b/>
      <w:bCs/>
      <w:smallCaps/>
      <w:color w:val="auto"/>
      <w:spacing w:val="5"/>
      <w:u w:val="single"/>
    </w:rPr>
  </w:style>
  <w:style w:type="paragraph" w:customStyle="1" w:styleId="2ColumnHeading">
    <w:name w:val="2Column Heading"/>
    <w:basedOn w:val="BodyText"/>
    <w:qFormat/>
    <w:rsid w:val="002126B5"/>
    <w:pPr>
      <w:spacing w:after="60"/>
      <w:ind w:left="-2268"/>
    </w:pPr>
    <w:rPr>
      <w:b/>
    </w:rPr>
  </w:style>
  <w:style w:type="paragraph" w:customStyle="1" w:styleId="Heading1TOC">
    <w:name w:val="Heading1 TOC"/>
    <w:basedOn w:val="Normal"/>
    <w:qFormat/>
    <w:rsid w:val="002126B5"/>
    <w:pPr>
      <w:spacing w:before="240" w:after="120"/>
    </w:pPr>
    <w:rPr>
      <w:rFonts w:ascii="Times New Roman" w:hAnsi="Times New Roman"/>
      <w:b/>
      <w:sz w:val="32"/>
    </w:rPr>
  </w:style>
  <w:style w:type="paragraph" w:customStyle="1" w:styleId="Heading2TOC">
    <w:name w:val="Heading2 TOC"/>
    <w:basedOn w:val="Normal"/>
    <w:qFormat/>
    <w:rsid w:val="002126B5"/>
    <w:pPr>
      <w:spacing w:before="240" w:after="60"/>
    </w:pPr>
    <w:rPr>
      <w:rFonts w:ascii="Times New Roman" w:hAnsi="Times New Roman"/>
      <w:b/>
      <w:sz w:val="28"/>
    </w:rPr>
  </w:style>
  <w:style w:type="character" w:customStyle="1" w:styleId="Underline">
    <w:name w:val="Underline"/>
    <w:basedOn w:val="DefaultParagraphFont"/>
    <w:qFormat/>
    <w:rsid w:val="002126B5"/>
    <w:rPr>
      <w:u w:val="single"/>
    </w:rPr>
  </w:style>
  <w:style w:type="paragraph" w:styleId="BalloonText">
    <w:name w:val="Balloon Text"/>
    <w:basedOn w:val="Normal"/>
    <w:link w:val="BalloonTextChar"/>
    <w:rsid w:val="002126B5"/>
    <w:rPr>
      <w:rFonts w:ascii="Tahoma" w:hAnsi="Tahoma" w:cs="Tahoma"/>
      <w:sz w:val="16"/>
      <w:szCs w:val="16"/>
    </w:rPr>
  </w:style>
  <w:style w:type="character" w:customStyle="1" w:styleId="BalloonTextChar">
    <w:name w:val="Balloon Text Char"/>
    <w:basedOn w:val="DefaultParagraphFont"/>
    <w:link w:val="BalloonText"/>
    <w:rsid w:val="00212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6B5"/>
    <w:rPr>
      <w:b/>
      <w:color w:val="660033"/>
      <w:spacing w:val="0"/>
    </w:rPr>
  </w:style>
  <w:style w:type="paragraph" w:customStyle="1" w:styleId="Nameditemlist">
    <w:name w:val="Named item list"/>
    <w:basedOn w:val="BodyText"/>
    <w:qFormat/>
    <w:rsid w:val="002126B5"/>
    <w:pPr>
      <w:tabs>
        <w:tab w:val="left" w:pos="2835"/>
      </w:tabs>
      <w:ind w:left="2835" w:hanging="2835"/>
    </w:pPr>
  </w:style>
  <w:style w:type="paragraph" w:customStyle="1" w:styleId="BodyTextnopadding">
    <w:name w:val="Body Text no padding"/>
    <w:basedOn w:val="BodyText"/>
    <w:qFormat/>
    <w:rsid w:val="002126B5"/>
    <w:pPr>
      <w:spacing w:before="0" w:after="0"/>
    </w:pPr>
  </w:style>
  <w:style w:type="character" w:styleId="Hyperlink">
    <w:name w:val="Hyperlink"/>
    <w:basedOn w:val="DefaultParagraphFont"/>
    <w:uiPriority w:val="99"/>
    <w:unhideWhenUsed/>
    <w:rsid w:val="00011A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4655</Characters>
  <Application>Microsoft Office Word</Application>
  <DocSecurity>0</DocSecurity>
  <Lines>150</Lines>
  <Paragraphs>86</Paragraphs>
  <ScaleCrop>false</ScaleCrop>
  <Company>Author-it Software Corporation Ltd.</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AURPTA002 Carry out minor adjustments to outdoor power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2018-12-07T01:48:00Z</dcterms:created>
  <dcterms:modified xsi:type="dcterms:W3CDTF">2018-12-07T01:48:00Z</dcterms:modified>
</cp:coreProperties>
</file>