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255" w:rsidP="00C64255">
      <w:pPr>
        <w:pStyle w:val="Title"/>
      </w:pPr>
      <w:r>
        <w:fldChar w:fldCharType="begin"/>
      </w:r>
      <w:r>
        <w:instrText xml:space="preserve"> TITLE   \* MERGEFORMAT </w:instrText>
      </w:r>
      <w:r>
        <w:fldChar w:fldCharType="separate"/>
      </w:r>
      <w:r>
        <w:t>AURMTS001 Construct hose and pipe assemblies for competition vehicles</w:t>
      </w:r>
      <w:r>
        <w:fldChar w:fldCharType="end"/>
      </w:r>
    </w:p>
    <w:p w:rsidR="00C64255" w:rsidP="00C64255">
      <w:pPr>
        <w:pStyle w:val="Version"/>
        <w:sectPr w:rsidSect="00A57E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ECE" w:rsidP="00A57ECE">
      <w:pPr>
        <w:pStyle w:val="SuperHeading"/>
      </w:pPr>
      <w:r w:rsidRPr="00A57ECE">
        <w:t>AURMTS001 Construct hose and pipe assemblies for competition vehicles</w:t>
      </w:r>
    </w:p>
    <w:p w:rsidR="00000000" w:rsidRPr="00A57ECE" w:rsidP="00A57ECE">
      <w:pPr>
        <w:pStyle w:val="Heading1"/>
      </w:pPr>
      <w:bookmarkStart w:id="1" w:name="O_803051"/>
      <w:bookmarkEnd w:id="1"/>
      <w:r w:rsidRPr="00A57ECE">
        <w:t>Modification History</w:t>
      </w:r>
    </w:p>
    <w:tbl>
      <w:tblPr>
        <w:tblW w:w="9639" w:type="dxa"/>
        <w:tblLayout w:type="fixed"/>
        <w:tblCellMar>
          <w:left w:w="62" w:type="dxa"/>
          <w:right w:w="62" w:type="dxa"/>
        </w:tblCellMar>
        <w:tblLook w:val="0000"/>
      </w:tblPr>
      <w:tblGrid>
        <w:gridCol w:w="2835"/>
        <w:gridCol w:w="6804"/>
      </w:tblGrid>
      <w:tr w:rsidTr="00C6425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ECE" w:rsidP="00A57ECE">
            <w:pPr>
              <w:pStyle w:val="BodyText"/>
            </w:pPr>
            <w:r w:rsidRPr="00A57EC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ECE">
            <w:pPr>
              <w:pStyle w:val="BodyText"/>
              <w:rPr>
                <w:lang w:val="en-NZ"/>
              </w:rPr>
            </w:pPr>
            <w:r w:rsidRPr="00A57ECE">
              <w:rPr>
                <w:rStyle w:val="SpecialBold"/>
              </w:rPr>
              <w:t>Comment</w:t>
            </w:r>
          </w:p>
        </w:tc>
      </w:tr>
      <w:tr w:rsidTr="00C6425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ECE">
            <w:pPr>
              <w:pStyle w:val="BodyText"/>
              <w:rPr>
                <w:lang w:val="en-NZ"/>
              </w:rPr>
            </w:pPr>
            <w:r w:rsidRPr="00A57EC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ECE" w:rsidP="00A57ECE">
            <w:pPr>
              <w:pStyle w:val="BodyText"/>
            </w:pPr>
            <w:r w:rsidRPr="00A57ECE">
              <w:t>New unit of competency.</w:t>
            </w:r>
          </w:p>
        </w:tc>
      </w:tr>
    </w:tbl>
    <w:p w:rsidR="00000000" w:rsidRPr="00A57ECE" w:rsidP="00A57ECE">
      <w:pPr>
        <w:pStyle w:val="BodyText"/>
      </w:pPr>
    </w:p>
    <w:p w:rsidR="00000000" w:rsidRPr="00A57ECE" w:rsidP="00A57ECE">
      <w:pPr>
        <w:pStyle w:val="AllowPageBreak"/>
      </w:pPr>
    </w:p>
    <w:p w:rsidR="00000000" w:rsidRPr="00A57ECE" w:rsidP="00A57ECE">
      <w:pPr>
        <w:pStyle w:val="Heading1"/>
      </w:pPr>
      <w:bookmarkStart w:id="2" w:name="O_803052"/>
      <w:bookmarkEnd w:id="2"/>
      <w:r w:rsidRPr="00A57ECE">
        <w:t>Application</w:t>
      </w:r>
    </w:p>
    <w:p w:rsidR="00000000" w:rsidRPr="00A57ECE" w:rsidP="00C64255">
      <w:pPr>
        <w:pStyle w:val="BodyText"/>
      </w:pPr>
      <w:r w:rsidRPr="00A57ECE">
        <w:t>This unit describes the p</w:t>
      </w:r>
      <w:r w:rsidRPr="00A57ECE">
        <w:t>erformance outcomes required to construct hose and pipe assemblies for competition vehicles. It involves preparing for the task, selecting the correct assembly procedure, carrying out the assembly, performing post-assembly testing, and completing workplace</w:t>
      </w:r>
      <w:r w:rsidRPr="00A57ECE">
        <w:t xml:space="preserve"> processes and documentation. It includes calculating material requirements, selecting components, and constructing hose and pipe assemblies.</w:t>
      </w:r>
    </w:p>
    <w:p w:rsidR="00000000" w:rsidRPr="00A57ECE" w:rsidP="00C64255">
      <w:pPr>
        <w:pStyle w:val="BodyText"/>
      </w:pPr>
      <w:r w:rsidRPr="00A57ECE">
        <w:t>It applies to those working in the motor sport industry.</w:t>
      </w:r>
    </w:p>
    <w:p w:rsidR="00000000" w:rsidRPr="00A57ECE" w:rsidP="00C64255">
      <w:pPr>
        <w:pStyle w:val="BodyText"/>
      </w:pPr>
      <w:r w:rsidRPr="00A57ECE">
        <w:t xml:space="preserve">No licensing, legislative, regulatory or certification </w:t>
      </w:r>
      <w:r w:rsidRPr="00A57ECE">
        <w:t>requirements apply to this unit at the time of publication.</w:t>
      </w:r>
    </w:p>
    <w:p w:rsidR="00000000" w:rsidRPr="00A57ECE" w:rsidP="00A57ECE">
      <w:pPr>
        <w:pStyle w:val="Heading1"/>
      </w:pPr>
      <w:bookmarkStart w:id="3" w:name="O_803054"/>
      <w:bookmarkEnd w:id="3"/>
      <w:r w:rsidRPr="00A57ECE">
        <w:t>Competency Field</w:t>
      </w:r>
    </w:p>
    <w:p w:rsidR="00000000" w:rsidRPr="00A57ECE" w:rsidP="00C64255">
      <w:pPr>
        <w:pStyle w:val="BodyText"/>
      </w:pPr>
      <w:r w:rsidRPr="00A57ECE">
        <w:t>Motor Sport</w:t>
      </w:r>
    </w:p>
    <w:p w:rsidR="00000000" w:rsidRPr="00A57ECE" w:rsidP="00A57ECE">
      <w:pPr>
        <w:pStyle w:val="Heading1"/>
      </w:pPr>
      <w:bookmarkStart w:id="4" w:name="O_803055"/>
      <w:bookmarkEnd w:id="4"/>
      <w:r w:rsidRPr="00A57ECE">
        <w:t>Unit Sector</w:t>
      </w:r>
    </w:p>
    <w:p w:rsidR="00000000" w:rsidRPr="00A57ECE" w:rsidP="00C64255">
      <w:pPr>
        <w:pStyle w:val="BodyText"/>
      </w:pPr>
      <w:r w:rsidRPr="00A57ECE">
        <w:t>Technical - Fabrication</w:t>
      </w:r>
    </w:p>
    <w:p w:rsidR="00000000" w:rsidRPr="00A57ECE" w:rsidP="00A57ECE">
      <w:pPr>
        <w:pStyle w:val="Heading1"/>
      </w:pPr>
      <w:bookmarkStart w:id="5" w:name="O_803056"/>
      <w:bookmarkEnd w:id="5"/>
      <w:r w:rsidRPr="00A57ECE">
        <w:t>Elements and Performance Criteria</w:t>
      </w:r>
    </w:p>
    <w:tbl>
      <w:tblPr>
        <w:tblW w:w="9639" w:type="dxa"/>
        <w:tblLayout w:type="fixed"/>
        <w:tblCellMar>
          <w:left w:w="62" w:type="dxa"/>
          <w:right w:w="62" w:type="dxa"/>
        </w:tblCellMar>
        <w:tblLook w:val="0000"/>
      </w:tblPr>
      <w:tblGrid>
        <w:gridCol w:w="2835"/>
        <w:gridCol w:w="6804"/>
      </w:tblGrid>
      <w:tr w:rsidTr="00A57EC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CE" w:rsidP="00A57ECE">
            <w:pPr>
              <w:pStyle w:val="BodyText"/>
            </w:pPr>
            <w:r w:rsidRPr="00A57ECE">
              <w:rPr>
                <w:rStyle w:val="SpecialBold"/>
              </w:rPr>
              <w:t>Elements</w:t>
            </w:r>
          </w:p>
          <w:p w:rsidR="00000000" w:rsidRPr="00A57ECE" w:rsidP="00A57ECE">
            <w:pPr>
              <w:pStyle w:val="BodyText"/>
            </w:pPr>
            <w:r w:rsidRPr="00A57EC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CE" w:rsidP="00A57ECE">
            <w:pPr>
              <w:pStyle w:val="BodyText"/>
            </w:pPr>
            <w:r w:rsidRPr="00A57ECE">
              <w:rPr>
                <w:rStyle w:val="SpecialBold"/>
              </w:rPr>
              <w:t>Performance Criteria</w:t>
            </w:r>
          </w:p>
          <w:p w:rsidR="00000000" w:rsidP="00A57ECE">
            <w:pPr>
              <w:pStyle w:val="BodyText"/>
              <w:rPr>
                <w:lang w:val="en-NZ"/>
              </w:rPr>
            </w:pPr>
            <w:r w:rsidRPr="00A57ECE">
              <w:t>Performance criteria describe the performance needed to demonstrate achievement of the element. Where bold and italicised text is used, further information is detailed in the range of condition</w:t>
            </w:r>
            <w:r w:rsidRPr="00A57ECE">
              <w:t>s section.</w:t>
            </w:r>
          </w:p>
        </w:tc>
      </w:tr>
      <w:tr w:rsidTr="00A5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List"/>
              <w:rPr>
                <w:lang w:val="en-NZ"/>
              </w:rPr>
            </w:pPr>
            <w:r w:rsidRPr="00A57ECE">
              <w:t>1.</w:t>
            </w:r>
            <w:r w:rsidRPr="00A57ECE">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CE" w:rsidP="00A57ECE">
            <w:pPr>
              <w:pStyle w:val="List"/>
            </w:pPr>
            <w:r w:rsidRPr="00A57ECE">
              <w:t>1.1</w:t>
            </w:r>
            <w:r w:rsidRPr="00A57ECE">
              <w:tab/>
              <w:t xml:space="preserve">Job requirements are determined from </w:t>
            </w:r>
            <w:r w:rsidRPr="00A57ECE">
              <w:rPr>
                <w:rStyle w:val="BoldandItalics"/>
              </w:rPr>
              <w:t>competition information</w:t>
            </w:r>
          </w:p>
          <w:p w:rsidR="00000000" w:rsidRPr="00A57ECE" w:rsidP="00A57ECE">
            <w:pPr>
              <w:pStyle w:val="List"/>
            </w:pPr>
            <w:r w:rsidRPr="00A57ECE">
              <w:t>1.2</w:t>
            </w:r>
            <w:r w:rsidRPr="00A57ECE">
              <w:tab/>
              <w:t>Materials and consumables are selected and checked according to application and procedures to minimise waste material</w:t>
            </w:r>
          </w:p>
          <w:p w:rsidR="00000000" w:rsidRPr="00A57ECE" w:rsidP="00A57ECE">
            <w:pPr>
              <w:pStyle w:val="List"/>
            </w:pPr>
            <w:r w:rsidRPr="00A57ECE">
              <w:t>1.3</w:t>
            </w:r>
            <w:r w:rsidRPr="00A57ECE">
              <w:tab/>
              <w:t xml:space="preserve">Tools and equipment are selected </w:t>
            </w:r>
            <w:r w:rsidRPr="00A57ECE">
              <w:t xml:space="preserve">and checked for serviceability </w:t>
            </w:r>
          </w:p>
          <w:p w:rsidR="00000000" w:rsidRPr="00A57ECE" w:rsidP="00A57ECE">
            <w:pPr>
              <w:pStyle w:val="List"/>
            </w:pPr>
            <w:r w:rsidRPr="00A57ECE">
              <w:t>1.4</w:t>
            </w:r>
            <w:r w:rsidRPr="00A57ECE">
              <w:tab/>
              <w:t>Hazards associated with the work are identified and risks are managed</w:t>
            </w:r>
          </w:p>
          <w:p w:rsidR="00000000" w:rsidP="00A57ECE">
            <w:pPr>
              <w:pStyle w:val="List"/>
              <w:rPr>
                <w:lang w:val="en-NZ"/>
              </w:rPr>
            </w:pPr>
            <w:r w:rsidRPr="00A57ECE">
              <w:t>1.5</w:t>
            </w:r>
            <w:r w:rsidRPr="00A57ECE">
              <w:tab/>
              <w:t>Work area is cleaned and prepared according to job requirements</w:t>
            </w:r>
          </w:p>
        </w:tc>
      </w:tr>
      <w:tr w:rsidTr="00A5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List"/>
              <w:rPr>
                <w:lang w:val="en-NZ"/>
              </w:rPr>
            </w:pPr>
            <w:r w:rsidRPr="00A57ECE">
              <w:t>2.</w:t>
            </w:r>
            <w:r w:rsidRPr="00A57ECE">
              <w:tab/>
              <w:t>Construct hose and pipe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CE" w:rsidP="00A57ECE">
            <w:pPr>
              <w:pStyle w:val="List"/>
            </w:pPr>
            <w:r w:rsidRPr="00A57ECE">
              <w:t>2.1</w:t>
            </w:r>
            <w:r w:rsidRPr="00A57ECE">
              <w:tab/>
            </w:r>
            <w:r w:rsidRPr="00A57ECE">
              <w:t>Hose and pipe length is measured and material requirements are calculated</w:t>
            </w:r>
          </w:p>
          <w:p w:rsidR="00000000" w:rsidRPr="00A57ECE" w:rsidP="00A57ECE">
            <w:pPr>
              <w:pStyle w:val="List"/>
            </w:pPr>
            <w:r w:rsidRPr="00A57ECE">
              <w:t>2.2</w:t>
            </w:r>
            <w:r w:rsidRPr="00A57ECE">
              <w:tab/>
              <w:t xml:space="preserve">Hose and pipe are cut to length according to according to team procedures and </w:t>
            </w:r>
            <w:r w:rsidRPr="00A57ECE">
              <w:rPr>
                <w:rStyle w:val="BoldandItalics"/>
              </w:rPr>
              <w:t>safety requirements</w:t>
            </w:r>
          </w:p>
          <w:p w:rsidR="00000000" w:rsidRPr="00A57ECE" w:rsidP="00A57ECE">
            <w:pPr>
              <w:pStyle w:val="List"/>
            </w:pPr>
            <w:r w:rsidRPr="00A57ECE">
              <w:t>2.3</w:t>
            </w:r>
            <w:r w:rsidRPr="00A57ECE">
              <w:tab/>
              <w:t xml:space="preserve">Hose and pipe are bent to conform to fitting requirements according to team </w:t>
            </w:r>
            <w:r w:rsidRPr="00A57ECE">
              <w:t>procedures and safety requirements</w:t>
            </w:r>
          </w:p>
          <w:p w:rsidR="00000000" w:rsidRPr="00A57ECE" w:rsidP="00A57ECE">
            <w:pPr>
              <w:pStyle w:val="List"/>
            </w:pPr>
            <w:r w:rsidRPr="00A57ECE">
              <w:t>2.4</w:t>
            </w:r>
            <w:r w:rsidRPr="00A57ECE">
              <w:tab/>
              <w:t>Hose and pipe fittings are connected according to component supplier specifications and procedures and team requirements</w:t>
            </w:r>
          </w:p>
          <w:p w:rsidR="00000000" w:rsidP="00A57ECE">
            <w:pPr>
              <w:pStyle w:val="List"/>
              <w:rPr>
                <w:lang w:val="en-NZ"/>
              </w:rPr>
            </w:pPr>
            <w:r w:rsidRPr="00A57ECE">
              <w:t>2.5</w:t>
            </w:r>
            <w:r w:rsidRPr="00A57ECE">
              <w:tab/>
              <w:t>Hose and pipe assembly is cleaned and pressure-tested according to component supplier specif</w:t>
            </w:r>
            <w:r w:rsidRPr="00A57ECE">
              <w:t>ications, team procedures and safety requirements</w:t>
            </w:r>
          </w:p>
        </w:tc>
      </w:tr>
      <w:tr w:rsidTr="00A5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List"/>
              <w:rPr>
                <w:lang w:val="en-NZ"/>
              </w:rPr>
            </w:pPr>
            <w:r w:rsidRPr="00A57ECE">
              <w:t>3.</w:t>
            </w:r>
            <w:r w:rsidRPr="00A57EC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CE" w:rsidP="00A57ECE">
            <w:pPr>
              <w:pStyle w:val="List"/>
            </w:pPr>
            <w:r w:rsidRPr="00A57ECE">
              <w:t>3.1</w:t>
            </w:r>
            <w:r w:rsidRPr="00A57ECE">
              <w:tab/>
              <w:t>Final inspection is made to ensure work is to workplace expectations and vehicle is presented ready for use</w:t>
            </w:r>
          </w:p>
          <w:p w:rsidR="00000000" w:rsidRPr="00A57ECE" w:rsidP="00A57ECE">
            <w:pPr>
              <w:pStyle w:val="List"/>
            </w:pPr>
            <w:r w:rsidRPr="00A57ECE">
              <w:t>3.2</w:t>
            </w:r>
            <w:r w:rsidRPr="00A57ECE">
              <w:tab/>
              <w:t>Work area is cleaned, waste and non-recyclable material is dis</w:t>
            </w:r>
            <w:r w:rsidRPr="00A57ECE">
              <w:t>posed of and recyclable material is collected</w:t>
            </w:r>
          </w:p>
          <w:p w:rsidR="00000000" w:rsidRPr="00A57ECE" w:rsidP="00A57ECE">
            <w:pPr>
              <w:pStyle w:val="List"/>
            </w:pPr>
            <w:r w:rsidRPr="00A57ECE">
              <w:t>3.3</w:t>
            </w:r>
            <w:r w:rsidRPr="00A57ECE">
              <w:tab/>
              <w:t>Tools and equipment are checked and stored according to workplace procedures</w:t>
            </w:r>
          </w:p>
          <w:p w:rsidR="00000000" w:rsidRPr="00A57ECE" w:rsidP="00A57ECE">
            <w:pPr>
              <w:pStyle w:val="List"/>
            </w:pPr>
            <w:r w:rsidRPr="00A57ECE">
              <w:t>3.4</w:t>
            </w:r>
            <w:r w:rsidRPr="00A57ECE">
              <w:tab/>
              <w:t>Surplus components and consumables are tagged and stored</w:t>
            </w:r>
          </w:p>
          <w:p w:rsidR="00000000" w:rsidRPr="00A57ECE" w:rsidP="00A57ECE">
            <w:pPr>
              <w:pStyle w:val="List"/>
            </w:pPr>
            <w:r w:rsidRPr="00A57ECE">
              <w:t>3.5</w:t>
            </w:r>
            <w:r w:rsidRPr="00A57ECE">
              <w:tab/>
              <w:t>Workplace documentation is processed according to team procedure</w:t>
            </w:r>
            <w:r w:rsidRPr="00A57ECE">
              <w:t>s</w:t>
            </w:r>
          </w:p>
        </w:tc>
      </w:tr>
    </w:tbl>
    <w:p w:rsidR="00000000" w:rsidRPr="00A57ECE" w:rsidP="00A57ECE">
      <w:pPr>
        <w:pStyle w:val="BodyText"/>
      </w:pPr>
    </w:p>
    <w:p w:rsidR="00000000" w:rsidRPr="00A57ECE" w:rsidP="00A57ECE">
      <w:pPr>
        <w:pStyle w:val="AllowPageBreak"/>
      </w:pPr>
    </w:p>
    <w:p w:rsidR="00000000" w:rsidRPr="00A57ECE" w:rsidP="00A57ECE">
      <w:pPr>
        <w:pStyle w:val="Heading1"/>
      </w:pPr>
      <w:bookmarkStart w:id="6" w:name="O_803057"/>
      <w:bookmarkEnd w:id="6"/>
      <w:r w:rsidRPr="00A57ECE">
        <w:t>Foundation Skills</w:t>
      </w:r>
    </w:p>
    <w:p w:rsidR="00000000" w:rsidRPr="00A57ECE" w:rsidP="00C64255">
      <w:pPr>
        <w:pStyle w:val="BodyText"/>
      </w:pPr>
      <w:r w:rsidRPr="00A57EC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57EC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CE" w:rsidP="00A57ECE">
            <w:pPr>
              <w:pStyle w:val="BodyText"/>
            </w:pPr>
            <w:r w:rsidRPr="00A57EC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BodyText"/>
              <w:rPr>
                <w:lang w:val="en-NZ"/>
              </w:rPr>
            </w:pPr>
            <w:r w:rsidRPr="00A57ECE">
              <w:rPr>
                <w:rStyle w:val="SpecialBold"/>
              </w:rPr>
              <w:t>Description</w:t>
            </w:r>
          </w:p>
        </w:tc>
      </w:tr>
      <w:tr w:rsidTr="00A5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BodyText"/>
              <w:rPr>
                <w:lang w:val="en-NZ"/>
              </w:rPr>
            </w:pPr>
            <w:r w:rsidRPr="00A57EC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ListBullet"/>
              <w:rPr>
                <w:lang w:val="en-NZ"/>
              </w:rPr>
            </w:pPr>
            <w:r w:rsidRPr="00A57ECE">
              <w:t>locate appropriate sources of information efficiently.</w:t>
            </w:r>
          </w:p>
        </w:tc>
      </w:tr>
      <w:tr w:rsidTr="00A5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BodyText"/>
              <w:rPr>
                <w:lang w:val="en-NZ"/>
              </w:rPr>
            </w:pPr>
            <w:r w:rsidRPr="00A57EC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ListBullet"/>
              <w:rPr>
                <w:lang w:val="en-NZ"/>
              </w:rPr>
            </w:pPr>
            <w:r w:rsidRPr="00A57ECE">
              <w:t>interpret team instructions, supplementary regulations, and component supplier specifications.</w:t>
            </w:r>
          </w:p>
        </w:tc>
      </w:tr>
      <w:tr w:rsidTr="00A5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BodyText"/>
              <w:rPr>
                <w:lang w:val="en-NZ"/>
              </w:rPr>
            </w:pPr>
            <w:r w:rsidRPr="00A57EC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ListBullet"/>
              <w:rPr>
                <w:lang w:val="en-NZ"/>
              </w:rPr>
            </w:pPr>
            <w:r w:rsidRPr="00A57ECE">
              <w:t>legibly and accurately fill out workplace documentation when rep</w:t>
            </w:r>
            <w:r w:rsidRPr="00A57ECE">
              <w:t>orting findings, and recording parts and material used.</w:t>
            </w:r>
          </w:p>
        </w:tc>
      </w:tr>
      <w:tr w:rsidTr="00A5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BodyText"/>
              <w:rPr>
                <w:lang w:val="en-NZ"/>
              </w:rPr>
            </w:pPr>
            <w:r w:rsidRPr="00A57EC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ListBullet"/>
              <w:rPr>
                <w:lang w:val="en-NZ"/>
              </w:rPr>
            </w:pPr>
            <w:r w:rsidRPr="00A57ECE">
              <w:t>clarify instructions and report problems with the work area or the operation of equipment.</w:t>
            </w:r>
          </w:p>
        </w:tc>
      </w:tr>
      <w:tr w:rsidTr="00A57ECE">
        <w:tblPrEx>
          <w:tblW w:w="9639" w:type="dxa"/>
          <w:tblLayout w:type="fixed"/>
          <w:tblCellMar>
            <w:left w:w="62" w:type="dxa"/>
            <w:right w:w="62" w:type="dxa"/>
          </w:tblCellMar>
          <w:tblLook w:val="0000"/>
        </w:tblPrEx>
        <w:trPr>
          <w:trHeight w:val="5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BodyText"/>
              <w:rPr>
                <w:lang w:val="en-NZ"/>
              </w:rPr>
            </w:pPr>
            <w:r w:rsidRPr="00A57EC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ListBullet"/>
              <w:rPr>
                <w:lang w:val="en-NZ"/>
              </w:rPr>
            </w:pPr>
            <w:r w:rsidRPr="00A57ECE">
              <w:t>measure hoses and pipes and use basic mathematical operations, including addition and subtraction, to calculate required material.</w:t>
            </w:r>
          </w:p>
        </w:tc>
      </w:tr>
      <w:tr w:rsidTr="00A57ECE">
        <w:tblPrEx>
          <w:tblW w:w="9639" w:type="dxa"/>
          <w:tblLayout w:type="fixed"/>
          <w:tblCellMar>
            <w:left w:w="62" w:type="dxa"/>
            <w:right w:w="62" w:type="dxa"/>
          </w:tblCellMar>
          <w:tblLook w:val="0000"/>
        </w:tblPrEx>
        <w:trPr>
          <w:trHeight w:val="5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BodyText"/>
              <w:rPr>
                <w:lang w:val="en-NZ"/>
              </w:rPr>
            </w:pPr>
            <w:r w:rsidRPr="00A57EC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ListBullet"/>
              <w:rPr>
                <w:lang w:val="en-NZ"/>
              </w:rPr>
            </w:pPr>
            <w:r w:rsidRPr="00A57ECE">
              <w:t>plan own work requirements and prioritise actions to achieve required outcomes and ensur</w:t>
            </w:r>
            <w:r w:rsidRPr="00A57ECE">
              <w:t>e tasks are completed within workplace timeframes.</w:t>
            </w:r>
          </w:p>
        </w:tc>
      </w:tr>
      <w:tr w:rsidTr="00A57ECE">
        <w:tblPrEx>
          <w:tblW w:w="9639" w:type="dxa"/>
          <w:tblLayout w:type="fixed"/>
          <w:tblCellMar>
            <w:left w:w="62" w:type="dxa"/>
            <w:right w:w="62" w:type="dxa"/>
          </w:tblCellMar>
          <w:tblLook w:val="0000"/>
        </w:tblPrEx>
        <w:trPr>
          <w:trHeight w:val="5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BodyText"/>
              <w:rPr>
                <w:lang w:val="en-NZ"/>
              </w:rPr>
            </w:pPr>
            <w:r w:rsidRPr="00A57EC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CE" w:rsidP="00A57ECE">
            <w:pPr>
              <w:pStyle w:val="ListBullet"/>
            </w:pPr>
            <w:r w:rsidRPr="00A57ECE">
              <w:t>use hose and pipe bending and pressure-testing equipment.</w:t>
            </w:r>
          </w:p>
        </w:tc>
      </w:tr>
    </w:tbl>
    <w:p w:rsidR="00000000" w:rsidRPr="00A57ECE" w:rsidP="00A57ECE">
      <w:pPr>
        <w:pStyle w:val="BodyText"/>
      </w:pPr>
    </w:p>
    <w:p w:rsidR="00000000" w:rsidRPr="00A57ECE" w:rsidP="00A57ECE">
      <w:pPr>
        <w:pStyle w:val="AllowPageBreak"/>
      </w:pPr>
    </w:p>
    <w:p w:rsidR="00000000" w:rsidRPr="00A57ECE" w:rsidP="00A57ECE">
      <w:pPr>
        <w:pStyle w:val="Heading1"/>
      </w:pPr>
      <w:bookmarkStart w:id="7" w:name="O_803058"/>
      <w:bookmarkEnd w:id="7"/>
      <w:r w:rsidRPr="00A57ECE">
        <w:t>Range of Conditions</w:t>
      </w:r>
    </w:p>
    <w:p w:rsidR="00000000" w:rsidRPr="00A57ECE" w:rsidP="00C64255">
      <w:pPr>
        <w:pStyle w:val="BodyText"/>
      </w:pPr>
      <w:r w:rsidRPr="00A57ECE">
        <w:t>This section specifies work environments and conditions that may affect performance. Essential operating conditions that may be present (depending on the work situation, needs of the candidate, accessibility of the item, and local industry and regional con</w:t>
      </w:r>
      <w:r w:rsidRPr="00A57EC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5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BodyText"/>
              <w:rPr>
                <w:lang w:val="en-NZ"/>
              </w:rPr>
            </w:pPr>
            <w:r w:rsidRPr="00A57ECE">
              <w:rPr>
                <w:rStyle w:val="BoldandItalics"/>
              </w:rPr>
              <w:t>Competition information</w:t>
            </w:r>
            <w:r w:rsidRPr="00A57EC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CE" w:rsidP="00A57ECE">
            <w:pPr>
              <w:pStyle w:val="ListBullet"/>
            </w:pPr>
            <w:r w:rsidRPr="00A57ECE">
              <w:t>team instructions</w:t>
            </w:r>
          </w:p>
          <w:p w:rsidR="00000000" w:rsidP="00A57ECE">
            <w:pPr>
              <w:pStyle w:val="ListBullet"/>
              <w:rPr>
                <w:lang w:val="en-NZ"/>
              </w:rPr>
            </w:pPr>
            <w:r w:rsidRPr="00A57ECE">
              <w:t>supplementary regulations and component supplier specifications, including allowable design, qua</w:t>
            </w:r>
            <w:r w:rsidRPr="00A57ECE">
              <w:t>lity, materials, equipment and quantities.</w:t>
            </w:r>
          </w:p>
        </w:tc>
      </w:tr>
      <w:tr w:rsidTr="00A5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ECE">
            <w:pPr>
              <w:pStyle w:val="BodyText"/>
              <w:rPr>
                <w:lang w:val="en-NZ"/>
              </w:rPr>
            </w:pPr>
            <w:r w:rsidRPr="00A57ECE">
              <w:rPr>
                <w:rStyle w:val="BoldandItalics"/>
              </w:rPr>
              <w:t xml:space="preserve">Safety requirements </w:t>
            </w:r>
            <w:r w:rsidRPr="00A57EC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ECE" w:rsidP="00A57ECE">
            <w:pPr>
              <w:pStyle w:val="ListBullet"/>
            </w:pPr>
            <w:r w:rsidRPr="00A57ECE">
              <w:t>work health and safety (WHS) and occupational health and safety (OHS) requirements, including procedures for safely use:</w:t>
            </w:r>
          </w:p>
          <w:p w:rsidR="00000000" w:rsidRPr="00A57ECE" w:rsidP="00A57ECE">
            <w:pPr>
              <w:pStyle w:val="ListBullet2"/>
            </w:pPr>
            <w:r w:rsidRPr="00A57ECE">
              <w:t>hose and pipe cutting equipment or machinery</w:t>
            </w:r>
          </w:p>
          <w:p w:rsidR="00000000" w:rsidRPr="00A57ECE" w:rsidP="00A57ECE">
            <w:pPr>
              <w:pStyle w:val="ListBullet2"/>
            </w:pPr>
            <w:r w:rsidRPr="00A57ECE">
              <w:t>equipment for joining hoses and pipes to connectors.</w:t>
            </w:r>
          </w:p>
        </w:tc>
      </w:tr>
    </w:tbl>
    <w:p w:rsidR="00000000" w:rsidRPr="00A57ECE" w:rsidP="00A57ECE">
      <w:pPr>
        <w:pStyle w:val="BodyText"/>
      </w:pPr>
    </w:p>
    <w:p w:rsidR="00000000" w:rsidRPr="00A57ECE" w:rsidP="00A57ECE">
      <w:pPr>
        <w:pStyle w:val="AllowPageBreak"/>
      </w:pPr>
    </w:p>
    <w:p w:rsidR="00000000" w:rsidRPr="00A57ECE" w:rsidP="00A57ECE">
      <w:pPr>
        <w:pStyle w:val="Heading1"/>
      </w:pPr>
      <w:bookmarkStart w:id="8" w:name="O_803059"/>
      <w:bookmarkEnd w:id="8"/>
      <w:r w:rsidRPr="00A57ECE">
        <w:t>Unit Mapping Information</w:t>
      </w:r>
    </w:p>
    <w:p w:rsidR="00000000" w:rsidRPr="00A57ECE" w:rsidP="00C64255">
      <w:pPr>
        <w:pStyle w:val="BodyText"/>
      </w:pPr>
      <w:r w:rsidRPr="00A57ECE">
        <w:t>Equivalent to AURMTS3001 Construct hose and pipe assemblies for competition vehicles</w:t>
      </w:r>
    </w:p>
    <w:p w:rsidR="00000000" w:rsidRPr="00A57ECE" w:rsidP="00A57ECE">
      <w:pPr>
        <w:pStyle w:val="Heading1"/>
      </w:pPr>
      <w:bookmarkStart w:id="9" w:name="O_803066"/>
      <w:bookmarkEnd w:id="9"/>
      <w:r w:rsidRPr="00A57ECE">
        <w:t>Links</w:t>
      </w:r>
    </w:p>
    <w:p w:rsidR="00000000" w:rsidRPr="00A57ECE" w:rsidP="00C64255">
      <w:pPr>
        <w:pStyle w:val="BodyText"/>
      </w:pPr>
      <w:r w:rsidRPr="00A57EC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E37A9">
        <w:rPr>
          <w:rStyle w:val="Hyperlink"/>
        </w:rPr>
        <w:t>https://vetnet.gov.au/Pages/TrainingDocs.aspx?q=b4278d82-d487-4070-a8c4-78045ec695b1</w:t>
      </w:r>
      <w:r>
        <w:fldChar w:fldCharType="end"/>
      </w:r>
    </w:p>
    <w:p w:rsidR="00000000" w:rsidRPr="00A57ECE" w:rsidP="00A57ECE"/>
    <w:sectPr w:rsidSect="00A57E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CE" w:rsidRPr="00C64255" w:rsidP="00C642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255" w:rsidP="00A57E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4255" w:rsidP="00A57EC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64255" w:rsidP="00A57E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2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ECE" w:rsidRPr="00C64255" w:rsidP="00C642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E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255" w:rsidRPr="002D2AF8" w:rsidP="00A57ECE">
    <w:pPr>
      <w:pStyle w:val="Header"/>
      <w:framePr w:wrap="around"/>
    </w:pPr>
    <w:r>
      <w:fldChar w:fldCharType="begin"/>
    </w:r>
    <w:r>
      <w:instrText xml:space="preserve"> TITLE   \* MERGEFORMAT </w:instrText>
    </w:r>
    <w:r>
      <w:fldChar w:fldCharType="separate"/>
    </w:r>
    <w:r>
      <w:t>AURMTS001 Construct hose and pipe assemblies for competition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64255" w:rsidP="00A57E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223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AAB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E622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E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ECE"/>
    <w:pPr>
      <w:spacing w:before="360" w:after="60"/>
      <w:outlineLvl w:val="0"/>
    </w:pPr>
    <w:rPr>
      <w:sz w:val="32"/>
    </w:rPr>
  </w:style>
  <w:style w:type="paragraph" w:styleId="Heading2">
    <w:name w:val="heading 2"/>
    <w:basedOn w:val="HeadingBase"/>
    <w:next w:val="BodyText"/>
    <w:link w:val="Heading2Char"/>
    <w:qFormat/>
    <w:rsid w:val="00A57ECE"/>
    <w:pPr>
      <w:keepLines/>
      <w:spacing w:before="240" w:after="120"/>
      <w:outlineLvl w:val="1"/>
    </w:pPr>
    <w:rPr>
      <w:sz w:val="28"/>
      <w:szCs w:val="40"/>
    </w:rPr>
  </w:style>
  <w:style w:type="paragraph" w:styleId="Heading3">
    <w:name w:val="heading 3"/>
    <w:basedOn w:val="HeadingBase"/>
    <w:next w:val="BodyText"/>
    <w:link w:val="Heading3Char"/>
    <w:qFormat/>
    <w:rsid w:val="00A57ECE"/>
    <w:pPr>
      <w:spacing w:before="180" w:after="120"/>
      <w:outlineLvl w:val="2"/>
    </w:pPr>
    <w:rPr>
      <w:spacing w:val="-10"/>
      <w:kern w:val="32"/>
    </w:rPr>
  </w:style>
  <w:style w:type="paragraph" w:styleId="Heading4">
    <w:name w:val="heading 4"/>
    <w:basedOn w:val="HeadingBase"/>
    <w:next w:val="BodyText"/>
    <w:link w:val="Heading4Char"/>
    <w:qFormat/>
    <w:rsid w:val="00A57ECE"/>
    <w:pPr>
      <w:spacing w:before="160" w:after="120"/>
      <w:outlineLvl w:val="3"/>
    </w:pPr>
    <w:rPr>
      <w:sz w:val="22"/>
    </w:rPr>
  </w:style>
  <w:style w:type="paragraph" w:styleId="Heading5">
    <w:name w:val="heading 5"/>
    <w:basedOn w:val="HeadingBase"/>
    <w:next w:val="Normal"/>
    <w:link w:val="Heading5Char"/>
    <w:qFormat/>
    <w:rsid w:val="00A57ECE"/>
    <w:pPr>
      <w:spacing w:before="80"/>
      <w:outlineLvl w:val="4"/>
    </w:pPr>
    <w:rPr>
      <w:color w:val="918585"/>
      <w:sz w:val="20"/>
    </w:rPr>
  </w:style>
  <w:style w:type="paragraph" w:styleId="Heading6">
    <w:name w:val="heading 6"/>
    <w:basedOn w:val="HeadingBase"/>
    <w:next w:val="Normal"/>
    <w:link w:val="Heading6Char"/>
    <w:qFormat/>
    <w:rsid w:val="00A57ECE"/>
    <w:pPr>
      <w:spacing w:before="60"/>
      <w:outlineLvl w:val="5"/>
    </w:pPr>
    <w:rPr>
      <w:color w:val="918585"/>
      <w:sz w:val="20"/>
    </w:rPr>
  </w:style>
  <w:style w:type="paragraph" w:styleId="Heading7">
    <w:name w:val="heading 7"/>
    <w:basedOn w:val="Normal"/>
    <w:next w:val="Normal"/>
    <w:link w:val="Heading7Char"/>
    <w:qFormat/>
    <w:rsid w:val="00A57ECE"/>
    <w:pPr>
      <w:ind w:left="720"/>
      <w:outlineLvl w:val="6"/>
    </w:pPr>
    <w:rPr>
      <w:i/>
    </w:rPr>
  </w:style>
  <w:style w:type="paragraph" w:styleId="Heading8">
    <w:name w:val="heading 8"/>
    <w:basedOn w:val="Normal"/>
    <w:next w:val="Normal"/>
    <w:link w:val="Heading8Char"/>
    <w:qFormat/>
    <w:rsid w:val="00A57ECE"/>
    <w:pPr>
      <w:ind w:left="720"/>
      <w:outlineLvl w:val="7"/>
    </w:pPr>
    <w:rPr>
      <w:i/>
    </w:rPr>
  </w:style>
  <w:style w:type="paragraph" w:styleId="Heading9">
    <w:name w:val="heading 9"/>
    <w:basedOn w:val="Normal"/>
    <w:next w:val="Normal"/>
    <w:link w:val="Heading9Char"/>
    <w:qFormat/>
    <w:rsid w:val="00A57ECE"/>
    <w:pPr>
      <w:ind w:left="720"/>
      <w:outlineLvl w:val="8"/>
    </w:pPr>
    <w:rPr>
      <w:i/>
    </w:rPr>
  </w:style>
  <w:style w:type="character" w:default="1" w:styleId="DefaultParagraphFont">
    <w:name w:val="Default Paragraph Font"/>
    <w:uiPriority w:val="1"/>
    <w:unhideWhenUsed/>
    <w:rsid w:val="00A57E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ECE"/>
  </w:style>
  <w:style w:type="character" w:customStyle="1" w:styleId="Heading1Char">
    <w:name w:val="Heading 1 Char"/>
    <w:basedOn w:val="DefaultParagraphFont"/>
    <w:link w:val="Heading1"/>
    <w:rsid w:val="00A57ECE"/>
    <w:rPr>
      <w:rFonts w:ascii="Times New Roman" w:eastAsia="Times New Roman" w:hAnsi="Times New Roman" w:cs="Times New Roman"/>
      <w:b/>
      <w:sz w:val="32"/>
      <w:szCs w:val="20"/>
      <w:lang w:eastAsia="en-US"/>
    </w:rPr>
  </w:style>
  <w:style w:type="paragraph" w:styleId="BodyText">
    <w:name w:val="Body Text"/>
    <w:basedOn w:val="Normal"/>
    <w:link w:val="BodyTextChar"/>
    <w:rsid w:val="00A57E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ECE"/>
    <w:rPr>
      <w:rFonts w:ascii="Times New Roman" w:eastAsia="Times New Roman" w:hAnsi="Times New Roman" w:cs="Times New Roman"/>
      <w:sz w:val="24"/>
      <w:lang w:eastAsia="en-US"/>
    </w:rPr>
  </w:style>
  <w:style w:type="paragraph" w:styleId="List">
    <w:name w:val="List"/>
    <w:basedOn w:val="BodyText"/>
    <w:next w:val="BodyText"/>
    <w:rsid w:val="00A57ECE"/>
    <w:pPr>
      <w:tabs>
        <w:tab w:val="left" w:pos="340"/>
      </w:tabs>
      <w:spacing w:before="60" w:after="60"/>
      <w:ind w:left="340" w:hanging="340"/>
    </w:pPr>
  </w:style>
  <w:style w:type="paragraph" w:styleId="ListBullet">
    <w:name w:val="List Bullet"/>
    <w:basedOn w:val="List"/>
    <w:rsid w:val="00A57ECE"/>
    <w:pPr>
      <w:numPr>
        <w:numId w:val="12"/>
      </w:numPr>
      <w:tabs>
        <w:tab w:val="clear" w:pos="340"/>
      </w:tabs>
      <w:spacing w:before="40" w:after="40"/>
    </w:pPr>
  </w:style>
  <w:style w:type="character" w:customStyle="1" w:styleId="SpecialBold">
    <w:name w:val="Special Bold"/>
    <w:basedOn w:val="DefaultParagraphFont"/>
    <w:rsid w:val="00A57ECE"/>
    <w:rPr>
      <w:b/>
      <w:spacing w:val="0"/>
    </w:rPr>
  </w:style>
  <w:style w:type="paragraph" w:styleId="ListBullet2">
    <w:name w:val="List Bullet 2"/>
    <w:basedOn w:val="List2"/>
    <w:rsid w:val="00A57ECE"/>
    <w:pPr>
      <w:numPr>
        <w:numId w:val="13"/>
      </w:numPr>
      <w:tabs>
        <w:tab w:val="clear" w:pos="680"/>
      </w:tabs>
    </w:pPr>
  </w:style>
  <w:style w:type="paragraph" w:customStyle="1" w:styleId="SuperHeading">
    <w:name w:val="SuperHeading"/>
    <w:basedOn w:val="Normal"/>
    <w:rsid w:val="00A57ECE"/>
    <w:pPr>
      <w:spacing w:before="240" w:after="120"/>
      <w:outlineLvl w:val="0"/>
    </w:pPr>
    <w:rPr>
      <w:rFonts w:ascii="Times New Roman" w:hAnsi="Times New Roman"/>
      <w:b/>
      <w:sz w:val="32"/>
    </w:rPr>
  </w:style>
  <w:style w:type="paragraph" w:customStyle="1" w:styleId="AllowPageBreak">
    <w:name w:val="AllowPageBreak"/>
    <w:rsid w:val="00A57E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7ECE"/>
    <w:rPr>
      <w:b/>
      <w:i/>
      <w:u w:val="none"/>
    </w:rPr>
  </w:style>
  <w:style w:type="character" w:customStyle="1" w:styleId="Heading2Char">
    <w:name w:val="Heading 2 Char"/>
    <w:basedOn w:val="DefaultParagraphFont"/>
    <w:link w:val="Heading2"/>
    <w:rsid w:val="00A57E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E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E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E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E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E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E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ECE"/>
    <w:rPr>
      <w:rFonts w:ascii="Courier New" w:eastAsia="Times New Roman" w:hAnsi="Courier New" w:cs="Times New Roman"/>
      <w:i/>
      <w:szCs w:val="20"/>
      <w:lang w:eastAsia="en-US"/>
    </w:rPr>
  </w:style>
  <w:style w:type="paragraph" w:customStyle="1" w:styleId="HeadingBase">
    <w:name w:val="Heading Base"/>
    <w:rsid w:val="00A57E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ECE"/>
    <w:pPr>
      <w:tabs>
        <w:tab w:val="right" w:leader="dot" w:pos="9072"/>
      </w:tabs>
      <w:ind w:left="567"/>
    </w:pPr>
    <w:rPr>
      <w:szCs w:val="22"/>
    </w:rPr>
  </w:style>
  <w:style w:type="paragraph" w:customStyle="1" w:styleId="TOCBase">
    <w:name w:val="TOC Base"/>
    <w:rsid w:val="00A57E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ECE"/>
    <w:pPr>
      <w:tabs>
        <w:tab w:val="right" w:leader="dot" w:pos="9072"/>
      </w:tabs>
      <w:spacing w:before="40" w:after="40"/>
      <w:ind w:left="284"/>
    </w:pPr>
    <w:rPr>
      <w:rFonts w:ascii="Times New Roman" w:hAnsi="Times New Roman"/>
    </w:rPr>
  </w:style>
  <w:style w:type="paragraph" w:styleId="TOC1">
    <w:name w:val="toc 1"/>
    <w:basedOn w:val="TOCBase"/>
    <w:next w:val="Normal"/>
    <w:rsid w:val="00A57E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E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ECE"/>
    <w:rPr>
      <w:rFonts w:ascii="Times New Roman" w:eastAsia="Times New Roman" w:hAnsi="Times New Roman" w:cs="Times New Roman"/>
      <w:sz w:val="16"/>
      <w:lang w:eastAsia="en-US"/>
    </w:rPr>
  </w:style>
  <w:style w:type="paragraph" w:styleId="Title">
    <w:name w:val="Title"/>
    <w:basedOn w:val="HeadingBase"/>
    <w:link w:val="TitleChar"/>
    <w:qFormat/>
    <w:rsid w:val="00A57ECE"/>
    <w:pPr>
      <w:spacing w:before="5040"/>
      <w:jc w:val="center"/>
    </w:pPr>
    <w:rPr>
      <w:sz w:val="48"/>
      <w:szCs w:val="72"/>
      <w:lang w:val="en-US"/>
    </w:rPr>
  </w:style>
  <w:style w:type="character" w:customStyle="1" w:styleId="TitleChar">
    <w:name w:val="Title Char"/>
    <w:basedOn w:val="DefaultParagraphFont"/>
    <w:link w:val="Title"/>
    <w:rsid w:val="00A57E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ECE"/>
    <w:pPr>
      <w:tabs>
        <w:tab w:val="left" w:pos="3600"/>
        <w:tab w:val="left" w:pos="3958"/>
      </w:tabs>
    </w:pPr>
  </w:style>
  <w:style w:type="paragraph" w:customStyle="1" w:styleId="Note">
    <w:name w:val="Note"/>
    <w:basedOn w:val="BodyText"/>
    <w:rsid w:val="00A57E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ECE"/>
    <w:pPr>
      <w:framePr w:wrap="auto" w:hAnchor="text" w:y="6049"/>
    </w:pPr>
    <w:rPr>
      <w:color w:val="000000"/>
      <w:sz w:val="40"/>
    </w:rPr>
  </w:style>
  <w:style w:type="paragraph" w:customStyle="1" w:styleId="TOCTitle">
    <w:name w:val="TOCTitle"/>
    <w:basedOn w:val="Heading1"/>
    <w:rsid w:val="00A57ECE"/>
    <w:pPr>
      <w:spacing w:after="240"/>
      <w:jc w:val="center"/>
      <w:outlineLvl w:val="9"/>
    </w:pPr>
    <w:rPr>
      <w:caps/>
    </w:rPr>
  </w:style>
  <w:style w:type="paragraph" w:customStyle="1" w:styleId="Version">
    <w:name w:val="Version"/>
    <w:rsid w:val="00A57E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ECE"/>
    <w:pPr>
      <w:keepNext w:val="0"/>
      <w:tabs>
        <w:tab w:val="right" w:pos="4176"/>
      </w:tabs>
      <w:ind w:left="198" w:hanging="198"/>
    </w:pPr>
    <w:rPr>
      <w:rFonts w:ascii="Garamond" w:hAnsi="Garamond"/>
    </w:rPr>
  </w:style>
  <w:style w:type="paragraph" w:styleId="IndexHeading">
    <w:name w:val="index heading"/>
    <w:basedOn w:val="Normal"/>
    <w:next w:val="Index1"/>
    <w:semiHidden/>
    <w:rsid w:val="00A57ECE"/>
    <w:pPr>
      <w:spacing w:before="120" w:after="120"/>
    </w:pPr>
    <w:rPr>
      <w:rFonts w:ascii="Arial" w:hAnsi="Arial"/>
      <w:b/>
      <w:color w:val="918585"/>
      <w:sz w:val="24"/>
    </w:rPr>
  </w:style>
  <w:style w:type="paragraph" w:styleId="Header">
    <w:name w:val="header"/>
    <w:basedOn w:val="Normal"/>
    <w:link w:val="HeaderChar"/>
    <w:rsid w:val="00A57E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ECE"/>
    <w:rPr>
      <w:rFonts w:ascii="Times New Roman" w:eastAsia="Times New Roman" w:hAnsi="Times New Roman" w:cs="Times New Roman"/>
      <w:sz w:val="16"/>
      <w:szCs w:val="20"/>
      <w:lang w:val="en-GB" w:eastAsia="en-US"/>
    </w:rPr>
  </w:style>
  <w:style w:type="paragraph" w:customStyle="1" w:styleId="Chapter">
    <w:name w:val="Chapter"/>
    <w:basedOn w:val="Normal"/>
    <w:rsid w:val="00A57ECE"/>
    <w:pPr>
      <w:spacing w:before="240"/>
    </w:pPr>
    <w:rPr>
      <w:rFonts w:ascii="Times New Roman" w:hAnsi="Times New Roman"/>
      <w:smallCaps/>
      <w:spacing w:val="80"/>
      <w:sz w:val="28"/>
    </w:rPr>
  </w:style>
  <w:style w:type="paragraph" w:customStyle="1" w:styleId="InChapter">
    <w:name w:val="InChapter"/>
    <w:basedOn w:val="Heading3"/>
    <w:rsid w:val="00A57ECE"/>
    <w:pPr>
      <w:spacing w:after="240"/>
      <w:outlineLvl w:val="9"/>
    </w:pPr>
    <w:rPr>
      <w:noProof/>
    </w:rPr>
  </w:style>
  <w:style w:type="paragraph" w:styleId="Index2">
    <w:name w:val="index 2"/>
    <w:basedOn w:val="Normal"/>
    <w:next w:val="Normal"/>
    <w:semiHidden/>
    <w:rsid w:val="00A57ECE"/>
    <w:pPr>
      <w:tabs>
        <w:tab w:val="right" w:pos="4176"/>
      </w:tabs>
      <w:ind w:left="568" w:hanging="284"/>
    </w:pPr>
    <w:rPr>
      <w:rFonts w:ascii="Garamond" w:hAnsi="Garamond"/>
    </w:rPr>
  </w:style>
  <w:style w:type="paragraph" w:customStyle="1" w:styleId="Byline">
    <w:name w:val="Byline"/>
    <w:rsid w:val="00A57E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ECE"/>
    <w:pPr>
      <w:tabs>
        <w:tab w:val="clear" w:pos="3600"/>
        <w:tab w:val="clear" w:pos="3958"/>
      </w:tabs>
      <w:jc w:val="right"/>
    </w:pPr>
  </w:style>
  <w:style w:type="character" w:styleId="Emphasis">
    <w:name w:val="Emphasis"/>
    <w:basedOn w:val="DefaultParagraphFont"/>
    <w:qFormat/>
    <w:rsid w:val="00A57ECE"/>
    <w:rPr>
      <w:i/>
    </w:rPr>
  </w:style>
  <w:style w:type="paragraph" w:styleId="Caption">
    <w:name w:val="caption"/>
    <w:basedOn w:val="BodyText"/>
    <w:next w:val="Normal"/>
    <w:qFormat/>
    <w:rsid w:val="00A57ECE"/>
    <w:pPr>
      <w:framePr w:w="2268" w:hSpace="181" w:vSpace="181" w:wrap="around" w:vAnchor="text" w:hAnchor="page" w:x="1135" w:y="285" w:anchorLock="1"/>
    </w:pPr>
    <w:rPr>
      <w:i/>
    </w:rPr>
  </w:style>
  <w:style w:type="paragraph" w:customStyle="1" w:styleId="MiniTOCTitle">
    <w:name w:val="MiniTOCTitle"/>
    <w:basedOn w:val="Heading4"/>
    <w:rsid w:val="00A57ECE"/>
    <w:pPr>
      <w:spacing w:before="240"/>
      <w:outlineLvl w:val="9"/>
    </w:pPr>
    <w:rPr>
      <w:noProof/>
      <w:sz w:val="24"/>
    </w:rPr>
  </w:style>
  <w:style w:type="paragraph" w:customStyle="1" w:styleId="MiniTOCItem">
    <w:name w:val="MiniTOCItem"/>
    <w:basedOn w:val="ListBullet"/>
    <w:rsid w:val="00A57ECE"/>
    <w:pPr>
      <w:numPr>
        <w:numId w:val="0"/>
      </w:numPr>
      <w:tabs>
        <w:tab w:val="right" w:leader="dot" w:pos="6521"/>
      </w:tabs>
      <w:spacing w:before="0" w:after="0"/>
    </w:pPr>
  </w:style>
  <w:style w:type="paragraph" w:customStyle="1" w:styleId="TOFTitle">
    <w:name w:val="TOFTitle"/>
    <w:basedOn w:val="TOCTitle"/>
    <w:rsid w:val="00A57ECE"/>
  </w:style>
  <w:style w:type="paragraph" w:styleId="TableofFigures">
    <w:name w:val="table of figures"/>
    <w:basedOn w:val="Normal"/>
    <w:next w:val="Normal"/>
    <w:semiHidden/>
    <w:rsid w:val="00A57ECE"/>
    <w:pPr>
      <w:tabs>
        <w:tab w:val="right" w:leader="dot" w:pos="9072"/>
      </w:tabs>
      <w:ind w:left="970" w:hanging="403"/>
    </w:pPr>
    <w:rPr>
      <w:rFonts w:ascii="Times New Roman" w:hAnsi="Times New Roman"/>
      <w:b/>
    </w:rPr>
  </w:style>
  <w:style w:type="paragraph" w:styleId="ListNumber">
    <w:name w:val="List Number"/>
    <w:basedOn w:val="List"/>
    <w:rsid w:val="00A57ECE"/>
    <w:pPr>
      <w:numPr>
        <w:numId w:val="15"/>
      </w:numPr>
      <w:tabs>
        <w:tab w:val="clear" w:pos="340"/>
      </w:tabs>
    </w:pPr>
  </w:style>
  <w:style w:type="character" w:customStyle="1" w:styleId="WingdingSymbols">
    <w:name w:val="Wingding Symbols"/>
    <w:rsid w:val="00A57ECE"/>
    <w:rPr>
      <w:rFonts w:ascii="Wingdings" w:hAnsi="Wingdings"/>
    </w:rPr>
  </w:style>
  <w:style w:type="paragraph" w:customStyle="1" w:styleId="TableHeading">
    <w:name w:val="Table Heading"/>
    <w:basedOn w:val="HeadingBase"/>
    <w:rsid w:val="00A57ECE"/>
    <w:pPr>
      <w:keepLines/>
      <w:pBdr>
        <w:bottom w:val="single" w:sz="6" w:space="1" w:color="918585"/>
      </w:pBdr>
      <w:spacing w:before="240"/>
    </w:pPr>
  </w:style>
  <w:style w:type="character" w:customStyle="1" w:styleId="HotSpot">
    <w:name w:val="HotSpot"/>
    <w:rsid w:val="00A57ECE"/>
    <w:rPr>
      <w:color w:val="0033CC"/>
      <w:u w:val="none"/>
    </w:rPr>
  </w:style>
  <w:style w:type="paragraph" w:customStyle="1" w:styleId="BodyTextRight">
    <w:name w:val="Body Text Right"/>
    <w:basedOn w:val="BodyText"/>
    <w:rsid w:val="00A57ECE"/>
    <w:pPr>
      <w:spacing w:before="0" w:after="0"/>
      <w:jc w:val="right"/>
    </w:pPr>
  </w:style>
  <w:style w:type="paragraph" w:styleId="Index3">
    <w:name w:val="index 3"/>
    <w:basedOn w:val="ListNumber2"/>
    <w:next w:val="Normal"/>
    <w:semiHidden/>
    <w:rsid w:val="00A57ECE"/>
    <w:pPr>
      <w:numPr>
        <w:numId w:val="0"/>
      </w:numPr>
      <w:tabs>
        <w:tab w:val="right" w:leader="dot" w:pos="4176"/>
      </w:tabs>
    </w:pPr>
  </w:style>
  <w:style w:type="paragraph" w:styleId="ListNumber2">
    <w:name w:val="List Number 2"/>
    <w:basedOn w:val="List2"/>
    <w:rsid w:val="00A57ECE"/>
    <w:pPr>
      <w:numPr>
        <w:numId w:val="10"/>
      </w:numPr>
      <w:tabs>
        <w:tab w:val="clear" w:pos="1060"/>
      </w:tabs>
    </w:pPr>
  </w:style>
  <w:style w:type="paragraph" w:customStyle="1" w:styleId="MarginNote">
    <w:name w:val="Margin Note"/>
    <w:basedOn w:val="BodyText"/>
    <w:rsid w:val="00A57E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E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E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ECE"/>
    <w:rPr>
      <w:sz w:val="32"/>
    </w:rPr>
  </w:style>
  <w:style w:type="paragraph" w:customStyle="1" w:styleId="HeadingProcedure">
    <w:name w:val="Heading Procedure"/>
    <w:basedOn w:val="HeadingBase"/>
    <w:next w:val="Normal"/>
    <w:rsid w:val="00A57ECE"/>
    <w:pPr>
      <w:tabs>
        <w:tab w:val="left" w:pos="0"/>
      </w:tabs>
      <w:spacing w:before="120" w:after="60"/>
    </w:pPr>
    <w:rPr>
      <w:i/>
      <w:color w:val="918585"/>
      <w:sz w:val="22"/>
    </w:rPr>
  </w:style>
  <w:style w:type="paragraph" w:customStyle="1" w:styleId="TableBodyText">
    <w:name w:val="Table Body Text"/>
    <w:basedOn w:val="BodyText"/>
    <w:rsid w:val="00A57ECE"/>
    <w:pPr>
      <w:spacing w:before="60" w:after="60"/>
    </w:pPr>
  </w:style>
  <w:style w:type="paragraph" w:styleId="ListContinue">
    <w:name w:val="List Continue"/>
    <w:basedOn w:val="List"/>
    <w:rsid w:val="00A57ECE"/>
    <w:pPr>
      <w:ind w:firstLine="0"/>
    </w:pPr>
  </w:style>
  <w:style w:type="paragraph" w:customStyle="1" w:styleId="ListNote">
    <w:name w:val="List Note"/>
    <w:basedOn w:val="List"/>
    <w:rsid w:val="00A57ECE"/>
    <w:pPr>
      <w:pBdr>
        <w:top w:val="single" w:sz="6" w:space="2" w:color="918585"/>
        <w:bottom w:val="single" w:sz="6" w:space="2" w:color="918585"/>
      </w:pBdr>
      <w:tabs>
        <w:tab w:val="left" w:pos="1021"/>
      </w:tabs>
      <w:ind w:firstLine="0"/>
    </w:pPr>
  </w:style>
  <w:style w:type="paragraph" w:customStyle="1" w:styleId="Warning">
    <w:name w:val="Warning"/>
    <w:basedOn w:val="BodyText"/>
    <w:rsid w:val="00A57ECE"/>
    <w:pPr>
      <w:shd w:val="clear" w:color="auto" w:fill="D9D9D9"/>
      <w:tabs>
        <w:tab w:val="left" w:pos="992"/>
      </w:tabs>
      <w:ind w:left="119" w:right="119"/>
    </w:pPr>
    <w:rPr>
      <w:sz w:val="20"/>
    </w:rPr>
  </w:style>
  <w:style w:type="paragraph" w:customStyle="1" w:styleId="MarginIcons">
    <w:name w:val="Margin Icons"/>
    <w:basedOn w:val="BodyText"/>
    <w:rsid w:val="00A57E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ECE"/>
    <w:rPr>
      <w:rFonts w:ascii="Courier New" w:hAnsi="Courier New"/>
    </w:rPr>
  </w:style>
  <w:style w:type="paragraph" w:customStyle="1" w:styleId="NoteBullet">
    <w:name w:val="Note Bullet"/>
    <w:basedOn w:val="Note"/>
    <w:rsid w:val="00A57ECE"/>
    <w:pPr>
      <w:tabs>
        <w:tab w:val="clear" w:pos="680"/>
      </w:tabs>
      <w:spacing w:before="60" w:after="60"/>
    </w:pPr>
  </w:style>
  <w:style w:type="paragraph" w:customStyle="1" w:styleId="SubHeading2">
    <w:name w:val="SubHeading2"/>
    <w:basedOn w:val="HeadingBase"/>
    <w:rsid w:val="00A57ECE"/>
    <w:pPr>
      <w:spacing w:before="240" w:after="60"/>
    </w:pPr>
    <w:rPr>
      <w:sz w:val="20"/>
    </w:rPr>
  </w:style>
  <w:style w:type="paragraph" w:customStyle="1" w:styleId="SubHeading1">
    <w:name w:val="SubHeading1"/>
    <w:basedOn w:val="HeadingBase"/>
    <w:rsid w:val="00A57ECE"/>
    <w:pPr>
      <w:spacing w:before="240" w:after="60"/>
    </w:pPr>
    <w:rPr>
      <w:color w:val="918585"/>
      <w:sz w:val="22"/>
    </w:rPr>
  </w:style>
  <w:style w:type="paragraph" w:customStyle="1" w:styleId="SideHeading">
    <w:name w:val="Side Heading"/>
    <w:basedOn w:val="HeadingBase"/>
    <w:rsid w:val="00A57E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ECE"/>
    <w:pPr>
      <w:tabs>
        <w:tab w:val="num" w:pos="360"/>
      </w:tabs>
    </w:pPr>
  </w:style>
  <w:style w:type="paragraph" w:styleId="PlainText">
    <w:name w:val="Plain Text"/>
    <w:basedOn w:val="Normal"/>
    <w:link w:val="PlainTextChar"/>
    <w:rsid w:val="00A57ECE"/>
    <w:rPr>
      <w:sz w:val="20"/>
    </w:rPr>
  </w:style>
  <w:style w:type="character" w:customStyle="1" w:styleId="PlainTextChar">
    <w:name w:val="Plain Text Char"/>
    <w:basedOn w:val="DefaultParagraphFont"/>
    <w:link w:val="PlainText"/>
    <w:rsid w:val="00A57ECE"/>
    <w:rPr>
      <w:rFonts w:ascii="Courier New" w:eastAsia="Times New Roman" w:hAnsi="Courier New" w:cs="Times New Roman"/>
      <w:sz w:val="20"/>
      <w:szCs w:val="20"/>
      <w:lang w:eastAsia="en-US"/>
    </w:rPr>
  </w:style>
  <w:style w:type="character" w:customStyle="1" w:styleId="MenuOption">
    <w:name w:val="Menu Option"/>
    <w:basedOn w:val="DefaultParagraphFont"/>
    <w:rsid w:val="00A57ECE"/>
    <w:rPr>
      <w:b/>
      <w:smallCaps/>
    </w:rPr>
  </w:style>
  <w:style w:type="paragraph" w:customStyle="1" w:styleId="TableListNumber">
    <w:name w:val="Table List Number"/>
    <w:basedOn w:val="ListNumber"/>
    <w:rsid w:val="00A57ECE"/>
    <w:pPr>
      <w:numPr>
        <w:numId w:val="0"/>
      </w:numPr>
    </w:pPr>
  </w:style>
  <w:style w:type="paragraph" w:styleId="TOC4">
    <w:name w:val="toc 4"/>
    <w:basedOn w:val="TOCBase"/>
    <w:next w:val="Normal"/>
    <w:semiHidden/>
    <w:rsid w:val="00A57ECE"/>
    <w:pPr>
      <w:tabs>
        <w:tab w:val="right" w:leader="dot" w:pos="9071"/>
      </w:tabs>
      <w:ind w:left="1701"/>
    </w:pPr>
  </w:style>
  <w:style w:type="paragraph" w:customStyle="1" w:styleId="ListAlpha">
    <w:name w:val="List Alpha"/>
    <w:basedOn w:val="List"/>
    <w:rsid w:val="00A57ECE"/>
    <w:pPr>
      <w:numPr>
        <w:numId w:val="9"/>
      </w:numPr>
    </w:pPr>
  </w:style>
  <w:style w:type="paragraph" w:customStyle="1" w:styleId="ListAlpha2">
    <w:name w:val="List Alpha 2"/>
    <w:basedOn w:val="List2"/>
    <w:rsid w:val="00A57ECE"/>
    <w:pPr>
      <w:numPr>
        <w:numId w:val="8"/>
      </w:numPr>
    </w:pPr>
  </w:style>
  <w:style w:type="paragraph" w:styleId="List2">
    <w:name w:val="List 2"/>
    <w:basedOn w:val="BodyText"/>
    <w:rsid w:val="00A57ECE"/>
    <w:pPr>
      <w:tabs>
        <w:tab w:val="left" w:pos="680"/>
      </w:tabs>
      <w:spacing w:before="60" w:after="60"/>
      <w:ind w:left="680" w:hanging="340"/>
    </w:pPr>
  </w:style>
  <w:style w:type="paragraph" w:styleId="List3">
    <w:name w:val="List 3"/>
    <w:basedOn w:val="BodyText"/>
    <w:rsid w:val="00A57ECE"/>
    <w:pPr>
      <w:tabs>
        <w:tab w:val="left" w:pos="1021"/>
      </w:tabs>
      <w:spacing w:before="60" w:after="60"/>
      <w:ind w:left="1020" w:hanging="340"/>
    </w:pPr>
  </w:style>
  <w:style w:type="paragraph" w:styleId="List4">
    <w:name w:val="List 4"/>
    <w:basedOn w:val="BodyText"/>
    <w:rsid w:val="00A57ECE"/>
    <w:pPr>
      <w:tabs>
        <w:tab w:val="left" w:pos="1361"/>
      </w:tabs>
      <w:spacing w:before="60" w:after="60"/>
      <w:ind w:left="1361" w:hanging="340"/>
    </w:pPr>
  </w:style>
  <w:style w:type="paragraph" w:styleId="List5">
    <w:name w:val="List 5"/>
    <w:basedOn w:val="BodyText"/>
    <w:rsid w:val="00A57ECE"/>
    <w:pPr>
      <w:tabs>
        <w:tab w:val="left" w:pos="1701"/>
      </w:tabs>
      <w:spacing w:before="60" w:after="60"/>
      <w:ind w:left="1701" w:hanging="340"/>
    </w:pPr>
  </w:style>
  <w:style w:type="paragraph" w:styleId="ListBullet3">
    <w:name w:val="List Bullet 3"/>
    <w:basedOn w:val="List3"/>
    <w:rsid w:val="00A57ECE"/>
    <w:pPr>
      <w:numPr>
        <w:numId w:val="14"/>
      </w:numPr>
      <w:tabs>
        <w:tab w:val="clear" w:pos="1021"/>
      </w:tabs>
      <w:ind w:left="1037" w:hanging="357"/>
    </w:pPr>
  </w:style>
  <w:style w:type="paragraph" w:styleId="ListBullet4">
    <w:name w:val="List Bullet 4"/>
    <w:basedOn w:val="List4"/>
    <w:rsid w:val="00A57ECE"/>
    <w:pPr>
      <w:numPr>
        <w:numId w:val="3"/>
      </w:numPr>
      <w:tabs>
        <w:tab w:val="clear" w:pos="1361"/>
      </w:tabs>
    </w:pPr>
  </w:style>
  <w:style w:type="paragraph" w:styleId="ListBullet5">
    <w:name w:val="List Bullet 5"/>
    <w:basedOn w:val="List5"/>
    <w:rsid w:val="00A57ECE"/>
    <w:pPr>
      <w:numPr>
        <w:numId w:val="4"/>
      </w:numPr>
    </w:pPr>
  </w:style>
  <w:style w:type="paragraph" w:styleId="ListContinue2">
    <w:name w:val="List Continue 2"/>
    <w:basedOn w:val="List2"/>
    <w:rsid w:val="00A57ECE"/>
    <w:pPr>
      <w:ind w:firstLine="0"/>
    </w:pPr>
  </w:style>
  <w:style w:type="paragraph" w:styleId="ListContinue3">
    <w:name w:val="List Continue 3"/>
    <w:basedOn w:val="List3"/>
    <w:rsid w:val="00A57ECE"/>
    <w:pPr>
      <w:ind w:left="1021" w:firstLine="0"/>
    </w:pPr>
  </w:style>
  <w:style w:type="paragraph" w:styleId="ListContinue4">
    <w:name w:val="List Continue 4"/>
    <w:basedOn w:val="List4"/>
    <w:rsid w:val="00A57ECE"/>
    <w:pPr>
      <w:ind w:firstLine="0"/>
    </w:pPr>
  </w:style>
  <w:style w:type="paragraph" w:styleId="ListContinue5">
    <w:name w:val="List Continue 5"/>
    <w:basedOn w:val="List5"/>
    <w:rsid w:val="00A57ECE"/>
    <w:pPr>
      <w:ind w:firstLine="0"/>
    </w:pPr>
  </w:style>
  <w:style w:type="paragraph" w:styleId="ListNumber3">
    <w:name w:val="List Number 3"/>
    <w:basedOn w:val="List3"/>
    <w:rsid w:val="00A57ECE"/>
    <w:pPr>
      <w:numPr>
        <w:numId w:val="5"/>
      </w:numPr>
    </w:pPr>
  </w:style>
  <w:style w:type="paragraph" w:styleId="ListNumber4">
    <w:name w:val="List Number 4"/>
    <w:basedOn w:val="List4"/>
    <w:rsid w:val="00A57ECE"/>
    <w:pPr>
      <w:numPr>
        <w:numId w:val="6"/>
      </w:numPr>
    </w:pPr>
  </w:style>
  <w:style w:type="paragraph" w:styleId="ListNumber5">
    <w:name w:val="List Number 5"/>
    <w:basedOn w:val="List5"/>
    <w:rsid w:val="00A57ECE"/>
    <w:pPr>
      <w:numPr>
        <w:numId w:val="7"/>
      </w:numPr>
    </w:pPr>
  </w:style>
  <w:style w:type="paragraph" w:styleId="BlockText">
    <w:name w:val="Block Text"/>
    <w:basedOn w:val="Normal"/>
    <w:rsid w:val="00A57ECE"/>
    <w:pPr>
      <w:spacing w:after="120"/>
      <w:ind w:left="1440" w:right="1440"/>
    </w:pPr>
  </w:style>
  <w:style w:type="character" w:customStyle="1" w:styleId="Subscript">
    <w:name w:val="Subscript"/>
    <w:basedOn w:val="DefaultParagraphFont"/>
    <w:rsid w:val="00A57ECE"/>
    <w:rPr>
      <w:sz w:val="16"/>
      <w:vertAlign w:val="subscript"/>
    </w:rPr>
  </w:style>
  <w:style w:type="character" w:customStyle="1" w:styleId="Superscript">
    <w:name w:val="Superscript"/>
    <w:basedOn w:val="DefaultParagraphFont"/>
    <w:rsid w:val="00A57ECE"/>
    <w:rPr>
      <w:sz w:val="16"/>
      <w:vertAlign w:val="superscript"/>
    </w:rPr>
  </w:style>
  <w:style w:type="character" w:customStyle="1" w:styleId="Symbols">
    <w:name w:val="Symbols"/>
    <w:basedOn w:val="DefaultParagraphFont"/>
    <w:rsid w:val="00A57ECE"/>
    <w:rPr>
      <w:rFonts w:ascii="Symbol" w:hAnsi="Symbol"/>
    </w:rPr>
  </w:style>
  <w:style w:type="character" w:customStyle="1" w:styleId="MenuOptions">
    <w:name w:val="Menu Options"/>
    <w:basedOn w:val="DefaultParagraphFont"/>
    <w:rsid w:val="00A57ECE"/>
    <w:rPr>
      <w:rFonts w:ascii="Arial Narrow" w:hAnsi="Arial Narrow"/>
      <w:smallCaps/>
    </w:rPr>
  </w:style>
  <w:style w:type="character" w:customStyle="1" w:styleId="Buttons">
    <w:name w:val="Buttons"/>
    <w:basedOn w:val="DefaultParagraphFont"/>
    <w:rsid w:val="00A57ECE"/>
    <w:rPr>
      <w:b/>
    </w:rPr>
  </w:style>
  <w:style w:type="character" w:customStyle="1" w:styleId="Underlined">
    <w:name w:val="Underlined"/>
    <w:basedOn w:val="DefaultParagraphFont"/>
    <w:rsid w:val="00A57ECE"/>
    <w:rPr>
      <w:u w:val="single"/>
    </w:rPr>
  </w:style>
  <w:style w:type="paragraph" w:customStyle="1" w:styleId="TableBodyTextRight">
    <w:name w:val="Table Body Text Right"/>
    <w:basedOn w:val="TableBodyText"/>
    <w:rsid w:val="00A57ECE"/>
    <w:pPr>
      <w:widowControl w:val="0"/>
      <w:autoSpaceDE w:val="0"/>
      <w:autoSpaceDN w:val="0"/>
      <w:adjustRightInd w:val="0"/>
      <w:jc w:val="right"/>
    </w:pPr>
    <w:rPr>
      <w:rFonts w:cs="Arial"/>
      <w:szCs w:val="18"/>
    </w:rPr>
  </w:style>
  <w:style w:type="paragraph" w:customStyle="1" w:styleId="CopyrightText">
    <w:name w:val="Copyright Text"/>
    <w:basedOn w:val="BodyText"/>
    <w:rsid w:val="00A57ECE"/>
    <w:rPr>
      <w:sz w:val="18"/>
    </w:rPr>
  </w:style>
  <w:style w:type="paragraph" w:customStyle="1" w:styleId="BodySmallRight">
    <w:name w:val="Body Small Right"/>
    <w:basedOn w:val="BodyTextRight"/>
    <w:rsid w:val="00A57ECE"/>
    <w:rPr>
      <w:sz w:val="18"/>
      <w:szCs w:val="18"/>
    </w:rPr>
  </w:style>
  <w:style w:type="paragraph" w:customStyle="1" w:styleId="MarginEdition">
    <w:name w:val="Margin Edition"/>
    <w:basedOn w:val="MarginNote"/>
    <w:rsid w:val="00A57ECE"/>
    <w:pPr>
      <w:spacing w:before="0" w:after="0"/>
    </w:pPr>
    <w:rPr>
      <w:rFonts w:ascii="Times New Roman" w:hAnsi="Times New Roman"/>
      <w:color w:val="999999"/>
    </w:rPr>
  </w:style>
  <w:style w:type="paragraph" w:customStyle="1" w:styleId="Spacer">
    <w:name w:val="Spacer"/>
    <w:basedOn w:val="Normal"/>
    <w:rsid w:val="00A57ECE"/>
    <w:rPr>
      <w:sz w:val="2"/>
      <w:szCs w:val="2"/>
    </w:rPr>
  </w:style>
  <w:style w:type="character" w:customStyle="1" w:styleId="Small">
    <w:name w:val="Small"/>
    <w:basedOn w:val="DefaultParagraphFont"/>
    <w:rsid w:val="00A57ECE"/>
    <w:rPr>
      <w:sz w:val="16"/>
    </w:rPr>
  </w:style>
  <w:style w:type="paragraph" w:customStyle="1" w:styleId="WideTable">
    <w:name w:val="Wide Table"/>
    <w:basedOn w:val="Normal"/>
    <w:rsid w:val="00A57ECE"/>
    <w:pPr>
      <w:ind w:left="-1418"/>
    </w:pPr>
    <w:rPr>
      <w:sz w:val="2"/>
      <w:szCs w:val="2"/>
    </w:rPr>
  </w:style>
  <w:style w:type="character" w:styleId="PageNumber">
    <w:name w:val="page number"/>
    <w:basedOn w:val="DefaultParagraphFont"/>
    <w:rsid w:val="00A57ECE"/>
  </w:style>
  <w:style w:type="paragraph" w:styleId="Quote">
    <w:name w:val="Quote"/>
    <w:basedOn w:val="Heading1"/>
    <w:link w:val="QuoteChar"/>
    <w:qFormat/>
    <w:rsid w:val="00A57ECE"/>
    <w:rPr>
      <w:b w:val="0"/>
      <w:sz w:val="72"/>
      <w:szCs w:val="72"/>
      <w:lang w:val="en-NZ"/>
    </w:rPr>
  </w:style>
  <w:style w:type="character" w:customStyle="1" w:styleId="QuoteChar">
    <w:name w:val="Quote Char"/>
    <w:basedOn w:val="DefaultParagraphFont"/>
    <w:link w:val="Quote"/>
    <w:rsid w:val="00A57E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ECE"/>
    <w:pPr>
      <w:pageBreakBefore/>
    </w:pPr>
  </w:style>
  <w:style w:type="paragraph" w:customStyle="1" w:styleId="Border">
    <w:name w:val="Border"/>
    <w:basedOn w:val="Normal"/>
    <w:qFormat/>
    <w:rsid w:val="00A57E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ECE"/>
    <w:rPr>
      <w:b/>
      <w:bCs/>
      <w:i/>
      <w:iCs/>
      <w:color w:val="auto"/>
    </w:rPr>
  </w:style>
  <w:style w:type="paragraph" w:styleId="IntenseQuote">
    <w:name w:val="Intense Quote"/>
    <w:basedOn w:val="Normal"/>
    <w:next w:val="Normal"/>
    <w:link w:val="IntenseQuoteChar"/>
    <w:uiPriority w:val="30"/>
    <w:qFormat/>
    <w:rsid w:val="00A57E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E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ECE"/>
    <w:rPr>
      <w:smallCaps/>
      <w:color w:val="auto"/>
      <w:u w:val="single"/>
    </w:rPr>
  </w:style>
  <w:style w:type="character" w:styleId="IntenseReference">
    <w:name w:val="Intense Reference"/>
    <w:basedOn w:val="DefaultParagraphFont"/>
    <w:uiPriority w:val="32"/>
    <w:qFormat/>
    <w:rsid w:val="00A57ECE"/>
    <w:rPr>
      <w:b/>
      <w:bCs/>
      <w:smallCaps/>
      <w:color w:val="auto"/>
      <w:spacing w:val="5"/>
      <w:u w:val="single"/>
    </w:rPr>
  </w:style>
  <w:style w:type="paragraph" w:customStyle="1" w:styleId="2ColumnHeading">
    <w:name w:val="2Column Heading"/>
    <w:basedOn w:val="BodyText"/>
    <w:qFormat/>
    <w:rsid w:val="00A57ECE"/>
    <w:pPr>
      <w:spacing w:after="60"/>
      <w:ind w:left="-2268"/>
    </w:pPr>
    <w:rPr>
      <w:b/>
    </w:rPr>
  </w:style>
  <w:style w:type="paragraph" w:customStyle="1" w:styleId="Heading1TOC">
    <w:name w:val="Heading1 TOC"/>
    <w:basedOn w:val="Normal"/>
    <w:qFormat/>
    <w:rsid w:val="00A57ECE"/>
    <w:pPr>
      <w:spacing w:before="240" w:after="120"/>
    </w:pPr>
    <w:rPr>
      <w:rFonts w:ascii="Times New Roman" w:hAnsi="Times New Roman"/>
      <w:b/>
      <w:sz w:val="32"/>
    </w:rPr>
  </w:style>
  <w:style w:type="paragraph" w:customStyle="1" w:styleId="Heading2TOC">
    <w:name w:val="Heading2 TOC"/>
    <w:basedOn w:val="Normal"/>
    <w:qFormat/>
    <w:rsid w:val="00A57ECE"/>
    <w:pPr>
      <w:spacing w:before="240" w:after="60"/>
    </w:pPr>
    <w:rPr>
      <w:rFonts w:ascii="Times New Roman" w:hAnsi="Times New Roman"/>
      <w:b/>
      <w:sz w:val="28"/>
    </w:rPr>
  </w:style>
  <w:style w:type="character" w:customStyle="1" w:styleId="Underline">
    <w:name w:val="Underline"/>
    <w:basedOn w:val="DefaultParagraphFont"/>
    <w:qFormat/>
    <w:rsid w:val="00A57ECE"/>
    <w:rPr>
      <w:u w:val="single"/>
    </w:rPr>
  </w:style>
  <w:style w:type="paragraph" w:styleId="BalloonText">
    <w:name w:val="Balloon Text"/>
    <w:basedOn w:val="Normal"/>
    <w:link w:val="BalloonTextChar"/>
    <w:rsid w:val="00A57ECE"/>
    <w:rPr>
      <w:rFonts w:ascii="Tahoma" w:hAnsi="Tahoma" w:cs="Tahoma"/>
      <w:sz w:val="16"/>
      <w:szCs w:val="16"/>
    </w:rPr>
  </w:style>
  <w:style w:type="character" w:customStyle="1" w:styleId="BalloonTextChar">
    <w:name w:val="Balloon Text Char"/>
    <w:basedOn w:val="DefaultParagraphFont"/>
    <w:link w:val="BalloonText"/>
    <w:rsid w:val="00A57E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E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E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ECE"/>
    <w:rPr>
      <w:b/>
      <w:color w:val="660033"/>
      <w:spacing w:val="0"/>
    </w:rPr>
  </w:style>
  <w:style w:type="paragraph" w:customStyle="1" w:styleId="Nameditemlist">
    <w:name w:val="Named item list"/>
    <w:basedOn w:val="BodyText"/>
    <w:qFormat/>
    <w:rsid w:val="00A57ECE"/>
    <w:pPr>
      <w:tabs>
        <w:tab w:val="left" w:pos="2835"/>
      </w:tabs>
      <w:ind w:left="2835" w:hanging="2835"/>
    </w:pPr>
  </w:style>
  <w:style w:type="paragraph" w:customStyle="1" w:styleId="BodyTextnopadding">
    <w:name w:val="Body Text no padding"/>
    <w:basedOn w:val="BodyText"/>
    <w:qFormat/>
    <w:rsid w:val="00A57ECE"/>
    <w:pPr>
      <w:spacing w:before="0" w:after="0"/>
    </w:pPr>
  </w:style>
  <w:style w:type="paragraph" w:customStyle="1" w:styleId="BodyTextBold">
    <w:name w:val="Body Text Bold"/>
    <w:basedOn w:val="BodyText"/>
    <w:qFormat/>
    <w:rsid w:val="00A57ECE"/>
    <w:rPr>
      <w:b/>
    </w:rPr>
  </w:style>
  <w:style w:type="character" w:styleId="Hyperlink">
    <w:name w:val="Hyperlink"/>
    <w:basedOn w:val="DefaultParagraphFont"/>
    <w:uiPriority w:val="99"/>
    <w:unhideWhenUsed/>
    <w:rsid w:val="00C642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4346</Characters>
  <Application>Microsoft Office Word</Application>
  <DocSecurity>0</DocSecurity>
  <Lines>135</Lines>
  <Paragraphs>83</Paragraphs>
  <ScaleCrop>false</ScaleCrop>
  <Company>Author-it Software Corporation Ltd.</Company>
  <LinksUpToDate>false</LinksUpToDate>
  <CharactersWithSpaces>4944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AURMTS001 Construct hose and pipe assemblies for competition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2023-12-19T06:29:00Z</dcterms:created>
  <dcterms:modified xsi:type="dcterms:W3CDTF">2023-12-19T06:29:00Z</dcterms:modified>
</cp:coreProperties>
</file>