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A27" w:rsidP="006B6A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AURMTJ001 Select and prepare motor sport competition vehicle tyres and wheels</w:t>
      </w:r>
      <w:r>
        <w:fldChar w:fldCharType="end"/>
      </w:r>
    </w:p>
    <w:p w:rsidR="006B6A27" w:rsidP="006B6A27">
      <w:pPr>
        <w:pStyle w:val="Version"/>
        <w:sectPr w:rsidSect="00B77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3C1" w:rsidP="00B773C1">
      <w:pPr>
        <w:pStyle w:val="SuperHeading"/>
      </w:pPr>
      <w:r w:rsidRPr="00B773C1">
        <w:t>Assessment Requirements for AURMTJ001 Select and prepare motor sport competition vehicle tyres and wheels</w:t>
      </w:r>
    </w:p>
    <w:p w:rsidR="00000000" w:rsidRPr="00B773C1" w:rsidP="00B773C1">
      <w:pPr>
        <w:pStyle w:val="Heading1"/>
      </w:pPr>
      <w:bookmarkStart w:id="1" w:name="O_803023"/>
      <w:bookmarkEnd w:id="1"/>
      <w:r w:rsidRPr="00B773C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B6A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1" w:rsidP="00B773C1">
            <w:pPr>
              <w:pStyle w:val="BodyText"/>
            </w:pPr>
            <w:r w:rsidRPr="00B773C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1">
            <w:pPr>
              <w:pStyle w:val="BodyText"/>
              <w:rPr>
                <w:lang w:val="en-NZ"/>
              </w:rPr>
            </w:pPr>
            <w:r w:rsidRPr="00B773C1">
              <w:rPr>
                <w:rStyle w:val="SpecialBold"/>
              </w:rPr>
              <w:t>Comment</w:t>
            </w:r>
          </w:p>
        </w:tc>
      </w:tr>
      <w:tr w:rsidTr="006B6A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1">
            <w:pPr>
              <w:pStyle w:val="BodyText"/>
              <w:rPr>
                <w:lang w:val="en-NZ"/>
              </w:rPr>
            </w:pPr>
            <w:r w:rsidRPr="00B773C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1" w:rsidP="00B773C1">
            <w:pPr>
              <w:pStyle w:val="BodyText"/>
            </w:pPr>
            <w:r w:rsidRPr="00B773C1">
              <w:t>New unit of competency.</w:t>
            </w:r>
          </w:p>
        </w:tc>
      </w:tr>
    </w:tbl>
    <w:p w:rsidR="00000000" w:rsidRPr="00B773C1" w:rsidP="00B773C1">
      <w:pPr>
        <w:pStyle w:val="BodyText"/>
      </w:pPr>
    </w:p>
    <w:p w:rsidR="00000000" w:rsidRPr="00B773C1" w:rsidP="00B773C1">
      <w:pPr>
        <w:pStyle w:val="AllowPageBreak"/>
      </w:pPr>
    </w:p>
    <w:p w:rsidR="00000000" w:rsidRPr="00B773C1" w:rsidP="00B773C1">
      <w:pPr>
        <w:pStyle w:val="Heading1"/>
      </w:pPr>
      <w:bookmarkStart w:id="2" w:name="O_803024"/>
      <w:bookmarkEnd w:id="2"/>
      <w:r w:rsidRPr="00B773C1">
        <w:t>Performance Evidence</w:t>
      </w:r>
    </w:p>
    <w:p w:rsidR="00000000" w:rsidRPr="00B773C1" w:rsidP="006B6A27">
      <w:pPr>
        <w:pStyle w:val="BodyText"/>
      </w:pPr>
      <w:r w:rsidRPr="00B773C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773C1" w:rsidP="00B773C1">
      <w:pPr>
        <w:pStyle w:val="ListBullet"/>
      </w:pPr>
      <w:r w:rsidRPr="00B773C1">
        <w:t>select, prepare and fit tyres and</w:t>
      </w:r>
      <w:r w:rsidRPr="00B773C1">
        <w:t xml:space="preserve"> wheels to two different motor sport competition vehicles in differing conditions, including:</w:t>
      </w:r>
    </w:p>
    <w:p w:rsidR="00000000" w:rsidRPr="00B773C1" w:rsidP="00B773C1">
      <w:pPr>
        <w:pStyle w:val="ListBullet2"/>
      </w:pPr>
      <w:r w:rsidRPr="00B773C1">
        <w:t>vehicle type</w:t>
      </w:r>
    </w:p>
    <w:p w:rsidR="00000000" w:rsidRPr="00B773C1" w:rsidP="00B773C1">
      <w:pPr>
        <w:pStyle w:val="ListBullet2"/>
      </w:pPr>
      <w:r w:rsidRPr="00B773C1">
        <w:t>track surface</w:t>
      </w:r>
    </w:p>
    <w:p w:rsidR="00000000" w:rsidRPr="00B773C1" w:rsidP="00B773C1">
      <w:pPr>
        <w:pStyle w:val="ListBullet2"/>
      </w:pPr>
      <w:r w:rsidRPr="00B773C1">
        <w:t>weather conditions.</w:t>
      </w:r>
    </w:p>
    <w:p w:rsidR="00000000" w:rsidRPr="00B773C1" w:rsidP="00B773C1">
      <w:pPr>
        <w:pStyle w:val="AllowPageBreak"/>
      </w:pPr>
    </w:p>
    <w:p w:rsidR="00000000" w:rsidRPr="00B773C1" w:rsidP="00B773C1">
      <w:pPr>
        <w:pStyle w:val="Heading1"/>
      </w:pPr>
      <w:bookmarkStart w:id="3" w:name="O_803025"/>
      <w:bookmarkEnd w:id="3"/>
      <w:r w:rsidRPr="00B773C1">
        <w:t>Knowledge Evidence</w:t>
      </w:r>
    </w:p>
    <w:p w:rsidR="00000000" w:rsidRPr="00B773C1" w:rsidP="006B6A27">
      <w:pPr>
        <w:pStyle w:val="BodyText"/>
      </w:pPr>
      <w:r w:rsidRPr="00B773C1">
        <w:t>Individuals must be able to demonstrate knowledge of:</w:t>
      </w:r>
    </w:p>
    <w:p w:rsidR="00000000" w:rsidRPr="00B773C1" w:rsidP="00B773C1">
      <w:pPr>
        <w:pStyle w:val="ListBullet"/>
      </w:pPr>
      <w:r w:rsidRPr="00B773C1">
        <w:t>work health and safety (WHS) and occupational health and safety (OHS) requirements relating to selecting and preparing motor sport tyres and wheels, including procedures for:</w:t>
      </w:r>
    </w:p>
    <w:p w:rsidR="00000000" w:rsidRPr="00B773C1" w:rsidP="00B773C1">
      <w:pPr>
        <w:pStyle w:val="ListBullet2"/>
      </w:pPr>
      <w:r w:rsidRPr="00B773C1">
        <w:t>manually handling tyres and wheels</w:t>
      </w:r>
    </w:p>
    <w:p w:rsidR="00000000" w:rsidRPr="00B773C1" w:rsidP="00B773C1">
      <w:pPr>
        <w:pStyle w:val="ListBullet2"/>
      </w:pPr>
      <w:r w:rsidRPr="00B773C1">
        <w:t>selecting and using personal protective equip</w:t>
      </w:r>
      <w:r w:rsidRPr="00B773C1">
        <w:t>ment (PPE)</w:t>
      </w:r>
    </w:p>
    <w:p w:rsidR="00000000" w:rsidRPr="00B773C1" w:rsidP="00B773C1">
      <w:pPr>
        <w:pStyle w:val="ListBullet"/>
      </w:pPr>
      <w:r w:rsidRPr="00B773C1">
        <w:t>environmental requirements, including procedures for trapping, storing and disposing of contaminants released during pre-race preparation and post-race maintenance of tyres and wheels</w:t>
      </w:r>
    </w:p>
    <w:p w:rsidR="00000000" w:rsidRPr="00B773C1" w:rsidP="00B773C1">
      <w:pPr>
        <w:pStyle w:val="ListBullet"/>
      </w:pPr>
      <w:r w:rsidRPr="00B773C1">
        <w:t>key requirements of controlling body rules, category rules a</w:t>
      </w:r>
      <w:r w:rsidRPr="00B773C1">
        <w:t>nd supplementary regulations relating to selecting and preparing tyres and wheels for motor sport applications</w:t>
      </w:r>
    </w:p>
    <w:p w:rsidR="00000000" w:rsidRPr="00B773C1" w:rsidP="00B773C1">
      <w:pPr>
        <w:pStyle w:val="ListBullet"/>
      </w:pPr>
      <w:r w:rsidRPr="00B773C1">
        <w:t>types, function, application and limitations of wheels and tyres, including:</w:t>
      </w:r>
    </w:p>
    <w:p w:rsidR="00000000" w:rsidRPr="00B773C1" w:rsidP="00B773C1">
      <w:pPr>
        <w:pStyle w:val="ListBullet2"/>
      </w:pPr>
      <w:r w:rsidRPr="00B773C1">
        <w:t>handling characteristics</w:t>
      </w:r>
    </w:p>
    <w:p w:rsidR="00000000" w:rsidRPr="00B773C1" w:rsidP="00B773C1">
      <w:pPr>
        <w:pStyle w:val="ListBullet2"/>
      </w:pPr>
      <w:r w:rsidRPr="00B773C1">
        <w:t>supplier tyre markings</w:t>
      </w:r>
    </w:p>
    <w:p w:rsidR="00000000" w:rsidRPr="00B773C1" w:rsidP="00B773C1">
      <w:pPr>
        <w:pStyle w:val="ListBullet"/>
      </w:pPr>
      <w:r w:rsidRPr="00B773C1">
        <w:t>procedures for selecting tyres and wheels for motor sport applications, including tyre and wheel considerations for:</w:t>
      </w:r>
    </w:p>
    <w:p w:rsidR="00000000" w:rsidRPr="00B773C1" w:rsidP="00B773C1">
      <w:pPr>
        <w:pStyle w:val="ListBullet2"/>
      </w:pPr>
      <w:r w:rsidRPr="00B773C1">
        <w:t>vehicle type</w:t>
      </w:r>
    </w:p>
    <w:p w:rsidR="00000000" w:rsidRPr="00B773C1" w:rsidP="00B773C1">
      <w:pPr>
        <w:pStyle w:val="ListBullet2"/>
      </w:pPr>
      <w:r w:rsidRPr="00B773C1">
        <w:t>track surface</w:t>
      </w:r>
    </w:p>
    <w:p w:rsidR="00000000" w:rsidRPr="00B773C1" w:rsidP="00B773C1">
      <w:pPr>
        <w:pStyle w:val="ListBullet2"/>
      </w:pPr>
      <w:r w:rsidRPr="00B773C1">
        <w:t>weather conditions</w:t>
      </w:r>
    </w:p>
    <w:p w:rsidR="00000000" w:rsidRPr="00B773C1" w:rsidP="00B773C1">
      <w:pPr>
        <w:pStyle w:val="ListBullet"/>
      </w:pPr>
      <w:r w:rsidRPr="00B773C1">
        <w:t>mounting procedures of wheel assemblies to vehicles, including:</w:t>
      </w:r>
    </w:p>
    <w:p w:rsidR="00000000" w:rsidRPr="00B773C1" w:rsidP="00B773C1">
      <w:pPr>
        <w:pStyle w:val="ListBullet2"/>
      </w:pPr>
      <w:r w:rsidRPr="00B773C1">
        <w:t>tyre and wheel serviceabil</w:t>
      </w:r>
      <w:r w:rsidRPr="00B773C1">
        <w:t>ity inspection techniques</w:t>
      </w:r>
    </w:p>
    <w:p w:rsidR="00000000" w:rsidRPr="00B773C1" w:rsidP="00B773C1">
      <w:pPr>
        <w:pStyle w:val="ListBullet2"/>
      </w:pPr>
      <w:r w:rsidRPr="00B773C1">
        <w:t>mounting sequences and techniques</w:t>
      </w:r>
    </w:p>
    <w:p w:rsidR="00000000" w:rsidRPr="00B773C1" w:rsidP="00B773C1">
      <w:pPr>
        <w:pStyle w:val="ListBullet2"/>
      </w:pPr>
      <w:r w:rsidRPr="00B773C1">
        <w:t>types of fasteners and locking devices</w:t>
      </w:r>
    </w:p>
    <w:p w:rsidR="00000000" w:rsidRPr="00B773C1" w:rsidP="00B773C1">
      <w:pPr>
        <w:pStyle w:val="ListBullet"/>
      </w:pPr>
      <w:r w:rsidRPr="00B773C1">
        <w:t>pre-race tyre and wheel preparation procedures, including:</w:t>
      </w:r>
    </w:p>
    <w:p w:rsidR="00000000" w:rsidRPr="00B773C1" w:rsidP="00B773C1">
      <w:pPr>
        <w:pStyle w:val="ListBullet2"/>
      </w:pPr>
      <w:r w:rsidRPr="00B773C1">
        <w:t>procedures for checking tyre, track and ambient temperatures</w:t>
      </w:r>
    </w:p>
    <w:p w:rsidR="00000000" w:rsidRPr="00B773C1" w:rsidP="00B773C1">
      <w:pPr>
        <w:pStyle w:val="ListBullet2"/>
      </w:pPr>
      <w:r w:rsidRPr="00B773C1">
        <w:t>cold and operating or hot pressures</w:t>
      </w:r>
      <w:r w:rsidRPr="00B773C1">
        <w:t xml:space="preserve"> of tyres</w:t>
      </w:r>
    </w:p>
    <w:p w:rsidR="00000000" w:rsidRPr="00B773C1" w:rsidP="00B773C1">
      <w:pPr>
        <w:pStyle w:val="ListBullet2"/>
      </w:pPr>
      <w:r w:rsidRPr="00B773C1">
        <w:t>buffing procedures for tyres</w:t>
      </w:r>
    </w:p>
    <w:p w:rsidR="00000000" w:rsidRPr="00B773C1" w:rsidP="00B773C1">
      <w:pPr>
        <w:pStyle w:val="ListBullet2"/>
      </w:pPr>
      <w:r w:rsidRPr="00B773C1">
        <w:t>warming procedures for tyres</w:t>
      </w:r>
    </w:p>
    <w:p w:rsidR="00000000" w:rsidRPr="00B773C1" w:rsidP="00B773C1">
      <w:pPr>
        <w:pStyle w:val="ListBullet"/>
      </w:pPr>
      <w:r w:rsidRPr="00B773C1">
        <w:t>post-race tyre analysis procedures, including:</w:t>
      </w:r>
    </w:p>
    <w:p w:rsidR="00000000" w:rsidRPr="00B773C1" w:rsidP="00B773C1">
      <w:pPr>
        <w:pStyle w:val="ListBullet2"/>
      </w:pPr>
      <w:r w:rsidRPr="00B773C1">
        <w:t>tyre contact surface wear analysis</w:t>
      </w:r>
    </w:p>
    <w:p w:rsidR="00000000" w:rsidRPr="00B773C1" w:rsidP="00B773C1">
      <w:pPr>
        <w:pStyle w:val="ListBullet2"/>
      </w:pPr>
      <w:r w:rsidRPr="00B773C1">
        <w:t>driver or rider questioning techniques</w:t>
      </w:r>
    </w:p>
    <w:p w:rsidR="00000000" w:rsidRPr="00B773C1" w:rsidP="00B773C1">
      <w:pPr>
        <w:pStyle w:val="ListBullet2"/>
      </w:pPr>
      <w:r w:rsidRPr="00B773C1">
        <w:t>tyre contact surface cleaning procedures</w:t>
      </w:r>
    </w:p>
    <w:p w:rsidR="00000000" w:rsidRPr="00B773C1" w:rsidP="00B773C1">
      <w:pPr>
        <w:pStyle w:val="ListBullet2"/>
      </w:pPr>
      <w:r w:rsidRPr="00B773C1">
        <w:t>tyre measurement, including stagger calculations</w:t>
      </w:r>
    </w:p>
    <w:p w:rsidR="00000000" w:rsidRPr="00B773C1" w:rsidP="00B773C1">
      <w:pPr>
        <w:pStyle w:val="ListBullet"/>
      </w:pPr>
      <w:r w:rsidRPr="00B773C1">
        <w:t>tyre storage procedures, including tyre and wheel stock inventory documentation methods.</w:t>
      </w:r>
    </w:p>
    <w:p w:rsidR="00000000" w:rsidRPr="00B773C1" w:rsidP="00B773C1">
      <w:pPr>
        <w:pStyle w:val="AllowPageBreak"/>
      </w:pPr>
    </w:p>
    <w:p w:rsidR="00000000" w:rsidRPr="00B773C1" w:rsidP="00B773C1">
      <w:pPr>
        <w:pStyle w:val="Heading1"/>
      </w:pPr>
      <w:bookmarkStart w:id="4" w:name="O_803026"/>
      <w:bookmarkEnd w:id="4"/>
      <w:r w:rsidRPr="00B773C1">
        <w:t>Assessment Conditions</w:t>
      </w:r>
    </w:p>
    <w:p w:rsidR="00000000" w:rsidRPr="00B773C1" w:rsidP="006B6A27">
      <w:pPr>
        <w:pStyle w:val="BodyText"/>
      </w:pPr>
      <w:r w:rsidRPr="00B773C1">
        <w:t>Assessors must satisfy NVR/AQTF assessor requirements.</w:t>
      </w:r>
    </w:p>
    <w:p w:rsidR="00000000" w:rsidRPr="00B773C1" w:rsidP="006B6A27">
      <w:pPr>
        <w:pStyle w:val="BodyText"/>
      </w:pPr>
      <w:r w:rsidRPr="00B773C1">
        <w:t>Competency is to be as</w:t>
      </w:r>
      <w:r w:rsidRPr="00B773C1">
        <w:t>sessed in the workplace or a simulated environment that accurately reflects performance in a real workplace setting.</w:t>
      </w:r>
    </w:p>
    <w:p w:rsidR="00000000" w:rsidRPr="00B773C1" w:rsidP="006B6A27">
      <w:pPr>
        <w:pStyle w:val="BodyText"/>
      </w:pPr>
      <w:r w:rsidRPr="00B773C1">
        <w:t>Assessment must include direct observation of tasks.</w:t>
      </w:r>
    </w:p>
    <w:p w:rsidR="00000000" w:rsidRPr="00B773C1" w:rsidP="006B6A27">
      <w:pPr>
        <w:pStyle w:val="BodyText"/>
      </w:pPr>
      <w:r w:rsidRPr="00B773C1">
        <w:t>Where assessment of competency includes third-party evidence, individuals must provi</w:t>
      </w:r>
      <w:r w:rsidRPr="00B773C1">
        <w:t>de evidence that links them to the tyres and wheels they have selected and prepared for motor sport competition vehicles, e.g. work order.</w:t>
      </w:r>
    </w:p>
    <w:p w:rsidR="00000000" w:rsidRPr="00B773C1" w:rsidP="006B6A27">
      <w:pPr>
        <w:pStyle w:val="BodyText"/>
      </w:pPr>
      <w:r w:rsidRPr="00B773C1">
        <w:t>Assessors must verify performance evidence through questioning on skills and knowledge to ensure correct interpretation and application.</w:t>
      </w:r>
    </w:p>
    <w:p w:rsidR="00000000" w:rsidRPr="00B773C1" w:rsidP="006B6A27">
      <w:pPr>
        <w:pStyle w:val="BodyText"/>
      </w:pPr>
      <w:r w:rsidRPr="00B773C1">
        <w:t>The following resources must be made available:</w:t>
      </w:r>
    </w:p>
    <w:p w:rsidR="00000000" w:rsidRPr="00B773C1" w:rsidP="00B773C1">
      <w:pPr>
        <w:pStyle w:val="ListBullet"/>
      </w:pPr>
      <w:r w:rsidRPr="00B773C1">
        <w:t>motor sport workplace or simulated workplace</w:t>
      </w:r>
    </w:p>
    <w:p w:rsidR="00000000" w:rsidRPr="00B773C1" w:rsidP="00B773C1">
      <w:pPr>
        <w:pStyle w:val="ListBullet"/>
      </w:pPr>
      <w:r w:rsidRPr="00B773C1">
        <w:t>two different motor spor</w:t>
      </w:r>
      <w:r w:rsidRPr="00B773C1">
        <w:t>t competition vehicles</w:t>
      </w:r>
    </w:p>
    <w:p w:rsidR="00000000" w:rsidRPr="00B773C1" w:rsidP="00B773C1">
      <w:pPr>
        <w:pStyle w:val="ListBullet"/>
      </w:pPr>
      <w:r w:rsidRPr="00B773C1">
        <w:t>motor sport tyres and wheels for differing conditions</w:t>
      </w:r>
    </w:p>
    <w:p w:rsidR="00000000" w:rsidRPr="00B773C1" w:rsidP="00B773C1">
      <w:pPr>
        <w:pStyle w:val="ListBullet"/>
      </w:pPr>
      <w:r w:rsidRPr="00B773C1">
        <w:t>tools and equipment for mounting and demounting tyres and wheels from motor sport vehicles</w:t>
      </w:r>
    </w:p>
    <w:p w:rsidR="00000000" w:rsidRPr="00B773C1" w:rsidP="00B773C1">
      <w:pPr>
        <w:pStyle w:val="ListBullet"/>
      </w:pPr>
      <w:r w:rsidRPr="00B773C1">
        <w:t>equipment appropriate for measuring tyre pressure and temperature, and track and ambient</w:t>
      </w:r>
      <w:r w:rsidRPr="00B773C1">
        <w:t xml:space="preserve"> temperatures.</w:t>
      </w:r>
    </w:p>
    <w:p w:rsidR="00000000" w:rsidRPr="00B773C1" w:rsidP="00B773C1">
      <w:pPr>
        <w:pStyle w:val="AllowPageBreak"/>
      </w:pPr>
    </w:p>
    <w:p w:rsidR="00000000" w:rsidRPr="00B773C1" w:rsidP="00B773C1">
      <w:pPr>
        <w:pStyle w:val="Heading1"/>
      </w:pPr>
      <w:bookmarkStart w:id="5" w:name="O_803029"/>
      <w:bookmarkEnd w:id="5"/>
      <w:r w:rsidRPr="00B773C1">
        <w:t>Links</w:t>
      </w:r>
    </w:p>
    <w:p w:rsidR="00000000" w:rsidRPr="00B773C1" w:rsidP="006B6A27">
      <w:pPr>
        <w:pStyle w:val="BodyText"/>
      </w:pPr>
      <w:r w:rsidRPr="00B77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B713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73C1" w:rsidP="006B6A27">
      <w:pPr>
        <w:pStyle w:val="BodyText"/>
      </w:pPr>
      <w:r w:rsidRPr="00B77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B713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73C1" w:rsidP="00B773C1"/>
    <w:sectPr w:rsidSect="00B773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1" w:rsidRPr="006B6A27" w:rsidP="006B6A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27" w:rsidP="00B77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A27" w:rsidP="00B77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B6A27" w:rsidP="00B77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3C1" w:rsidRPr="006B6A27" w:rsidP="006B6A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27" w:rsidRPr="002D2AF8" w:rsidP="00B77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AURMTJ001 Select and prepare motor sport competition vehicle tyres and wheels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B6A27" w:rsidP="00B77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8A2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4C4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525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3C1"/>
  </w:style>
  <w:style w:type="character" w:customStyle="1" w:styleId="Heading1Char">
    <w:name w:val="Heading 1 Char"/>
    <w:basedOn w:val="DefaultParagraphFont"/>
    <w:link w:val="Heading1"/>
    <w:rsid w:val="00B77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3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3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73C1"/>
    <w:rPr>
      <w:b/>
      <w:spacing w:val="0"/>
    </w:rPr>
  </w:style>
  <w:style w:type="paragraph" w:styleId="ListBullet2">
    <w:name w:val="List Bullet 2"/>
    <w:basedOn w:val="List2"/>
    <w:rsid w:val="00B773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7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3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3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3C1"/>
    <w:rPr>
      <w:i/>
    </w:rPr>
  </w:style>
  <w:style w:type="paragraph" w:styleId="Caption">
    <w:name w:val="caption"/>
    <w:basedOn w:val="BodyText"/>
    <w:next w:val="Normal"/>
    <w:qFormat/>
    <w:rsid w:val="00B77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3C1"/>
  </w:style>
  <w:style w:type="paragraph" w:styleId="TableofFigures">
    <w:name w:val="table of figures"/>
    <w:basedOn w:val="Normal"/>
    <w:next w:val="Normal"/>
    <w:semiHidden/>
    <w:rsid w:val="00B77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3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3C1"/>
    <w:rPr>
      <w:rFonts w:ascii="Wingdings" w:hAnsi="Wingdings"/>
    </w:rPr>
  </w:style>
  <w:style w:type="paragraph" w:customStyle="1" w:styleId="TableHeading">
    <w:name w:val="Table Heading"/>
    <w:basedOn w:val="HeadingBase"/>
    <w:rsid w:val="00B77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3C1"/>
    <w:rPr>
      <w:color w:val="0033CC"/>
      <w:u w:val="none"/>
    </w:rPr>
  </w:style>
  <w:style w:type="paragraph" w:customStyle="1" w:styleId="BodyTextRight">
    <w:name w:val="Body Text Right"/>
    <w:basedOn w:val="BodyText"/>
    <w:rsid w:val="00B77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3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3C1"/>
    <w:rPr>
      <w:sz w:val="32"/>
    </w:rPr>
  </w:style>
  <w:style w:type="paragraph" w:customStyle="1" w:styleId="HeadingProcedure">
    <w:name w:val="Heading Procedure"/>
    <w:basedOn w:val="HeadingBase"/>
    <w:next w:val="Normal"/>
    <w:rsid w:val="00B77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3C1"/>
    <w:pPr>
      <w:spacing w:before="60" w:after="60"/>
    </w:pPr>
  </w:style>
  <w:style w:type="paragraph" w:styleId="ListContinue">
    <w:name w:val="List Continue"/>
    <w:basedOn w:val="List"/>
    <w:rsid w:val="00B773C1"/>
    <w:pPr>
      <w:ind w:firstLine="0"/>
    </w:pPr>
  </w:style>
  <w:style w:type="paragraph" w:customStyle="1" w:styleId="ListNote">
    <w:name w:val="List Note"/>
    <w:basedOn w:val="List"/>
    <w:rsid w:val="00B77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3C1"/>
    <w:rPr>
      <w:rFonts w:ascii="Courier New" w:hAnsi="Courier New"/>
    </w:rPr>
  </w:style>
  <w:style w:type="paragraph" w:customStyle="1" w:styleId="NoteBullet">
    <w:name w:val="Note Bullet"/>
    <w:basedOn w:val="Note"/>
    <w:rsid w:val="00B77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3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3C1"/>
    <w:rPr>
      <w:b/>
      <w:smallCaps/>
    </w:rPr>
  </w:style>
  <w:style w:type="paragraph" w:customStyle="1" w:styleId="TableListNumber">
    <w:name w:val="Table List Number"/>
    <w:basedOn w:val="ListNumber"/>
    <w:rsid w:val="00B77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3C1"/>
    <w:pPr>
      <w:numPr>
        <w:numId w:val="9"/>
      </w:numPr>
    </w:pPr>
  </w:style>
  <w:style w:type="paragraph" w:customStyle="1" w:styleId="ListAlpha2">
    <w:name w:val="List Alpha 2"/>
    <w:basedOn w:val="List2"/>
    <w:rsid w:val="00B773C1"/>
    <w:pPr>
      <w:numPr>
        <w:numId w:val="8"/>
      </w:numPr>
    </w:pPr>
  </w:style>
  <w:style w:type="paragraph" w:styleId="List2">
    <w:name w:val="List 2"/>
    <w:basedOn w:val="BodyText"/>
    <w:rsid w:val="00B77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3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3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3C1"/>
    <w:pPr>
      <w:numPr>
        <w:numId w:val="4"/>
      </w:numPr>
    </w:pPr>
  </w:style>
  <w:style w:type="paragraph" w:styleId="ListContinue2">
    <w:name w:val="List Continue 2"/>
    <w:basedOn w:val="List2"/>
    <w:rsid w:val="00B773C1"/>
    <w:pPr>
      <w:ind w:firstLine="0"/>
    </w:pPr>
  </w:style>
  <w:style w:type="paragraph" w:styleId="ListContinue3">
    <w:name w:val="List Continue 3"/>
    <w:basedOn w:val="List3"/>
    <w:rsid w:val="00B773C1"/>
    <w:pPr>
      <w:ind w:left="1021" w:firstLine="0"/>
    </w:pPr>
  </w:style>
  <w:style w:type="paragraph" w:styleId="ListContinue4">
    <w:name w:val="List Continue 4"/>
    <w:basedOn w:val="List4"/>
    <w:rsid w:val="00B773C1"/>
    <w:pPr>
      <w:ind w:firstLine="0"/>
    </w:pPr>
  </w:style>
  <w:style w:type="paragraph" w:styleId="ListContinue5">
    <w:name w:val="List Continue 5"/>
    <w:basedOn w:val="List5"/>
    <w:rsid w:val="00B773C1"/>
    <w:pPr>
      <w:ind w:firstLine="0"/>
    </w:pPr>
  </w:style>
  <w:style w:type="paragraph" w:styleId="ListNumber3">
    <w:name w:val="List Number 3"/>
    <w:basedOn w:val="List3"/>
    <w:rsid w:val="00B773C1"/>
    <w:pPr>
      <w:numPr>
        <w:numId w:val="5"/>
      </w:numPr>
    </w:pPr>
  </w:style>
  <w:style w:type="paragraph" w:styleId="ListNumber4">
    <w:name w:val="List Number 4"/>
    <w:basedOn w:val="List4"/>
    <w:rsid w:val="00B773C1"/>
    <w:pPr>
      <w:numPr>
        <w:numId w:val="6"/>
      </w:numPr>
    </w:pPr>
  </w:style>
  <w:style w:type="paragraph" w:styleId="ListNumber5">
    <w:name w:val="List Number 5"/>
    <w:basedOn w:val="List5"/>
    <w:rsid w:val="00B773C1"/>
    <w:pPr>
      <w:numPr>
        <w:numId w:val="7"/>
      </w:numPr>
    </w:pPr>
  </w:style>
  <w:style w:type="paragraph" w:styleId="BlockText">
    <w:name w:val="Block Text"/>
    <w:basedOn w:val="Normal"/>
    <w:rsid w:val="00B77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3C1"/>
    <w:rPr>
      <w:sz w:val="16"/>
      <w:vertAlign w:val="superscript"/>
    </w:rPr>
  </w:style>
  <w:style w:type="character" w:customStyle="1" w:styleId="Symbols">
    <w:name w:val="Symbols"/>
    <w:basedOn w:val="DefaultParagraphFont"/>
    <w:rsid w:val="00B773C1"/>
    <w:rPr>
      <w:rFonts w:ascii="Symbol" w:hAnsi="Symbol"/>
    </w:rPr>
  </w:style>
  <w:style w:type="character" w:customStyle="1" w:styleId="MenuOptions">
    <w:name w:val="Menu Options"/>
    <w:basedOn w:val="DefaultParagraphFont"/>
    <w:rsid w:val="00B77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3C1"/>
    <w:rPr>
      <w:b/>
    </w:rPr>
  </w:style>
  <w:style w:type="character" w:customStyle="1" w:styleId="Underlined">
    <w:name w:val="Underlined"/>
    <w:basedOn w:val="DefaultParagraphFont"/>
    <w:rsid w:val="00B773C1"/>
    <w:rPr>
      <w:u w:val="single"/>
    </w:rPr>
  </w:style>
  <w:style w:type="paragraph" w:customStyle="1" w:styleId="TableBodyTextRight">
    <w:name w:val="Table Body Text Right"/>
    <w:basedOn w:val="TableBodyText"/>
    <w:rsid w:val="00B77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3C1"/>
    <w:rPr>
      <w:sz w:val="18"/>
    </w:rPr>
  </w:style>
  <w:style w:type="paragraph" w:customStyle="1" w:styleId="BodySmallRight">
    <w:name w:val="Body Small Right"/>
    <w:basedOn w:val="BodyTextRight"/>
    <w:rsid w:val="00B773C1"/>
    <w:rPr>
      <w:sz w:val="18"/>
      <w:szCs w:val="18"/>
    </w:rPr>
  </w:style>
  <w:style w:type="paragraph" w:customStyle="1" w:styleId="MarginEdition">
    <w:name w:val="Margin Edition"/>
    <w:basedOn w:val="MarginNote"/>
    <w:rsid w:val="00B77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3C1"/>
    <w:rPr>
      <w:sz w:val="2"/>
      <w:szCs w:val="2"/>
    </w:rPr>
  </w:style>
  <w:style w:type="character" w:customStyle="1" w:styleId="Small">
    <w:name w:val="Small"/>
    <w:basedOn w:val="DefaultParagraphFont"/>
    <w:rsid w:val="00B773C1"/>
    <w:rPr>
      <w:sz w:val="16"/>
    </w:rPr>
  </w:style>
  <w:style w:type="paragraph" w:customStyle="1" w:styleId="WideTable">
    <w:name w:val="Wide Table"/>
    <w:basedOn w:val="Normal"/>
    <w:rsid w:val="00B77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3C1"/>
  </w:style>
  <w:style w:type="paragraph" w:styleId="Quote">
    <w:name w:val="Quote"/>
    <w:basedOn w:val="Heading1"/>
    <w:link w:val="QuoteChar"/>
    <w:qFormat/>
    <w:rsid w:val="00B77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3C1"/>
    <w:pPr>
      <w:pageBreakBefore/>
    </w:pPr>
  </w:style>
  <w:style w:type="paragraph" w:customStyle="1" w:styleId="Border">
    <w:name w:val="Border"/>
    <w:basedOn w:val="Normal"/>
    <w:qFormat/>
    <w:rsid w:val="00B77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3C1"/>
    <w:rPr>
      <w:u w:val="single"/>
    </w:rPr>
  </w:style>
  <w:style w:type="character" w:customStyle="1" w:styleId="BoldandItalics">
    <w:name w:val="Bold and Italics"/>
    <w:qFormat/>
    <w:rsid w:val="00B773C1"/>
    <w:rPr>
      <w:b/>
      <w:i/>
      <w:u w:val="none"/>
    </w:rPr>
  </w:style>
  <w:style w:type="paragraph" w:styleId="BalloonText">
    <w:name w:val="Balloon Text"/>
    <w:basedOn w:val="Normal"/>
    <w:link w:val="BalloonTextChar"/>
    <w:rsid w:val="00B77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3C1"/>
    <w:pPr>
      <w:spacing w:before="0" w:after="0"/>
    </w:pPr>
  </w:style>
  <w:style w:type="paragraph" w:customStyle="1" w:styleId="BodyTextBold">
    <w:name w:val="Body Text Bold"/>
    <w:basedOn w:val="BodyText"/>
    <w:qFormat/>
    <w:rsid w:val="00B773C1"/>
    <w:rPr>
      <w:b/>
    </w:rPr>
  </w:style>
  <w:style w:type="character" w:styleId="Hyperlink">
    <w:name w:val="Hyperlink"/>
    <w:basedOn w:val="DefaultParagraphFont"/>
    <w:uiPriority w:val="99"/>
    <w:unhideWhenUsed/>
    <w:rsid w:val="006B6A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3493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AURMTJ001 Select and prepare motor sport competition vehicle tyres and wheels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