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3461" w:rsidP="00203461">
      <w:pPr>
        <w:pStyle w:val="Title"/>
      </w:pPr>
      <w:r>
        <w:fldChar w:fldCharType="begin"/>
      </w:r>
      <w:r>
        <w:instrText xml:space="preserve"> TITLE   \* MERGEFORMAT </w:instrText>
      </w:r>
      <w:r>
        <w:fldChar w:fldCharType="separate"/>
      </w:r>
      <w:r>
        <w:t>AURMTF002 Analyse and repair performance fuel injection systems</w:t>
      </w:r>
      <w:r>
        <w:fldChar w:fldCharType="end"/>
      </w:r>
    </w:p>
    <w:p w:rsidR="00203461" w:rsidP="00203461">
      <w:pPr>
        <w:pStyle w:val="Version"/>
        <w:sectPr w:rsidSect="006651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51FC" w:rsidP="006651FC">
      <w:pPr>
        <w:pStyle w:val="SuperHeading"/>
      </w:pPr>
      <w:r w:rsidRPr="006651FC">
        <w:t>AURMTF002 Analyse and repair performance fuel injection systems</w:t>
      </w:r>
    </w:p>
    <w:p w:rsidR="00000000" w:rsidRPr="006651FC" w:rsidP="006651FC">
      <w:pPr>
        <w:pStyle w:val="Heading1"/>
      </w:pPr>
      <w:bookmarkStart w:id="1" w:name="O_802994"/>
      <w:bookmarkEnd w:id="1"/>
      <w:r w:rsidRPr="006651FC">
        <w:t>Modification History</w:t>
      </w:r>
    </w:p>
    <w:tbl>
      <w:tblPr>
        <w:tblW w:w="9639" w:type="dxa"/>
        <w:tblLayout w:type="fixed"/>
        <w:tblCellMar>
          <w:left w:w="62" w:type="dxa"/>
          <w:right w:w="62" w:type="dxa"/>
        </w:tblCellMar>
        <w:tblLook w:val="0000"/>
      </w:tblPr>
      <w:tblGrid>
        <w:gridCol w:w="2835"/>
        <w:gridCol w:w="6804"/>
      </w:tblGrid>
      <w:tr w:rsidTr="0020346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1FC" w:rsidP="006651FC">
            <w:pPr>
              <w:pStyle w:val="BodyText"/>
            </w:pPr>
            <w:r w:rsidRPr="006651F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1FC">
            <w:pPr>
              <w:pStyle w:val="BodyText"/>
              <w:rPr>
                <w:lang w:val="en-NZ"/>
              </w:rPr>
            </w:pPr>
            <w:r w:rsidRPr="006651FC">
              <w:rPr>
                <w:rStyle w:val="SpecialBold"/>
              </w:rPr>
              <w:t>Comment</w:t>
            </w:r>
          </w:p>
        </w:tc>
      </w:tr>
      <w:tr w:rsidTr="0020346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1FC">
            <w:pPr>
              <w:pStyle w:val="BodyText"/>
              <w:rPr>
                <w:lang w:val="en-NZ"/>
              </w:rPr>
            </w:pPr>
            <w:r w:rsidRPr="006651F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1FC" w:rsidP="006651FC">
            <w:pPr>
              <w:pStyle w:val="BodyText"/>
            </w:pPr>
            <w:r w:rsidRPr="006651FC">
              <w:t>New unit of competency.</w:t>
            </w:r>
          </w:p>
        </w:tc>
      </w:tr>
    </w:tbl>
    <w:p w:rsidR="00000000" w:rsidRPr="006651FC" w:rsidP="006651FC">
      <w:pPr>
        <w:pStyle w:val="BodyText"/>
      </w:pPr>
    </w:p>
    <w:p w:rsidR="00000000" w:rsidRPr="006651FC" w:rsidP="006651FC">
      <w:pPr>
        <w:pStyle w:val="AllowPageBreak"/>
      </w:pPr>
    </w:p>
    <w:p w:rsidR="00000000" w:rsidRPr="006651FC" w:rsidP="006651FC">
      <w:pPr>
        <w:pStyle w:val="Heading1"/>
      </w:pPr>
      <w:bookmarkStart w:id="2" w:name="O_802995"/>
      <w:bookmarkEnd w:id="2"/>
      <w:r w:rsidRPr="006651FC">
        <w:t>Application</w:t>
      </w:r>
    </w:p>
    <w:p w:rsidR="00000000" w:rsidRPr="006651FC" w:rsidP="00203461">
      <w:pPr>
        <w:pStyle w:val="BodyText"/>
      </w:pPr>
      <w:r w:rsidRPr="006651FC">
        <w:t>This unit describes the performance outcomes required to analyse and repair performance fuel injection systems and associated components. It involves identifying, evaluating, selecting, justifying and documenting the most appropriate rectification method o</w:t>
      </w:r>
      <w:r w:rsidRPr="006651FC">
        <w:t>r variation to the rectification method. It also involves developing and modifying performance improvement strategies in fuel injection systems and associated components. The unit includes the analysis of multi-system and intermittent faults which may be c</w:t>
      </w:r>
      <w:r w:rsidRPr="006651FC">
        <w:t>aused by operating in adverse conditions.</w:t>
      </w:r>
    </w:p>
    <w:p w:rsidR="00000000" w:rsidRPr="006651FC" w:rsidP="00203461">
      <w:pPr>
        <w:pStyle w:val="BodyText"/>
      </w:pPr>
      <w:r w:rsidRPr="006651FC">
        <w:t xml:space="preserve">It applies to those working in the motor sport industry. </w:t>
      </w:r>
    </w:p>
    <w:p w:rsidR="00000000" w:rsidRPr="006651FC" w:rsidP="00203461">
      <w:pPr>
        <w:pStyle w:val="BodyText"/>
      </w:pPr>
      <w:r w:rsidRPr="006651FC">
        <w:t>No licensing, legislative, regulatory or certification requirements apply to this unit at the time of publication.</w:t>
      </w:r>
    </w:p>
    <w:p w:rsidR="00000000" w:rsidRPr="006651FC" w:rsidP="006651FC">
      <w:pPr>
        <w:pStyle w:val="Heading1"/>
      </w:pPr>
      <w:bookmarkStart w:id="3" w:name="O_802997"/>
      <w:bookmarkEnd w:id="3"/>
      <w:r w:rsidRPr="006651FC">
        <w:t>Competency Field</w:t>
      </w:r>
    </w:p>
    <w:p w:rsidR="00000000" w:rsidRPr="006651FC" w:rsidP="00203461">
      <w:pPr>
        <w:pStyle w:val="BodyText"/>
      </w:pPr>
      <w:r w:rsidRPr="006651FC">
        <w:t>Motor Sport</w:t>
      </w:r>
    </w:p>
    <w:p w:rsidR="00000000" w:rsidRPr="006651FC" w:rsidP="006651FC">
      <w:pPr>
        <w:pStyle w:val="Heading1"/>
      </w:pPr>
      <w:bookmarkStart w:id="4" w:name="O_802998"/>
      <w:bookmarkEnd w:id="4"/>
      <w:r w:rsidRPr="006651FC">
        <w:t>Unit Sector</w:t>
      </w:r>
    </w:p>
    <w:p w:rsidR="00000000" w:rsidRPr="006651FC" w:rsidP="00203461">
      <w:pPr>
        <w:pStyle w:val="BodyText"/>
      </w:pPr>
      <w:r w:rsidRPr="006651FC">
        <w:t>Technical - Fuel Systems</w:t>
      </w:r>
    </w:p>
    <w:p w:rsidR="00000000" w:rsidRPr="006651FC" w:rsidP="006651FC">
      <w:pPr>
        <w:pStyle w:val="Heading1"/>
      </w:pPr>
      <w:bookmarkStart w:id="5" w:name="O_802999"/>
      <w:bookmarkEnd w:id="5"/>
      <w:r w:rsidRPr="006651FC">
        <w:t>Elements and Performance Criteria</w:t>
      </w:r>
    </w:p>
    <w:tbl>
      <w:tblPr>
        <w:tblW w:w="9639" w:type="dxa"/>
        <w:tblLayout w:type="fixed"/>
        <w:tblCellMar>
          <w:left w:w="62" w:type="dxa"/>
          <w:right w:w="62" w:type="dxa"/>
        </w:tblCellMar>
        <w:tblLook w:val="0000"/>
      </w:tblPr>
      <w:tblGrid>
        <w:gridCol w:w="2835"/>
        <w:gridCol w:w="6804"/>
      </w:tblGrid>
      <w:tr w:rsidTr="006651F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1FC" w:rsidP="006651FC">
            <w:pPr>
              <w:pStyle w:val="BodyText"/>
            </w:pPr>
            <w:r w:rsidRPr="006651FC">
              <w:rPr>
                <w:rStyle w:val="SpecialBold"/>
              </w:rPr>
              <w:t>Elements</w:t>
            </w:r>
          </w:p>
          <w:p w:rsidR="00000000" w:rsidRPr="006651FC" w:rsidP="006651FC">
            <w:pPr>
              <w:pStyle w:val="BodyText"/>
            </w:pPr>
            <w:r w:rsidRPr="006651F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1FC" w:rsidP="006651FC">
            <w:pPr>
              <w:pStyle w:val="BodyText"/>
            </w:pPr>
            <w:r w:rsidRPr="006651FC">
              <w:rPr>
                <w:rStyle w:val="SpecialBold"/>
              </w:rPr>
              <w:t>Performance Criteria</w:t>
            </w:r>
          </w:p>
          <w:p w:rsidR="00000000" w:rsidP="006651FC">
            <w:pPr>
              <w:pStyle w:val="BodyText"/>
              <w:rPr>
                <w:lang w:val="en-NZ"/>
              </w:rPr>
            </w:pPr>
            <w:r w:rsidRPr="006651FC">
              <w:t>Performance criteria describe the performance needed to demonstrate</w:t>
            </w:r>
            <w:r w:rsidRPr="006651FC">
              <w:t xml:space="preserve"> achievement of the element. Where bold and italicised text is used, further information is detailed in the range of conditions section.</w:t>
            </w:r>
          </w:p>
        </w:tc>
      </w:tr>
      <w:tr w:rsidTr="006651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1FC">
            <w:pPr>
              <w:pStyle w:val="List"/>
              <w:rPr>
                <w:lang w:val="en-NZ"/>
              </w:rPr>
            </w:pPr>
            <w:r w:rsidRPr="006651FC">
              <w:t>1.</w:t>
            </w:r>
            <w:r w:rsidRPr="006651FC">
              <w:tab/>
              <w:t>Identify and confirm effects of faults in fuel injection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1FC" w:rsidP="006651FC">
            <w:pPr>
              <w:pStyle w:val="List"/>
            </w:pPr>
            <w:r w:rsidRPr="006651FC">
              <w:t>1.1</w:t>
            </w:r>
            <w:r w:rsidRPr="006651FC">
              <w:tab/>
              <w:t>Objective of analysis and evaluation is determi</w:t>
            </w:r>
            <w:r w:rsidRPr="006651FC">
              <w:t>ned from workplace instructions</w:t>
            </w:r>
          </w:p>
          <w:p w:rsidR="00000000" w:rsidRPr="006651FC" w:rsidP="006651FC">
            <w:pPr>
              <w:pStyle w:val="List"/>
            </w:pPr>
            <w:r w:rsidRPr="006651FC">
              <w:t>1.2</w:t>
            </w:r>
            <w:r w:rsidRPr="006651FC">
              <w:tab/>
              <w:t>Specifications for fuel injection system are accessed and interpreted</w:t>
            </w:r>
          </w:p>
          <w:p w:rsidR="00000000" w:rsidRPr="006651FC" w:rsidP="006651FC">
            <w:pPr>
              <w:pStyle w:val="List"/>
            </w:pPr>
            <w:r w:rsidRPr="006651FC">
              <w:t>1.3</w:t>
            </w:r>
            <w:r w:rsidRPr="006651FC">
              <w:tab/>
              <w:t>Details of fault are examined and available preliminary information is documented</w:t>
            </w:r>
          </w:p>
          <w:p w:rsidR="00000000" w:rsidRPr="006651FC" w:rsidP="006651FC">
            <w:pPr>
              <w:pStyle w:val="List"/>
            </w:pPr>
            <w:r w:rsidRPr="006651FC">
              <w:t>1.4</w:t>
            </w:r>
            <w:r w:rsidRPr="006651FC">
              <w:tab/>
              <w:t xml:space="preserve">System faults, deficiencies or discrepancies are identified </w:t>
            </w:r>
            <w:r w:rsidRPr="006651FC">
              <w:t>and confirmed from direct and indirect evidence</w:t>
            </w:r>
          </w:p>
          <w:p w:rsidR="00000000" w:rsidP="006651FC">
            <w:pPr>
              <w:pStyle w:val="List"/>
              <w:rPr>
                <w:lang w:val="en-NZ"/>
              </w:rPr>
            </w:pPr>
            <w:r w:rsidRPr="006651FC">
              <w:t>1.5</w:t>
            </w:r>
            <w:r w:rsidRPr="006651FC">
              <w:tab/>
              <w:t xml:space="preserve">Hazards associated with the work are identified and risks are managed according to </w:t>
            </w:r>
            <w:r w:rsidRPr="006651FC">
              <w:rPr>
                <w:rStyle w:val="BoldandItalics"/>
              </w:rPr>
              <w:t>safety and environmental requirements</w:t>
            </w:r>
          </w:p>
        </w:tc>
      </w:tr>
      <w:tr w:rsidTr="006651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1FC">
            <w:pPr>
              <w:pStyle w:val="List"/>
              <w:rPr>
                <w:lang w:val="en-NZ"/>
              </w:rPr>
            </w:pPr>
            <w:r w:rsidRPr="006651FC">
              <w:t>2.</w:t>
            </w:r>
            <w:r w:rsidRPr="006651FC">
              <w:tab/>
              <w:t>Prepare for fault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1FC" w:rsidP="006651FC">
            <w:pPr>
              <w:pStyle w:val="List"/>
            </w:pPr>
            <w:r w:rsidRPr="006651FC">
              <w:t>2.1</w:t>
            </w:r>
            <w:r w:rsidRPr="006651FC">
              <w:tab/>
            </w:r>
            <w:r w:rsidRPr="006651FC">
              <w:t>Evaluative criteria are developed or adopted to meet the objective of analysis and evaluation</w:t>
            </w:r>
          </w:p>
          <w:p w:rsidR="00000000" w:rsidRPr="006651FC" w:rsidP="006651FC">
            <w:pPr>
              <w:pStyle w:val="List"/>
            </w:pPr>
            <w:r w:rsidRPr="006651FC">
              <w:t>2.2</w:t>
            </w:r>
            <w:r w:rsidRPr="006651FC">
              <w:tab/>
            </w:r>
            <w:r w:rsidRPr="006651FC">
              <w:rPr>
                <w:rStyle w:val="BoldandItalics"/>
              </w:rPr>
              <w:t>Analytical and evaluative methodology</w:t>
            </w:r>
            <w:r w:rsidRPr="006651FC">
              <w:t xml:space="preserve"> are developed or identified from technical information</w:t>
            </w:r>
          </w:p>
          <w:p w:rsidR="00000000" w:rsidRPr="006651FC" w:rsidP="006651FC">
            <w:pPr>
              <w:pStyle w:val="List"/>
            </w:pPr>
            <w:r w:rsidRPr="006651FC">
              <w:t>2.3</w:t>
            </w:r>
            <w:r w:rsidRPr="006651FC">
              <w:tab/>
              <w:t>Testing equipment is prepared according to manufacturer and w</w:t>
            </w:r>
            <w:r w:rsidRPr="006651FC">
              <w:t>orkplace procedures</w:t>
            </w:r>
          </w:p>
          <w:p w:rsidR="00000000" w:rsidRPr="006651FC" w:rsidP="006651FC">
            <w:pPr>
              <w:pStyle w:val="List"/>
            </w:pPr>
            <w:r w:rsidRPr="006651FC">
              <w:t>2.4</w:t>
            </w:r>
            <w:r w:rsidRPr="006651FC">
              <w:tab/>
              <w:t>Tools and materials required to support diagnostic procedure are selected and checked for serviceability</w:t>
            </w:r>
          </w:p>
          <w:p w:rsidR="00000000" w:rsidP="006651FC">
            <w:pPr>
              <w:pStyle w:val="List"/>
              <w:rPr>
                <w:lang w:val="en-NZ"/>
              </w:rPr>
            </w:pPr>
            <w:r w:rsidRPr="006651FC">
              <w:t>2.5</w:t>
            </w:r>
            <w:r w:rsidRPr="006651FC">
              <w:tab/>
              <w:t>Possible causes of fault are identified from analysis of technical support information and available on-board diagnostic sy</w:t>
            </w:r>
            <w:r w:rsidRPr="006651FC">
              <w:t xml:space="preserve">stems </w:t>
            </w:r>
          </w:p>
        </w:tc>
      </w:tr>
      <w:tr w:rsidTr="006651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1FC">
            <w:pPr>
              <w:pStyle w:val="List"/>
              <w:rPr>
                <w:lang w:val="en-NZ"/>
              </w:rPr>
            </w:pPr>
            <w:r w:rsidRPr="006651FC">
              <w:t>3.</w:t>
            </w:r>
            <w:r w:rsidRPr="006651FC">
              <w:tab/>
              <w:t>Carry out analysis and determine repair and performance enhancement strategies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1FC" w:rsidP="006651FC">
            <w:pPr>
              <w:pStyle w:val="List"/>
            </w:pPr>
            <w:r w:rsidRPr="006651FC">
              <w:t>3.1</w:t>
            </w:r>
            <w:r w:rsidRPr="006651FC">
              <w:tab/>
              <w:t>Selected analytical and evaluative methodology is followed according to manufacturer and workplace procedures</w:t>
            </w:r>
          </w:p>
          <w:p w:rsidR="00000000" w:rsidRPr="006651FC" w:rsidP="006651FC">
            <w:pPr>
              <w:pStyle w:val="List"/>
            </w:pPr>
            <w:r w:rsidRPr="006651FC">
              <w:t>3.2</w:t>
            </w:r>
            <w:r w:rsidRPr="006651FC">
              <w:tab/>
              <w:t xml:space="preserve">Tests are carried out according to manufacturer </w:t>
            </w:r>
            <w:r w:rsidRPr="006651FC">
              <w:t>and workplace procedures and safety and environmental requirements</w:t>
            </w:r>
          </w:p>
          <w:p w:rsidR="00000000" w:rsidRPr="006651FC" w:rsidP="006651FC">
            <w:pPr>
              <w:pStyle w:val="List"/>
            </w:pPr>
            <w:r w:rsidRPr="006651FC">
              <w:t>3.3</w:t>
            </w:r>
            <w:r w:rsidRPr="006651FC">
              <w:tab/>
              <w:t>Analytical and other diagnostic findings are verified, as required, by using reliable alternative or optional processes</w:t>
            </w:r>
          </w:p>
          <w:p w:rsidR="00000000" w:rsidRPr="006651FC" w:rsidP="006651FC">
            <w:pPr>
              <w:pStyle w:val="List"/>
            </w:pPr>
            <w:r w:rsidRPr="006651FC">
              <w:t>3.4</w:t>
            </w:r>
            <w:r w:rsidRPr="006651FC">
              <w:tab/>
              <w:t>Analytical findings and results are assessed against evaluati</w:t>
            </w:r>
            <w:r w:rsidRPr="006651FC">
              <w:t>ve criteria</w:t>
            </w:r>
          </w:p>
          <w:p w:rsidR="00000000" w:rsidRPr="006651FC" w:rsidP="006651FC">
            <w:pPr>
              <w:pStyle w:val="List"/>
            </w:pPr>
            <w:r w:rsidRPr="006651FC">
              <w:t>3.5</w:t>
            </w:r>
            <w:r w:rsidRPr="006651FC">
              <w:tab/>
              <w:t>Valid conclusions are drawn from available evidence and documented according to workplace requirements</w:t>
            </w:r>
          </w:p>
          <w:p w:rsidR="00000000" w:rsidRPr="006651FC" w:rsidP="006651FC">
            <w:pPr>
              <w:pStyle w:val="List"/>
            </w:pPr>
            <w:r w:rsidRPr="006651FC">
              <w:t>3.6</w:t>
            </w:r>
            <w:r w:rsidRPr="006651FC">
              <w:tab/>
              <w:t>Options for responding to analysis and evaluation objective are determined from further research of technical support information</w:t>
            </w:r>
          </w:p>
          <w:p w:rsidR="00000000" w:rsidP="006651FC">
            <w:pPr>
              <w:pStyle w:val="List"/>
              <w:rPr>
                <w:lang w:val="en-NZ"/>
              </w:rPr>
            </w:pPr>
            <w:r w:rsidRPr="006651FC">
              <w:t>3.7</w:t>
            </w:r>
            <w:r w:rsidRPr="006651FC">
              <w:tab/>
            </w:r>
            <w:r w:rsidRPr="006651FC">
              <w:rPr>
                <w:rStyle w:val="BoldandItalics"/>
              </w:rPr>
              <w:t>Repair or modification method</w:t>
            </w:r>
            <w:r w:rsidRPr="006651FC">
              <w:t xml:space="preserve"> is selected and documented</w:t>
            </w:r>
          </w:p>
        </w:tc>
      </w:tr>
      <w:tr w:rsidTr="006651FC">
        <w:tblPrEx>
          <w:tblW w:w="9639" w:type="dxa"/>
          <w:tblLayout w:type="fixed"/>
          <w:tblCellMar>
            <w:left w:w="62" w:type="dxa"/>
            <w:right w:w="62" w:type="dxa"/>
          </w:tblCellMar>
          <w:tblLook w:val="0000"/>
        </w:tblPrEx>
        <w:trPr>
          <w:trHeight w:val="207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1FC">
            <w:pPr>
              <w:pStyle w:val="List"/>
              <w:rPr>
                <w:lang w:val="en-NZ"/>
              </w:rPr>
            </w:pPr>
            <w:r w:rsidRPr="006651FC">
              <w:t>4.</w:t>
            </w:r>
            <w:r w:rsidRPr="006651FC">
              <w:tab/>
              <w:t>Conduct repairs and implement performance improvement strategies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1FC" w:rsidP="006651FC">
            <w:pPr>
              <w:pStyle w:val="List"/>
            </w:pPr>
            <w:r w:rsidRPr="006651FC">
              <w:t>4.1</w:t>
            </w:r>
            <w:r w:rsidRPr="006651FC">
              <w:tab/>
              <w:t>Repair tools and materials are selected and prepared</w:t>
            </w:r>
          </w:p>
          <w:p w:rsidR="00000000" w:rsidRPr="006651FC" w:rsidP="006651FC">
            <w:pPr>
              <w:pStyle w:val="List"/>
            </w:pPr>
            <w:r w:rsidRPr="006651FC">
              <w:t>4.2</w:t>
            </w:r>
            <w:r w:rsidRPr="006651FC">
              <w:tab/>
              <w:t>Repairs and component replacements and adjustments are carried out a</w:t>
            </w:r>
            <w:r w:rsidRPr="006651FC">
              <w:t>ccording to manufacturer specifications, team requirements and safety and environmental requirements, and without causing damage to other components or systems</w:t>
            </w:r>
          </w:p>
          <w:p w:rsidR="00000000" w:rsidP="006651FC">
            <w:pPr>
              <w:pStyle w:val="List"/>
              <w:rPr>
                <w:lang w:val="en-NZ"/>
              </w:rPr>
            </w:pPr>
            <w:r w:rsidRPr="006651FC">
              <w:t>4.3</w:t>
            </w:r>
            <w:r w:rsidRPr="006651FC">
              <w:tab/>
              <w:t>Post-repair testing and vehicle start-up are carried out to ensure performance and operation</w:t>
            </w:r>
            <w:r w:rsidRPr="006651FC">
              <w:t xml:space="preserve"> are to team requirements</w:t>
            </w:r>
          </w:p>
        </w:tc>
      </w:tr>
      <w:tr w:rsidTr="006651FC">
        <w:tblPrEx>
          <w:tblW w:w="9639" w:type="dxa"/>
          <w:tblLayout w:type="fixed"/>
          <w:tblCellMar>
            <w:left w:w="62" w:type="dxa"/>
            <w:right w:w="62" w:type="dxa"/>
          </w:tblCellMar>
          <w:tblLook w:val="0000"/>
        </w:tblPrEx>
        <w:trPr>
          <w:trHeight w:val="207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1FC">
            <w:pPr>
              <w:pStyle w:val="List"/>
              <w:rPr>
                <w:lang w:val="en-NZ"/>
              </w:rPr>
            </w:pPr>
            <w:r w:rsidRPr="006651FC">
              <w:t>5.</w:t>
            </w:r>
            <w:r w:rsidRPr="006651F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1FC" w:rsidP="006651FC">
            <w:pPr>
              <w:pStyle w:val="List"/>
            </w:pPr>
            <w:r w:rsidRPr="006651FC">
              <w:t>5.1</w:t>
            </w:r>
            <w:r w:rsidRPr="006651FC">
              <w:tab/>
              <w:t>Tools and equipment are cleaned, maintained and prepared for future use, and stored according to manufacturer specifications and team requirements</w:t>
            </w:r>
          </w:p>
          <w:p w:rsidR="00000000" w:rsidRPr="006651FC" w:rsidP="006651FC">
            <w:pPr>
              <w:pStyle w:val="List"/>
            </w:pPr>
            <w:r w:rsidRPr="006651FC">
              <w:t>5.2</w:t>
            </w:r>
            <w:r w:rsidRPr="006651FC">
              <w:tab/>
            </w:r>
            <w:r w:rsidRPr="006651FC">
              <w:t>Work area is cleaned, waste and non-recyclable materials are disposed of, and recyclable material is collected</w:t>
            </w:r>
          </w:p>
          <w:p w:rsidR="00000000" w:rsidRPr="006651FC" w:rsidP="006651FC">
            <w:pPr>
              <w:pStyle w:val="List"/>
            </w:pPr>
            <w:r w:rsidRPr="006651FC">
              <w:t>5.3</w:t>
            </w:r>
            <w:r w:rsidRPr="006651FC">
              <w:tab/>
              <w:t>Tools and equipment are checked and stored and problems reported to appropriate personnel according to team requirements</w:t>
            </w:r>
          </w:p>
          <w:p w:rsidR="00000000" w:rsidRPr="006651FC" w:rsidP="006651FC">
            <w:pPr>
              <w:pStyle w:val="List"/>
            </w:pPr>
            <w:r w:rsidRPr="006651FC">
              <w:t>5.4</w:t>
            </w:r>
            <w:r w:rsidRPr="006651FC">
              <w:tab/>
              <w:t>Workplace docume</w:t>
            </w:r>
            <w:r w:rsidRPr="006651FC">
              <w:t>ntation is processed according to team requirements</w:t>
            </w:r>
          </w:p>
        </w:tc>
      </w:tr>
    </w:tbl>
    <w:p w:rsidR="00000000" w:rsidRPr="006651FC" w:rsidP="006651FC">
      <w:pPr>
        <w:pStyle w:val="BodyText"/>
      </w:pPr>
    </w:p>
    <w:p w:rsidR="00000000" w:rsidRPr="006651FC" w:rsidP="006651FC">
      <w:pPr>
        <w:pStyle w:val="AllowPageBreak"/>
      </w:pPr>
    </w:p>
    <w:p w:rsidR="00000000" w:rsidRPr="006651FC" w:rsidP="006651FC">
      <w:pPr>
        <w:pStyle w:val="Heading1"/>
      </w:pPr>
      <w:bookmarkStart w:id="6" w:name="O_803000"/>
      <w:bookmarkEnd w:id="6"/>
      <w:r w:rsidRPr="006651FC">
        <w:t>Foundation Skills</w:t>
      </w:r>
    </w:p>
    <w:p w:rsidR="00000000" w:rsidRPr="006651FC" w:rsidP="00203461">
      <w:pPr>
        <w:pStyle w:val="BodyText"/>
      </w:pPr>
      <w:r w:rsidRPr="006651FC">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651F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1FC" w:rsidP="006651FC">
            <w:pPr>
              <w:pStyle w:val="BodyText"/>
            </w:pPr>
            <w:r w:rsidRPr="006651FC">
              <w:rPr>
                <w:rStyle w:val="SpecialBold"/>
              </w:rPr>
              <w:t>Sk</w:t>
            </w:r>
            <w:r w:rsidRPr="006651FC">
              <w:rPr>
                <w:rStyle w:val="SpecialBold"/>
              </w:rPr>
              <w:t>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1FC">
            <w:pPr>
              <w:pStyle w:val="BodyText"/>
              <w:rPr>
                <w:lang w:val="en-NZ"/>
              </w:rPr>
            </w:pPr>
            <w:r w:rsidRPr="006651FC">
              <w:rPr>
                <w:rStyle w:val="SpecialBold"/>
              </w:rPr>
              <w:t>Description</w:t>
            </w:r>
          </w:p>
        </w:tc>
      </w:tr>
      <w:tr w:rsidTr="006651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1FC">
            <w:pPr>
              <w:pStyle w:val="BodyText"/>
              <w:rPr>
                <w:lang w:val="en-NZ"/>
              </w:rPr>
            </w:pPr>
            <w:r w:rsidRPr="006651F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1FC">
            <w:pPr>
              <w:pStyle w:val="ListBullet"/>
              <w:rPr>
                <w:lang w:val="en-NZ"/>
              </w:rPr>
            </w:pPr>
            <w:r w:rsidRPr="006651FC">
              <w:t>locate appropriate sources of information efficiently.</w:t>
            </w:r>
          </w:p>
        </w:tc>
      </w:tr>
      <w:tr w:rsidTr="006651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1FC">
            <w:pPr>
              <w:pStyle w:val="BodyText"/>
              <w:rPr>
                <w:lang w:val="en-NZ"/>
              </w:rPr>
            </w:pPr>
            <w:r w:rsidRPr="006651F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1FC" w:rsidP="006651FC">
            <w:pPr>
              <w:pStyle w:val="ListBullet"/>
            </w:pPr>
            <w:r w:rsidRPr="006651FC">
              <w:t>interpret controlling body rules, category rules, and supplementary regulations</w:t>
            </w:r>
          </w:p>
          <w:p w:rsidR="00000000" w:rsidP="006651FC">
            <w:pPr>
              <w:pStyle w:val="ListBullet"/>
              <w:rPr>
                <w:lang w:val="en-NZ"/>
              </w:rPr>
            </w:pPr>
            <w:r w:rsidRPr="006651FC">
              <w:t>interpret information from manufacturer and workshop literature when seeking fuel injection system specifications and procedures.</w:t>
            </w:r>
          </w:p>
        </w:tc>
      </w:tr>
      <w:tr w:rsidTr="006651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1FC">
            <w:pPr>
              <w:pStyle w:val="BodyText"/>
              <w:rPr>
                <w:lang w:val="en-NZ"/>
              </w:rPr>
            </w:pPr>
            <w:r w:rsidRPr="006651F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1FC">
            <w:pPr>
              <w:pStyle w:val="ListBullet"/>
              <w:rPr>
                <w:lang w:val="en-NZ"/>
              </w:rPr>
            </w:pPr>
            <w:r w:rsidRPr="006651FC">
              <w:t>legibly and accurately fill out workplace documentation when reporting analysis findings.</w:t>
            </w:r>
          </w:p>
        </w:tc>
      </w:tr>
      <w:tr w:rsidTr="006651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1FC">
            <w:pPr>
              <w:pStyle w:val="BodyText"/>
              <w:rPr>
                <w:lang w:val="en-NZ"/>
              </w:rPr>
            </w:pPr>
            <w:r w:rsidRPr="006651FC">
              <w:t>Numeracy skill</w:t>
            </w:r>
            <w:r w:rsidRPr="006651FC">
              <w:t>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1FC" w:rsidP="006651FC">
            <w:pPr>
              <w:pStyle w:val="ListBullet"/>
            </w:pPr>
            <w:r w:rsidRPr="006651FC">
              <w:t>measure fuel system components and use basic mathematical operations, including addition and subtraction, to calculate tolerances and deviations from manufacturer specifications</w:t>
            </w:r>
          </w:p>
          <w:p w:rsidR="00000000" w:rsidP="006651FC">
            <w:pPr>
              <w:pStyle w:val="ListBullet"/>
              <w:rPr>
                <w:lang w:val="en-NZ"/>
              </w:rPr>
            </w:pPr>
            <w:r w:rsidRPr="006651FC">
              <w:t>interpret units of measurement of pressure and flow.</w:t>
            </w:r>
          </w:p>
        </w:tc>
      </w:tr>
      <w:tr w:rsidTr="006651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1FC">
            <w:pPr>
              <w:pStyle w:val="BodyText"/>
              <w:rPr>
                <w:lang w:val="en-NZ"/>
              </w:rPr>
            </w:pPr>
            <w:r w:rsidRPr="006651FC">
              <w:t>Planning and orga</w:t>
            </w:r>
            <w:r w:rsidRPr="006651FC">
              <w:t>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1FC">
            <w:pPr>
              <w:pStyle w:val="ListBullet"/>
              <w:rPr>
                <w:lang w:val="en-NZ"/>
              </w:rPr>
            </w:pPr>
            <w:r w:rsidRPr="006651FC">
              <w:t>plan own work requirements and prioritise and sequence actions to achieve required outcomes and ensure tasks are completed within workplace timeframes.</w:t>
            </w:r>
          </w:p>
        </w:tc>
      </w:tr>
      <w:tr w:rsidTr="006651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1FC">
            <w:pPr>
              <w:pStyle w:val="BodyText"/>
              <w:rPr>
                <w:lang w:val="en-NZ"/>
              </w:rPr>
            </w:pPr>
            <w:r w:rsidRPr="006651FC">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1FC">
            <w:pPr>
              <w:pStyle w:val="ListBullet"/>
              <w:rPr>
                <w:lang w:val="en-NZ"/>
              </w:rPr>
            </w:pPr>
            <w:r w:rsidRPr="006651FC">
              <w:t>work efficiently with minimal supervision.</w:t>
            </w:r>
          </w:p>
        </w:tc>
      </w:tr>
      <w:tr w:rsidTr="006651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1FC">
            <w:pPr>
              <w:pStyle w:val="BodyText"/>
              <w:rPr>
                <w:lang w:val="en-NZ"/>
              </w:rPr>
            </w:pPr>
            <w:r w:rsidRPr="006651F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1FC" w:rsidP="006651FC">
            <w:pPr>
              <w:pStyle w:val="ListBullet"/>
            </w:pPr>
            <w:r w:rsidRPr="006651FC">
              <w:t>use precision measuring equipment, such as fuel pressure and flow rate gauges</w:t>
            </w:r>
          </w:p>
          <w:p w:rsidR="00000000" w:rsidRPr="006651FC" w:rsidP="006651FC">
            <w:pPr>
              <w:pStyle w:val="ListBullet"/>
            </w:pPr>
            <w:r w:rsidRPr="006651FC">
              <w:t>use specialised fuel system diagnostic equipment, such as scan tools and data loggers.</w:t>
            </w:r>
          </w:p>
        </w:tc>
      </w:tr>
    </w:tbl>
    <w:p w:rsidR="00000000" w:rsidRPr="006651FC" w:rsidP="006651FC">
      <w:pPr>
        <w:pStyle w:val="BodyText"/>
      </w:pPr>
    </w:p>
    <w:p w:rsidR="00000000" w:rsidRPr="006651FC" w:rsidP="006651FC">
      <w:pPr>
        <w:pStyle w:val="AllowPageBreak"/>
      </w:pPr>
    </w:p>
    <w:p w:rsidR="00000000" w:rsidRPr="006651FC" w:rsidP="006651FC">
      <w:pPr>
        <w:pStyle w:val="Heading1"/>
      </w:pPr>
      <w:bookmarkStart w:id="7" w:name="O_803001"/>
      <w:bookmarkEnd w:id="7"/>
      <w:r w:rsidRPr="006651FC">
        <w:t>Range of Conditions</w:t>
      </w:r>
    </w:p>
    <w:p w:rsidR="00000000" w:rsidRPr="006651FC" w:rsidP="00203461">
      <w:pPr>
        <w:pStyle w:val="BodyText"/>
      </w:pPr>
      <w:r w:rsidRPr="006651FC">
        <w:t>This section specifies work e</w:t>
      </w:r>
      <w:r w:rsidRPr="006651FC">
        <w:t>nvironments and conditions that may affect performance. Essential operating conditions that may be present (depending on the work situation, needs of the candidate, accessibility of the item, and local industry and regional contexts) are included. Bold ita</w:t>
      </w:r>
      <w:r w:rsidRPr="006651FC">
        <w:t>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651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1FC">
            <w:pPr>
              <w:pStyle w:val="BodyText"/>
              <w:rPr>
                <w:lang w:val="en-NZ"/>
              </w:rPr>
            </w:pPr>
            <w:r w:rsidRPr="006651FC">
              <w:rPr>
                <w:rStyle w:val="BoldandItalics"/>
              </w:rPr>
              <w:t xml:space="preserve">Safety and environmental requirements </w:t>
            </w:r>
            <w:r w:rsidRPr="006651FC">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1FC" w:rsidP="006651FC">
            <w:pPr>
              <w:pStyle w:val="ListBullet"/>
            </w:pPr>
            <w:r w:rsidRPr="006651FC">
              <w:t xml:space="preserve">work health and safety (WHS) and occupational health and safety (OHS) requirements, including procedures for working with petrol </w:t>
            </w:r>
            <w:r w:rsidRPr="006651FC">
              <w:t>fuel systems</w:t>
            </w:r>
          </w:p>
          <w:p w:rsidR="00000000" w:rsidP="006651FC">
            <w:pPr>
              <w:pStyle w:val="ListBullet"/>
              <w:rPr>
                <w:lang w:val="en-NZ"/>
              </w:rPr>
            </w:pPr>
            <w:r w:rsidRPr="006651FC">
              <w:t>environmental requirements, including procedures for trapping, storing and disposing of petrol fuel released during repair or testing.</w:t>
            </w:r>
          </w:p>
        </w:tc>
      </w:tr>
      <w:tr w:rsidTr="006651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1FC">
            <w:pPr>
              <w:pStyle w:val="BodyText"/>
              <w:rPr>
                <w:lang w:val="en-NZ"/>
              </w:rPr>
            </w:pPr>
            <w:r w:rsidRPr="006651FC">
              <w:rPr>
                <w:rStyle w:val="BoldandItalics"/>
              </w:rPr>
              <w:t>Analytical and evaluative methodology</w:t>
            </w:r>
            <w:r w:rsidRPr="006651F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1FC" w:rsidP="006651FC">
            <w:pPr>
              <w:pStyle w:val="ListBullet"/>
            </w:pPr>
            <w:r w:rsidRPr="006651FC">
              <w:t>diagnostic process</w:t>
            </w:r>
          </w:p>
          <w:p w:rsidR="00000000" w:rsidRPr="006651FC" w:rsidP="006651FC">
            <w:pPr>
              <w:pStyle w:val="ListBullet"/>
            </w:pPr>
            <w:r w:rsidRPr="006651FC">
              <w:t>sequence of process</w:t>
            </w:r>
          </w:p>
          <w:p w:rsidR="00000000" w:rsidRPr="006651FC" w:rsidP="006651FC">
            <w:pPr>
              <w:pStyle w:val="ListBullet"/>
            </w:pPr>
            <w:r w:rsidRPr="006651FC">
              <w:t>tests</w:t>
            </w:r>
          </w:p>
          <w:p w:rsidR="00000000" w:rsidP="006651FC">
            <w:pPr>
              <w:pStyle w:val="ListBullet"/>
              <w:rPr>
                <w:lang w:val="en-NZ"/>
              </w:rPr>
            </w:pPr>
            <w:r w:rsidRPr="006651FC">
              <w:t>testing equipment.</w:t>
            </w:r>
          </w:p>
        </w:tc>
      </w:tr>
      <w:tr w:rsidTr="006651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1FC">
            <w:pPr>
              <w:pStyle w:val="BodyText"/>
              <w:rPr>
                <w:lang w:val="en-NZ"/>
              </w:rPr>
            </w:pPr>
            <w:r w:rsidRPr="006651FC">
              <w:rPr>
                <w:rStyle w:val="BoldandItalics"/>
              </w:rPr>
              <w:t>Repair or modification method</w:t>
            </w:r>
            <w:r w:rsidRPr="006651FC">
              <w:t xml:space="preserve"> must suit: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1FC" w:rsidP="006651FC">
            <w:pPr>
              <w:pStyle w:val="ListBullet"/>
            </w:pPr>
            <w:r w:rsidRPr="006651FC">
              <w:t>operating conditions</w:t>
            </w:r>
          </w:p>
          <w:p w:rsidR="00000000" w:rsidRPr="006651FC" w:rsidP="006651FC">
            <w:pPr>
              <w:pStyle w:val="ListBullet"/>
            </w:pPr>
            <w:r w:rsidRPr="006651FC">
              <w:t>controlling body rules, category rules and supplementary regulations</w:t>
            </w:r>
          </w:p>
          <w:p w:rsidR="00000000" w:rsidRPr="006651FC" w:rsidP="006651FC">
            <w:pPr>
              <w:pStyle w:val="ListBullet"/>
            </w:pPr>
            <w:r w:rsidRPr="006651FC">
              <w:t>financial implications.</w:t>
            </w:r>
          </w:p>
        </w:tc>
      </w:tr>
    </w:tbl>
    <w:p w:rsidR="00000000" w:rsidRPr="006651FC" w:rsidP="006651FC">
      <w:pPr>
        <w:pStyle w:val="BodyText"/>
      </w:pPr>
    </w:p>
    <w:p w:rsidR="00000000" w:rsidRPr="006651FC" w:rsidP="006651FC">
      <w:pPr>
        <w:pStyle w:val="AllowPageBreak"/>
      </w:pPr>
    </w:p>
    <w:p w:rsidR="00000000" w:rsidRPr="006651FC" w:rsidP="006651FC">
      <w:pPr>
        <w:pStyle w:val="Heading1"/>
      </w:pPr>
      <w:bookmarkStart w:id="8" w:name="O_803002"/>
      <w:bookmarkEnd w:id="8"/>
      <w:r w:rsidRPr="006651FC">
        <w:t>Unit Mapping Information</w:t>
      </w:r>
    </w:p>
    <w:p w:rsidR="00000000" w:rsidRPr="006651FC" w:rsidP="00203461">
      <w:pPr>
        <w:pStyle w:val="BodyText"/>
      </w:pPr>
      <w:r w:rsidRPr="006651FC">
        <w:t>Equivalent to AURMTF4002 Analyse and repair performance fuel injection systems</w:t>
      </w:r>
    </w:p>
    <w:p w:rsidR="00000000" w:rsidRPr="006651FC" w:rsidP="006651FC">
      <w:pPr>
        <w:pStyle w:val="Heading1"/>
      </w:pPr>
      <w:bookmarkStart w:id="9" w:name="O_803009"/>
      <w:bookmarkEnd w:id="9"/>
      <w:r w:rsidRPr="006651FC">
        <w:t>Links</w:t>
      </w:r>
    </w:p>
    <w:p w:rsidR="00000000" w:rsidRPr="006651FC" w:rsidP="00203461">
      <w:pPr>
        <w:pStyle w:val="BodyText"/>
      </w:pPr>
      <w:r w:rsidRPr="006651F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E60EB">
        <w:rPr>
          <w:rStyle w:val="Hyperlink"/>
        </w:rPr>
        <w:t>https://vetnet.gov.au/Pages/TrainingDocs.aspx?q=b4278d82-d487-4070-a8c4-78045ec695b1</w:t>
      </w:r>
      <w:r>
        <w:fldChar w:fldCharType="end"/>
      </w:r>
    </w:p>
    <w:p w:rsidR="00000000" w:rsidRPr="006651FC" w:rsidP="006651FC"/>
    <w:sectPr w:rsidSect="006651F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1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1FC" w:rsidRPr="00203461" w:rsidP="002034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1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461" w:rsidP="006651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3461" w:rsidP="006651F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03461" w:rsidP="006651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1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4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51FC" w:rsidRPr="00203461" w:rsidP="002034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1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461" w:rsidRPr="002D2AF8" w:rsidP="006651FC">
    <w:pPr>
      <w:pStyle w:val="Header"/>
      <w:framePr w:wrap="around"/>
    </w:pPr>
    <w:r>
      <w:fldChar w:fldCharType="begin"/>
    </w:r>
    <w:r>
      <w:instrText xml:space="preserve"> TITLE   \* MERGEFORMAT </w:instrText>
    </w:r>
    <w:r>
      <w:fldChar w:fldCharType="separate"/>
    </w:r>
    <w:r>
      <w:t>AURMTF002 Analyse and repair performance fuel injection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203461" w:rsidP="006651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1608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C84E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1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51FC"/>
    <w:pPr>
      <w:spacing w:before="360" w:after="60"/>
      <w:outlineLvl w:val="0"/>
    </w:pPr>
    <w:rPr>
      <w:sz w:val="32"/>
    </w:rPr>
  </w:style>
  <w:style w:type="paragraph" w:styleId="Heading2">
    <w:name w:val="heading 2"/>
    <w:basedOn w:val="HeadingBase"/>
    <w:next w:val="BodyText"/>
    <w:link w:val="Heading2Char"/>
    <w:qFormat/>
    <w:rsid w:val="006651FC"/>
    <w:pPr>
      <w:keepLines/>
      <w:spacing w:before="240" w:after="120"/>
      <w:outlineLvl w:val="1"/>
    </w:pPr>
    <w:rPr>
      <w:sz w:val="28"/>
      <w:szCs w:val="40"/>
    </w:rPr>
  </w:style>
  <w:style w:type="paragraph" w:styleId="Heading3">
    <w:name w:val="heading 3"/>
    <w:basedOn w:val="HeadingBase"/>
    <w:next w:val="BodyText"/>
    <w:link w:val="Heading3Char"/>
    <w:qFormat/>
    <w:rsid w:val="006651FC"/>
    <w:pPr>
      <w:spacing w:before="180" w:after="120"/>
      <w:outlineLvl w:val="2"/>
    </w:pPr>
    <w:rPr>
      <w:spacing w:val="-10"/>
      <w:kern w:val="32"/>
    </w:rPr>
  </w:style>
  <w:style w:type="paragraph" w:styleId="Heading4">
    <w:name w:val="heading 4"/>
    <w:basedOn w:val="HeadingBase"/>
    <w:next w:val="BodyText"/>
    <w:link w:val="Heading4Char"/>
    <w:qFormat/>
    <w:rsid w:val="006651FC"/>
    <w:pPr>
      <w:spacing w:before="160" w:after="120"/>
      <w:outlineLvl w:val="3"/>
    </w:pPr>
    <w:rPr>
      <w:sz w:val="22"/>
    </w:rPr>
  </w:style>
  <w:style w:type="paragraph" w:styleId="Heading5">
    <w:name w:val="heading 5"/>
    <w:basedOn w:val="HeadingBase"/>
    <w:next w:val="Normal"/>
    <w:link w:val="Heading5Char"/>
    <w:qFormat/>
    <w:rsid w:val="006651FC"/>
    <w:pPr>
      <w:spacing w:before="80"/>
      <w:outlineLvl w:val="4"/>
    </w:pPr>
    <w:rPr>
      <w:color w:val="918585"/>
      <w:sz w:val="20"/>
    </w:rPr>
  </w:style>
  <w:style w:type="paragraph" w:styleId="Heading6">
    <w:name w:val="heading 6"/>
    <w:basedOn w:val="HeadingBase"/>
    <w:next w:val="Normal"/>
    <w:link w:val="Heading6Char"/>
    <w:qFormat/>
    <w:rsid w:val="006651FC"/>
    <w:pPr>
      <w:spacing w:before="60"/>
      <w:outlineLvl w:val="5"/>
    </w:pPr>
    <w:rPr>
      <w:color w:val="918585"/>
      <w:sz w:val="20"/>
    </w:rPr>
  </w:style>
  <w:style w:type="paragraph" w:styleId="Heading7">
    <w:name w:val="heading 7"/>
    <w:basedOn w:val="Normal"/>
    <w:next w:val="Normal"/>
    <w:link w:val="Heading7Char"/>
    <w:qFormat/>
    <w:rsid w:val="006651FC"/>
    <w:pPr>
      <w:ind w:left="720"/>
      <w:outlineLvl w:val="6"/>
    </w:pPr>
    <w:rPr>
      <w:i/>
    </w:rPr>
  </w:style>
  <w:style w:type="paragraph" w:styleId="Heading8">
    <w:name w:val="heading 8"/>
    <w:basedOn w:val="Normal"/>
    <w:next w:val="Normal"/>
    <w:link w:val="Heading8Char"/>
    <w:qFormat/>
    <w:rsid w:val="006651FC"/>
    <w:pPr>
      <w:ind w:left="720"/>
      <w:outlineLvl w:val="7"/>
    </w:pPr>
    <w:rPr>
      <w:i/>
    </w:rPr>
  </w:style>
  <w:style w:type="paragraph" w:styleId="Heading9">
    <w:name w:val="heading 9"/>
    <w:basedOn w:val="Normal"/>
    <w:next w:val="Normal"/>
    <w:link w:val="Heading9Char"/>
    <w:qFormat/>
    <w:rsid w:val="006651FC"/>
    <w:pPr>
      <w:ind w:left="720"/>
      <w:outlineLvl w:val="8"/>
    </w:pPr>
    <w:rPr>
      <w:i/>
    </w:rPr>
  </w:style>
  <w:style w:type="character" w:default="1" w:styleId="DefaultParagraphFont">
    <w:name w:val="Default Paragraph Font"/>
    <w:uiPriority w:val="1"/>
    <w:unhideWhenUsed/>
    <w:rsid w:val="006651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51FC"/>
  </w:style>
  <w:style w:type="character" w:customStyle="1" w:styleId="Heading1Char">
    <w:name w:val="Heading 1 Char"/>
    <w:basedOn w:val="DefaultParagraphFont"/>
    <w:link w:val="Heading1"/>
    <w:rsid w:val="006651FC"/>
    <w:rPr>
      <w:rFonts w:ascii="Times New Roman" w:eastAsia="Times New Roman" w:hAnsi="Times New Roman" w:cs="Times New Roman"/>
      <w:b/>
      <w:sz w:val="32"/>
      <w:szCs w:val="20"/>
      <w:lang w:eastAsia="en-US"/>
    </w:rPr>
  </w:style>
  <w:style w:type="paragraph" w:styleId="BodyText">
    <w:name w:val="Body Text"/>
    <w:basedOn w:val="Normal"/>
    <w:link w:val="BodyTextChar"/>
    <w:rsid w:val="006651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51FC"/>
    <w:rPr>
      <w:rFonts w:ascii="Times New Roman" w:eastAsia="Times New Roman" w:hAnsi="Times New Roman" w:cs="Times New Roman"/>
      <w:sz w:val="24"/>
      <w:lang w:eastAsia="en-US"/>
    </w:rPr>
  </w:style>
  <w:style w:type="paragraph" w:styleId="List">
    <w:name w:val="List"/>
    <w:basedOn w:val="BodyText"/>
    <w:next w:val="BodyText"/>
    <w:rsid w:val="006651FC"/>
    <w:pPr>
      <w:tabs>
        <w:tab w:val="left" w:pos="340"/>
      </w:tabs>
      <w:spacing w:before="60" w:after="60"/>
      <w:ind w:left="340" w:hanging="340"/>
    </w:pPr>
  </w:style>
  <w:style w:type="paragraph" w:styleId="ListBullet">
    <w:name w:val="List Bullet"/>
    <w:basedOn w:val="List"/>
    <w:rsid w:val="006651FC"/>
    <w:pPr>
      <w:numPr>
        <w:numId w:val="11"/>
      </w:numPr>
      <w:tabs>
        <w:tab w:val="clear" w:pos="340"/>
      </w:tabs>
      <w:spacing w:before="40" w:after="40"/>
    </w:pPr>
  </w:style>
  <w:style w:type="character" w:customStyle="1" w:styleId="SpecialBold">
    <w:name w:val="Special Bold"/>
    <w:basedOn w:val="DefaultParagraphFont"/>
    <w:rsid w:val="006651FC"/>
    <w:rPr>
      <w:b/>
      <w:spacing w:val="0"/>
    </w:rPr>
  </w:style>
  <w:style w:type="paragraph" w:customStyle="1" w:styleId="SuperHeading">
    <w:name w:val="SuperHeading"/>
    <w:basedOn w:val="Normal"/>
    <w:rsid w:val="006651FC"/>
    <w:pPr>
      <w:spacing w:before="240" w:after="120"/>
      <w:outlineLvl w:val="0"/>
    </w:pPr>
    <w:rPr>
      <w:rFonts w:ascii="Times New Roman" w:hAnsi="Times New Roman"/>
      <w:b/>
      <w:sz w:val="32"/>
    </w:rPr>
  </w:style>
  <w:style w:type="paragraph" w:customStyle="1" w:styleId="AllowPageBreak">
    <w:name w:val="AllowPageBreak"/>
    <w:rsid w:val="006651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651FC"/>
    <w:rPr>
      <w:b/>
      <w:i/>
      <w:u w:val="none"/>
    </w:rPr>
  </w:style>
  <w:style w:type="character" w:customStyle="1" w:styleId="Heading2Char">
    <w:name w:val="Heading 2 Char"/>
    <w:basedOn w:val="DefaultParagraphFont"/>
    <w:link w:val="Heading2"/>
    <w:rsid w:val="006651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51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51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51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51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51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51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51FC"/>
    <w:rPr>
      <w:rFonts w:ascii="Courier New" w:eastAsia="Times New Roman" w:hAnsi="Courier New" w:cs="Times New Roman"/>
      <w:i/>
      <w:szCs w:val="20"/>
      <w:lang w:eastAsia="en-US"/>
    </w:rPr>
  </w:style>
  <w:style w:type="paragraph" w:customStyle="1" w:styleId="HeadingBase">
    <w:name w:val="Heading Base"/>
    <w:rsid w:val="006651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51FC"/>
    <w:pPr>
      <w:tabs>
        <w:tab w:val="right" w:leader="dot" w:pos="9072"/>
      </w:tabs>
      <w:ind w:left="567"/>
    </w:pPr>
    <w:rPr>
      <w:szCs w:val="22"/>
    </w:rPr>
  </w:style>
  <w:style w:type="paragraph" w:customStyle="1" w:styleId="TOCBase">
    <w:name w:val="TOC Base"/>
    <w:rsid w:val="006651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51FC"/>
    <w:pPr>
      <w:tabs>
        <w:tab w:val="right" w:leader="dot" w:pos="9072"/>
      </w:tabs>
      <w:spacing w:before="40" w:after="40"/>
      <w:ind w:left="284"/>
    </w:pPr>
    <w:rPr>
      <w:rFonts w:ascii="Times New Roman" w:hAnsi="Times New Roman"/>
    </w:rPr>
  </w:style>
  <w:style w:type="paragraph" w:styleId="TOC1">
    <w:name w:val="toc 1"/>
    <w:basedOn w:val="TOCBase"/>
    <w:next w:val="Normal"/>
    <w:rsid w:val="006651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51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51FC"/>
    <w:rPr>
      <w:rFonts w:ascii="Times New Roman" w:eastAsia="Times New Roman" w:hAnsi="Times New Roman" w:cs="Times New Roman"/>
      <w:sz w:val="16"/>
      <w:lang w:eastAsia="en-US"/>
    </w:rPr>
  </w:style>
  <w:style w:type="paragraph" w:styleId="Title">
    <w:name w:val="Title"/>
    <w:basedOn w:val="HeadingBase"/>
    <w:link w:val="TitleChar"/>
    <w:qFormat/>
    <w:rsid w:val="006651FC"/>
    <w:pPr>
      <w:spacing w:before="5040"/>
      <w:jc w:val="center"/>
    </w:pPr>
    <w:rPr>
      <w:sz w:val="48"/>
      <w:szCs w:val="72"/>
      <w:lang w:val="en-US"/>
    </w:rPr>
  </w:style>
  <w:style w:type="character" w:customStyle="1" w:styleId="TitleChar">
    <w:name w:val="Title Char"/>
    <w:basedOn w:val="DefaultParagraphFont"/>
    <w:link w:val="Title"/>
    <w:rsid w:val="006651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51FC"/>
    <w:pPr>
      <w:tabs>
        <w:tab w:val="left" w:pos="3600"/>
        <w:tab w:val="left" w:pos="3958"/>
      </w:tabs>
    </w:pPr>
  </w:style>
  <w:style w:type="paragraph" w:customStyle="1" w:styleId="Note">
    <w:name w:val="Note"/>
    <w:basedOn w:val="BodyText"/>
    <w:rsid w:val="006651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51FC"/>
    <w:pPr>
      <w:framePr w:wrap="auto" w:hAnchor="text" w:y="6049"/>
    </w:pPr>
    <w:rPr>
      <w:color w:val="000000"/>
      <w:sz w:val="40"/>
    </w:rPr>
  </w:style>
  <w:style w:type="paragraph" w:customStyle="1" w:styleId="TOCTitle">
    <w:name w:val="TOCTitle"/>
    <w:basedOn w:val="Heading1"/>
    <w:rsid w:val="006651FC"/>
    <w:pPr>
      <w:spacing w:after="240"/>
      <w:jc w:val="center"/>
      <w:outlineLvl w:val="9"/>
    </w:pPr>
    <w:rPr>
      <w:caps/>
    </w:rPr>
  </w:style>
  <w:style w:type="paragraph" w:customStyle="1" w:styleId="Version">
    <w:name w:val="Version"/>
    <w:rsid w:val="006651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51FC"/>
    <w:pPr>
      <w:numPr>
        <w:numId w:val="12"/>
      </w:numPr>
      <w:tabs>
        <w:tab w:val="clear" w:pos="680"/>
      </w:tabs>
    </w:pPr>
  </w:style>
  <w:style w:type="paragraph" w:styleId="Index1">
    <w:name w:val="index 1"/>
    <w:basedOn w:val="Normal"/>
    <w:next w:val="Normal"/>
    <w:semiHidden/>
    <w:rsid w:val="006651FC"/>
    <w:pPr>
      <w:keepNext w:val="0"/>
      <w:tabs>
        <w:tab w:val="right" w:pos="4176"/>
      </w:tabs>
      <w:ind w:left="198" w:hanging="198"/>
    </w:pPr>
    <w:rPr>
      <w:rFonts w:ascii="Garamond" w:hAnsi="Garamond"/>
    </w:rPr>
  </w:style>
  <w:style w:type="paragraph" w:styleId="IndexHeading">
    <w:name w:val="index heading"/>
    <w:basedOn w:val="Normal"/>
    <w:next w:val="Index1"/>
    <w:semiHidden/>
    <w:rsid w:val="006651FC"/>
    <w:pPr>
      <w:spacing w:before="120" w:after="120"/>
    </w:pPr>
    <w:rPr>
      <w:rFonts w:ascii="Arial" w:hAnsi="Arial"/>
      <w:b/>
      <w:color w:val="918585"/>
      <w:sz w:val="24"/>
    </w:rPr>
  </w:style>
  <w:style w:type="paragraph" w:styleId="Header">
    <w:name w:val="header"/>
    <w:basedOn w:val="Normal"/>
    <w:link w:val="HeaderChar"/>
    <w:rsid w:val="006651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51FC"/>
    <w:rPr>
      <w:rFonts w:ascii="Times New Roman" w:eastAsia="Times New Roman" w:hAnsi="Times New Roman" w:cs="Times New Roman"/>
      <w:sz w:val="16"/>
      <w:szCs w:val="20"/>
      <w:lang w:val="en-GB" w:eastAsia="en-US"/>
    </w:rPr>
  </w:style>
  <w:style w:type="paragraph" w:customStyle="1" w:styleId="Chapter">
    <w:name w:val="Chapter"/>
    <w:basedOn w:val="Normal"/>
    <w:rsid w:val="006651FC"/>
    <w:pPr>
      <w:spacing w:before="240"/>
    </w:pPr>
    <w:rPr>
      <w:rFonts w:ascii="Times New Roman" w:hAnsi="Times New Roman"/>
      <w:smallCaps/>
      <w:spacing w:val="80"/>
      <w:sz w:val="28"/>
    </w:rPr>
  </w:style>
  <w:style w:type="paragraph" w:customStyle="1" w:styleId="InChapter">
    <w:name w:val="InChapter"/>
    <w:basedOn w:val="Heading3"/>
    <w:rsid w:val="006651FC"/>
    <w:pPr>
      <w:spacing w:after="240"/>
      <w:outlineLvl w:val="9"/>
    </w:pPr>
    <w:rPr>
      <w:noProof/>
    </w:rPr>
  </w:style>
  <w:style w:type="paragraph" w:styleId="Index2">
    <w:name w:val="index 2"/>
    <w:basedOn w:val="Normal"/>
    <w:next w:val="Normal"/>
    <w:semiHidden/>
    <w:rsid w:val="006651FC"/>
    <w:pPr>
      <w:tabs>
        <w:tab w:val="right" w:pos="4176"/>
      </w:tabs>
      <w:ind w:left="568" w:hanging="284"/>
    </w:pPr>
    <w:rPr>
      <w:rFonts w:ascii="Garamond" w:hAnsi="Garamond"/>
    </w:rPr>
  </w:style>
  <w:style w:type="paragraph" w:customStyle="1" w:styleId="Byline">
    <w:name w:val="Byline"/>
    <w:rsid w:val="006651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51FC"/>
    <w:pPr>
      <w:tabs>
        <w:tab w:val="clear" w:pos="3600"/>
        <w:tab w:val="clear" w:pos="3958"/>
      </w:tabs>
      <w:jc w:val="right"/>
    </w:pPr>
  </w:style>
  <w:style w:type="character" w:styleId="Emphasis">
    <w:name w:val="Emphasis"/>
    <w:basedOn w:val="DefaultParagraphFont"/>
    <w:qFormat/>
    <w:rsid w:val="006651FC"/>
    <w:rPr>
      <w:i/>
    </w:rPr>
  </w:style>
  <w:style w:type="paragraph" w:styleId="Caption">
    <w:name w:val="caption"/>
    <w:basedOn w:val="BodyText"/>
    <w:next w:val="Normal"/>
    <w:qFormat/>
    <w:rsid w:val="006651FC"/>
    <w:pPr>
      <w:framePr w:w="2268" w:hSpace="181" w:vSpace="181" w:wrap="around" w:vAnchor="text" w:hAnchor="page" w:x="1135" w:y="285" w:anchorLock="1"/>
    </w:pPr>
    <w:rPr>
      <w:i/>
    </w:rPr>
  </w:style>
  <w:style w:type="paragraph" w:customStyle="1" w:styleId="MiniTOCTitle">
    <w:name w:val="MiniTOCTitle"/>
    <w:basedOn w:val="Heading4"/>
    <w:rsid w:val="006651FC"/>
    <w:pPr>
      <w:spacing w:before="240"/>
      <w:outlineLvl w:val="9"/>
    </w:pPr>
    <w:rPr>
      <w:noProof/>
      <w:sz w:val="24"/>
    </w:rPr>
  </w:style>
  <w:style w:type="paragraph" w:customStyle="1" w:styleId="MiniTOCItem">
    <w:name w:val="MiniTOCItem"/>
    <w:basedOn w:val="ListBullet"/>
    <w:rsid w:val="006651FC"/>
    <w:pPr>
      <w:numPr>
        <w:numId w:val="0"/>
      </w:numPr>
      <w:tabs>
        <w:tab w:val="right" w:leader="dot" w:pos="6521"/>
      </w:tabs>
      <w:spacing w:before="0" w:after="0"/>
    </w:pPr>
  </w:style>
  <w:style w:type="paragraph" w:customStyle="1" w:styleId="TOFTitle">
    <w:name w:val="TOFTitle"/>
    <w:basedOn w:val="TOCTitle"/>
    <w:rsid w:val="006651FC"/>
  </w:style>
  <w:style w:type="paragraph" w:styleId="TableofFigures">
    <w:name w:val="table of figures"/>
    <w:basedOn w:val="Normal"/>
    <w:next w:val="Normal"/>
    <w:semiHidden/>
    <w:rsid w:val="006651FC"/>
    <w:pPr>
      <w:tabs>
        <w:tab w:val="right" w:leader="dot" w:pos="9072"/>
      </w:tabs>
      <w:ind w:left="970" w:hanging="403"/>
    </w:pPr>
    <w:rPr>
      <w:rFonts w:ascii="Times New Roman" w:hAnsi="Times New Roman"/>
      <w:b/>
    </w:rPr>
  </w:style>
  <w:style w:type="paragraph" w:styleId="ListNumber">
    <w:name w:val="List Number"/>
    <w:basedOn w:val="List"/>
    <w:rsid w:val="006651FC"/>
    <w:pPr>
      <w:numPr>
        <w:numId w:val="14"/>
      </w:numPr>
      <w:tabs>
        <w:tab w:val="clear" w:pos="340"/>
      </w:tabs>
    </w:pPr>
  </w:style>
  <w:style w:type="character" w:customStyle="1" w:styleId="WingdingSymbols">
    <w:name w:val="Wingding Symbols"/>
    <w:rsid w:val="006651FC"/>
    <w:rPr>
      <w:rFonts w:ascii="Wingdings" w:hAnsi="Wingdings"/>
    </w:rPr>
  </w:style>
  <w:style w:type="paragraph" w:customStyle="1" w:styleId="TableHeading">
    <w:name w:val="Table Heading"/>
    <w:basedOn w:val="HeadingBase"/>
    <w:rsid w:val="006651FC"/>
    <w:pPr>
      <w:keepLines/>
      <w:pBdr>
        <w:bottom w:val="single" w:sz="6" w:space="1" w:color="918585"/>
      </w:pBdr>
      <w:spacing w:before="240"/>
    </w:pPr>
  </w:style>
  <w:style w:type="character" w:customStyle="1" w:styleId="HotSpot">
    <w:name w:val="HotSpot"/>
    <w:rsid w:val="006651FC"/>
    <w:rPr>
      <w:color w:val="0033CC"/>
      <w:u w:val="none"/>
    </w:rPr>
  </w:style>
  <w:style w:type="paragraph" w:customStyle="1" w:styleId="BodyTextRight">
    <w:name w:val="Body Text Right"/>
    <w:basedOn w:val="BodyText"/>
    <w:rsid w:val="006651FC"/>
    <w:pPr>
      <w:spacing w:before="0" w:after="0"/>
      <w:jc w:val="right"/>
    </w:pPr>
  </w:style>
  <w:style w:type="paragraph" w:styleId="Index3">
    <w:name w:val="index 3"/>
    <w:basedOn w:val="ListNumber2"/>
    <w:next w:val="Normal"/>
    <w:semiHidden/>
    <w:rsid w:val="006651FC"/>
    <w:pPr>
      <w:numPr>
        <w:numId w:val="0"/>
      </w:numPr>
      <w:tabs>
        <w:tab w:val="right" w:leader="dot" w:pos="4176"/>
      </w:tabs>
    </w:pPr>
  </w:style>
  <w:style w:type="paragraph" w:styleId="ListNumber2">
    <w:name w:val="List Number 2"/>
    <w:basedOn w:val="List2"/>
    <w:rsid w:val="006651FC"/>
    <w:pPr>
      <w:numPr>
        <w:numId w:val="9"/>
      </w:numPr>
      <w:tabs>
        <w:tab w:val="clear" w:pos="1060"/>
      </w:tabs>
    </w:pPr>
  </w:style>
  <w:style w:type="paragraph" w:customStyle="1" w:styleId="MarginNote">
    <w:name w:val="Margin Note"/>
    <w:basedOn w:val="BodyText"/>
    <w:rsid w:val="006651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51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51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51FC"/>
    <w:rPr>
      <w:sz w:val="32"/>
    </w:rPr>
  </w:style>
  <w:style w:type="paragraph" w:customStyle="1" w:styleId="HeadingProcedure">
    <w:name w:val="Heading Procedure"/>
    <w:basedOn w:val="HeadingBase"/>
    <w:next w:val="Normal"/>
    <w:rsid w:val="006651FC"/>
    <w:pPr>
      <w:tabs>
        <w:tab w:val="left" w:pos="0"/>
      </w:tabs>
      <w:spacing w:before="120" w:after="60"/>
    </w:pPr>
    <w:rPr>
      <w:i/>
      <w:color w:val="918585"/>
      <w:sz w:val="22"/>
    </w:rPr>
  </w:style>
  <w:style w:type="paragraph" w:customStyle="1" w:styleId="TableBodyText">
    <w:name w:val="Table Body Text"/>
    <w:basedOn w:val="BodyText"/>
    <w:rsid w:val="006651FC"/>
    <w:pPr>
      <w:spacing w:before="60" w:after="60"/>
    </w:pPr>
  </w:style>
  <w:style w:type="paragraph" w:styleId="ListContinue">
    <w:name w:val="List Continue"/>
    <w:basedOn w:val="List"/>
    <w:rsid w:val="006651FC"/>
    <w:pPr>
      <w:ind w:firstLine="0"/>
    </w:pPr>
  </w:style>
  <w:style w:type="paragraph" w:customStyle="1" w:styleId="ListNote">
    <w:name w:val="List Note"/>
    <w:basedOn w:val="List"/>
    <w:rsid w:val="006651FC"/>
    <w:pPr>
      <w:pBdr>
        <w:top w:val="single" w:sz="6" w:space="2" w:color="918585"/>
        <w:bottom w:val="single" w:sz="6" w:space="2" w:color="918585"/>
      </w:pBdr>
      <w:tabs>
        <w:tab w:val="left" w:pos="1021"/>
      </w:tabs>
      <w:ind w:firstLine="0"/>
    </w:pPr>
  </w:style>
  <w:style w:type="paragraph" w:customStyle="1" w:styleId="Warning">
    <w:name w:val="Warning"/>
    <w:basedOn w:val="BodyText"/>
    <w:rsid w:val="006651FC"/>
    <w:pPr>
      <w:shd w:val="clear" w:color="auto" w:fill="D9D9D9"/>
      <w:tabs>
        <w:tab w:val="left" w:pos="992"/>
      </w:tabs>
      <w:ind w:left="119" w:right="119"/>
    </w:pPr>
    <w:rPr>
      <w:sz w:val="20"/>
    </w:rPr>
  </w:style>
  <w:style w:type="paragraph" w:customStyle="1" w:styleId="MarginIcons">
    <w:name w:val="Margin Icons"/>
    <w:basedOn w:val="BodyText"/>
    <w:rsid w:val="006651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51FC"/>
    <w:rPr>
      <w:rFonts w:ascii="Courier New" w:hAnsi="Courier New"/>
    </w:rPr>
  </w:style>
  <w:style w:type="paragraph" w:customStyle="1" w:styleId="NoteBullet">
    <w:name w:val="Note Bullet"/>
    <w:basedOn w:val="Note"/>
    <w:rsid w:val="006651FC"/>
    <w:pPr>
      <w:tabs>
        <w:tab w:val="clear" w:pos="680"/>
      </w:tabs>
      <w:spacing w:before="60" w:after="60"/>
    </w:pPr>
  </w:style>
  <w:style w:type="paragraph" w:customStyle="1" w:styleId="SubHeading2">
    <w:name w:val="SubHeading2"/>
    <w:basedOn w:val="HeadingBase"/>
    <w:rsid w:val="006651FC"/>
    <w:pPr>
      <w:spacing w:before="240" w:after="60"/>
    </w:pPr>
    <w:rPr>
      <w:sz w:val="20"/>
    </w:rPr>
  </w:style>
  <w:style w:type="paragraph" w:customStyle="1" w:styleId="SubHeading1">
    <w:name w:val="SubHeading1"/>
    <w:basedOn w:val="HeadingBase"/>
    <w:rsid w:val="006651FC"/>
    <w:pPr>
      <w:spacing w:before="240" w:after="60"/>
    </w:pPr>
    <w:rPr>
      <w:color w:val="918585"/>
      <w:sz w:val="22"/>
    </w:rPr>
  </w:style>
  <w:style w:type="paragraph" w:customStyle="1" w:styleId="SideHeading">
    <w:name w:val="Side Heading"/>
    <w:basedOn w:val="HeadingBase"/>
    <w:rsid w:val="006651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51FC"/>
    <w:pPr>
      <w:numPr>
        <w:numId w:val="10"/>
      </w:numPr>
    </w:pPr>
  </w:style>
  <w:style w:type="paragraph" w:styleId="PlainText">
    <w:name w:val="Plain Text"/>
    <w:basedOn w:val="Normal"/>
    <w:link w:val="PlainTextChar"/>
    <w:rsid w:val="006651FC"/>
    <w:rPr>
      <w:sz w:val="20"/>
    </w:rPr>
  </w:style>
  <w:style w:type="character" w:customStyle="1" w:styleId="PlainTextChar">
    <w:name w:val="Plain Text Char"/>
    <w:basedOn w:val="DefaultParagraphFont"/>
    <w:link w:val="PlainText"/>
    <w:rsid w:val="006651FC"/>
    <w:rPr>
      <w:rFonts w:ascii="Courier New" w:eastAsia="Times New Roman" w:hAnsi="Courier New" w:cs="Times New Roman"/>
      <w:sz w:val="20"/>
      <w:szCs w:val="20"/>
      <w:lang w:eastAsia="en-US"/>
    </w:rPr>
  </w:style>
  <w:style w:type="character" w:customStyle="1" w:styleId="MenuOption">
    <w:name w:val="Menu Option"/>
    <w:basedOn w:val="DefaultParagraphFont"/>
    <w:rsid w:val="006651FC"/>
    <w:rPr>
      <w:b/>
      <w:smallCaps/>
    </w:rPr>
  </w:style>
  <w:style w:type="paragraph" w:customStyle="1" w:styleId="TableListNumber">
    <w:name w:val="Table List Number"/>
    <w:basedOn w:val="ListNumber"/>
    <w:rsid w:val="006651FC"/>
    <w:pPr>
      <w:numPr>
        <w:numId w:val="0"/>
      </w:numPr>
    </w:pPr>
  </w:style>
  <w:style w:type="paragraph" w:styleId="TOC4">
    <w:name w:val="toc 4"/>
    <w:basedOn w:val="TOCBase"/>
    <w:next w:val="Normal"/>
    <w:semiHidden/>
    <w:rsid w:val="006651FC"/>
    <w:pPr>
      <w:tabs>
        <w:tab w:val="right" w:leader="dot" w:pos="9071"/>
      </w:tabs>
      <w:ind w:left="1701"/>
    </w:pPr>
  </w:style>
  <w:style w:type="paragraph" w:customStyle="1" w:styleId="ListAlpha">
    <w:name w:val="List Alpha"/>
    <w:basedOn w:val="List"/>
    <w:rsid w:val="006651FC"/>
    <w:pPr>
      <w:numPr>
        <w:numId w:val="8"/>
      </w:numPr>
    </w:pPr>
  </w:style>
  <w:style w:type="paragraph" w:customStyle="1" w:styleId="ListAlpha2">
    <w:name w:val="List Alpha 2"/>
    <w:basedOn w:val="List2"/>
    <w:rsid w:val="006651FC"/>
    <w:pPr>
      <w:numPr>
        <w:numId w:val="7"/>
      </w:numPr>
    </w:pPr>
  </w:style>
  <w:style w:type="paragraph" w:styleId="List2">
    <w:name w:val="List 2"/>
    <w:basedOn w:val="BodyText"/>
    <w:rsid w:val="006651FC"/>
    <w:pPr>
      <w:tabs>
        <w:tab w:val="left" w:pos="680"/>
      </w:tabs>
      <w:spacing w:before="60" w:after="60"/>
      <w:ind w:left="680" w:hanging="340"/>
    </w:pPr>
  </w:style>
  <w:style w:type="paragraph" w:styleId="List3">
    <w:name w:val="List 3"/>
    <w:basedOn w:val="BodyText"/>
    <w:rsid w:val="006651FC"/>
    <w:pPr>
      <w:tabs>
        <w:tab w:val="left" w:pos="1021"/>
      </w:tabs>
      <w:spacing w:before="60" w:after="60"/>
      <w:ind w:left="1020" w:hanging="340"/>
    </w:pPr>
  </w:style>
  <w:style w:type="paragraph" w:styleId="List4">
    <w:name w:val="List 4"/>
    <w:basedOn w:val="BodyText"/>
    <w:rsid w:val="006651FC"/>
    <w:pPr>
      <w:tabs>
        <w:tab w:val="left" w:pos="1361"/>
      </w:tabs>
      <w:spacing w:before="60" w:after="60"/>
      <w:ind w:left="1361" w:hanging="340"/>
    </w:pPr>
  </w:style>
  <w:style w:type="paragraph" w:styleId="List5">
    <w:name w:val="List 5"/>
    <w:basedOn w:val="BodyText"/>
    <w:rsid w:val="006651FC"/>
    <w:pPr>
      <w:tabs>
        <w:tab w:val="left" w:pos="1701"/>
      </w:tabs>
      <w:spacing w:before="60" w:after="60"/>
      <w:ind w:left="1701" w:hanging="340"/>
    </w:pPr>
  </w:style>
  <w:style w:type="paragraph" w:styleId="ListBullet3">
    <w:name w:val="List Bullet 3"/>
    <w:basedOn w:val="List3"/>
    <w:rsid w:val="006651FC"/>
    <w:pPr>
      <w:numPr>
        <w:numId w:val="13"/>
      </w:numPr>
      <w:tabs>
        <w:tab w:val="clear" w:pos="1021"/>
      </w:tabs>
      <w:ind w:left="1037" w:hanging="357"/>
    </w:pPr>
  </w:style>
  <w:style w:type="paragraph" w:styleId="ListBullet4">
    <w:name w:val="List Bullet 4"/>
    <w:basedOn w:val="List4"/>
    <w:rsid w:val="006651FC"/>
    <w:pPr>
      <w:numPr>
        <w:numId w:val="2"/>
      </w:numPr>
      <w:tabs>
        <w:tab w:val="clear" w:pos="1361"/>
      </w:tabs>
    </w:pPr>
  </w:style>
  <w:style w:type="paragraph" w:styleId="ListBullet5">
    <w:name w:val="List Bullet 5"/>
    <w:basedOn w:val="List5"/>
    <w:rsid w:val="006651FC"/>
    <w:pPr>
      <w:numPr>
        <w:numId w:val="3"/>
      </w:numPr>
    </w:pPr>
  </w:style>
  <w:style w:type="paragraph" w:styleId="ListContinue2">
    <w:name w:val="List Continue 2"/>
    <w:basedOn w:val="List2"/>
    <w:rsid w:val="006651FC"/>
    <w:pPr>
      <w:ind w:firstLine="0"/>
    </w:pPr>
  </w:style>
  <w:style w:type="paragraph" w:styleId="ListContinue3">
    <w:name w:val="List Continue 3"/>
    <w:basedOn w:val="List3"/>
    <w:rsid w:val="006651FC"/>
    <w:pPr>
      <w:ind w:left="1021" w:firstLine="0"/>
    </w:pPr>
  </w:style>
  <w:style w:type="paragraph" w:styleId="ListContinue4">
    <w:name w:val="List Continue 4"/>
    <w:basedOn w:val="List4"/>
    <w:rsid w:val="006651FC"/>
    <w:pPr>
      <w:ind w:firstLine="0"/>
    </w:pPr>
  </w:style>
  <w:style w:type="paragraph" w:styleId="ListContinue5">
    <w:name w:val="List Continue 5"/>
    <w:basedOn w:val="List5"/>
    <w:rsid w:val="006651FC"/>
    <w:pPr>
      <w:ind w:firstLine="0"/>
    </w:pPr>
  </w:style>
  <w:style w:type="paragraph" w:styleId="ListNumber3">
    <w:name w:val="List Number 3"/>
    <w:basedOn w:val="List3"/>
    <w:rsid w:val="006651FC"/>
    <w:pPr>
      <w:numPr>
        <w:numId w:val="4"/>
      </w:numPr>
    </w:pPr>
  </w:style>
  <w:style w:type="paragraph" w:styleId="ListNumber4">
    <w:name w:val="List Number 4"/>
    <w:basedOn w:val="List4"/>
    <w:rsid w:val="006651FC"/>
    <w:pPr>
      <w:numPr>
        <w:numId w:val="5"/>
      </w:numPr>
    </w:pPr>
  </w:style>
  <w:style w:type="paragraph" w:styleId="ListNumber5">
    <w:name w:val="List Number 5"/>
    <w:basedOn w:val="List5"/>
    <w:rsid w:val="006651FC"/>
    <w:pPr>
      <w:numPr>
        <w:numId w:val="6"/>
      </w:numPr>
    </w:pPr>
  </w:style>
  <w:style w:type="paragraph" w:styleId="BlockText">
    <w:name w:val="Block Text"/>
    <w:basedOn w:val="Normal"/>
    <w:rsid w:val="006651FC"/>
    <w:pPr>
      <w:spacing w:after="120"/>
      <w:ind w:left="1440" w:right="1440"/>
    </w:pPr>
  </w:style>
  <w:style w:type="character" w:customStyle="1" w:styleId="Subscript">
    <w:name w:val="Subscript"/>
    <w:basedOn w:val="DefaultParagraphFont"/>
    <w:rsid w:val="006651FC"/>
    <w:rPr>
      <w:sz w:val="16"/>
      <w:vertAlign w:val="subscript"/>
    </w:rPr>
  </w:style>
  <w:style w:type="character" w:customStyle="1" w:styleId="Superscript">
    <w:name w:val="Superscript"/>
    <w:basedOn w:val="DefaultParagraphFont"/>
    <w:rsid w:val="006651FC"/>
    <w:rPr>
      <w:sz w:val="16"/>
      <w:vertAlign w:val="superscript"/>
    </w:rPr>
  </w:style>
  <w:style w:type="character" w:customStyle="1" w:styleId="Symbols">
    <w:name w:val="Symbols"/>
    <w:basedOn w:val="DefaultParagraphFont"/>
    <w:rsid w:val="006651FC"/>
    <w:rPr>
      <w:rFonts w:ascii="Symbol" w:hAnsi="Symbol"/>
    </w:rPr>
  </w:style>
  <w:style w:type="character" w:customStyle="1" w:styleId="MenuOptions">
    <w:name w:val="Menu Options"/>
    <w:basedOn w:val="DefaultParagraphFont"/>
    <w:rsid w:val="006651FC"/>
    <w:rPr>
      <w:rFonts w:ascii="Arial Narrow" w:hAnsi="Arial Narrow"/>
      <w:smallCaps/>
    </w:rPr>
  </w:style>
  <w:style w:type="character" w:customStyle="1" w:styleId="Buttons">
    <w:name w:val="Buttons"/>
    <w:basedOn w:val="DefaultParagraphFont"/>
    <w:rsid w:val="006651FC"/>
    <w:rPr>
      <w:b/>
    </w:rPr>
  </w:style>
  <w:style w:type="character" w:customStyle="1" w:styleId="Underlined">
    <w:name w:val="Underlined"/>
    <w:basedOn w:val="DefaultParagraphFont"/>
    <w:rsid w:val="006651FC"/>
    <w:rPr>
      <w:u w:val="single"/>
    </w:rPr>
  </w:style>
  <w:style w:type="paragraph" w:customStyle="1" w:styleId="TableBodyTextRight">
    <w:name w:val="Table Body Text Right"/>
    <w:basedOn w:val="TableBodyText"/>
    <w:rsid w:val="006651FC"/>
    <w:pPr>
      <w:widowControl w:val="0"/>
      <w:autoSpaceDE w:val="0"/>
      <w:autoSpaceDN w:val="0"/>
      <w:adjustRightInd w:val="0"/>
      <w:jc w:val="right"/>
    </w:pPr>
    <w:rPr>
      <w:rFonts w:cs="Arial"/>
      <w:szCs w:val="18"/>
    </w:rPr>
  </w:style>
  <w:style w:type="paragraph" w:customStyle="1" w:styleId="CopyrightText">
    <w:name w:val="Copyright Text"/>
    <w:basedOn w:val="BodyText"/>
    <w:rsid w:val="006651FC"/>
    <w:rPr>
      <w:sz w:val="18"/>
    </w:rPr>
  </w:style>
  <w:style w:type="paragraph" w:customStyle="1" w:styleId="BodySmallRight">
    <w:name w:val="Body Small Right"/>
    <w:basedOn w:val="BodyTextRight"/>
    <w:rsid w:val="006651FC"/>
    <w:rPr>
      <w:sz w:val="18"/>
      <w:szCs w:val="18"/>
    </w:rPr>
  </w:style>
  <w:style w:type="paragraph" w:customStyle="1" w:styleId="MarginEdition">
    <w:name w:val="Margin Edition"/>
    <w:basedOn w:val="MarginNote"/>
    <w:rsid w:val="006651FC"/>
    <w:pPr>
      <w:spacing w:before="0" w:after="0"/>
    </w:pPr>
    <w:rPr>
      <w:rFonts w:ascii="Times New Roman" w:hAnsi="Times New Roman"/>
      <w:color w:val="999999"/>
    </w:rPr>
  </w:style>
  <w:style w:type="paragraph" w:customStyle="1" w:styleId="Spacer">
    <w:name w:val="Spacer"/>
    <w:basedOn w:val="Normal"/>
    <w:rsid w:val="006651FC"/>
    <w:rPr>
      <w:sz w:val="2"/>
      <w:szCs w:val="2"/>
    </w:rPr>
  </w:style>
  <w:style w:type="character" w:customStyle="1" w:styleId="Small">
    <w:name w:val="Small"/>
    <w:basedOn w:val="DefaultParagraphFont"/>
    <w:rsid w:val="006651FC"/>
    <w:rPr>
      <w:sz w:val="16"/>
    </w:rPr>
  </w:style>
  <w:style w:type="paragraph" w:customStyle="1" w:styleId="WideTable">
    <w:name w:val="Wide Table"/>
    <w:basedOn w:val="Normal"/>
    <w:rsid w:val="006651FC"/>
    <w:pPr>
      <w:ind w:left="-1418"/>
    </w:pPr>
    <w:rPr>
      <w:sz w:val="2"/>
      <w:szCs w:val="2"/>
    </w:rPr>
  </w:style>
  <w:style w:type="character" w:styleId="PageNumber">
    <w:name w:val="page number"/>
    <w:basedOn w:val="DefaultParagraphFont"/>
    <w:rsid w:val="006651FC"/>
  </w:style>
  <w:style w:type="paragraph" w:styleId="Quote">
    <w:name w:val="Quote"/>
    <w:basedOn w:val="Heading1"/>
    <w:link w:val="QuoteChar"/>
    <w:qFormat/>
    <w:rsid w:val="006651FC"/>
    <w:rPr>
      <w:b w:val="0"/>
      <w:sz w:val="72"/>
      <w:szCs w:val="72"/>
      <w:lang w:val="en-NZ"/>
    </w:rPr>
  </w:style>
  <w:style w:type="character" w:customStyle="1" w:styleId="QuoteChar">
    <w:name w:val="Quote Char"/>
    <w:basedOn w:val="DefaultParagraphFont"/>
    <w:link w:val="Quote"/>
    <w:rsid w:val="006651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51FC"/>
    <w:pPr>
      <w:pageBreakBefore/>
    </w:pPr>
  </w:style>
  <w:style w:type="paragraph" w:customStyle="1" w:styleId="Border">
    <w:name w:val="Border"/>
    <w:basedOn w:val="Normal"/>
    <w:qFormat/>
    <w:rsid w:val="006651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51FC"/>
    <w:rPr>
      <w:b/>
      <w:bCs/>
      <w:i/>
      <w:iCs/>
      <w:color w:val="auto"/>
    </w:rPr>
  </w:style>
  <w:style w:type="paragraph" w:styleId="IntenseQuote">
    <w:name w:val="Intense Quote"/>
    <w:basedOn w:val="Normal"/>
    <w:next w:val="Normal"/>
    <w:link w:val="IntenseQuoteChar"/>
    <w:uiPriority w:val="30"/>
    <w:qFormat/>
    <w:rsid w:val="006651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51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51FC"/>
    <w:rPr>
      <w:smallCaps/>
      <w:color w:val="auto"/>
      <w:u w:val="single"/>
    </w:rPr>
  </w:style>
  <w:style w:type="character" w:styleId="IntenseReference">
    <w:name w:val="Intense Reference"/>
    <w:basedOn w:val="DefaultParagraphFont"/>
    <w:uiPriority w:val="32"/>
    <w:qFormat/>
    <w:rsid w:val="006651FC"/>
    <w:rPr>
      <w:b/>
      <w:bCs/>
      <w:smallCaps/>
      <w:color w:val="auto"/>
      <w:spacing w:val="5"/>
      <w:u w:val="single"/>
    </w:rPr>
  </w:style>
  <w:style w:type="paragraph" w:customStyle="1" w:styleId="2ColumnHeading">
    <w:name w:val="2Column Heading"/>
    <w:basedOn w:val="BodyText"/>
    <w:qFormat/>
    <w:rsid w:val="006651FC"/>
    <w:pPr>
      <w:spacing w:after="60"/>
      <w:ind w:left="-2268"/>
    </w:pPr>
    <w:rPr>
      <w:b/>
    </w:rPr>
  </w:style>
  <w:style w:type="paragraph" w:customStyle="1" w:styleId="Heading1TOC">
    <w:name w:val="Heading1 TOC"/>
    <w:basedOn w:val="Normal"/>
    <w:qFormat/>
    <w:rsid w:val="006651FC"/>
    <w:pPr>
      <w:spacing w:before="240" w:after="120"/>
    </w:pPr>
    <w:rPr>
      <w:rFonts w:ascii="Times New Roman" w:hAnsi="Times New Roman"/>
      <w:b/>
      <w:sz w:val="32"/>
    </w:rPr>
  </w:style>
  <w:style w:type="paragraph" w:customStyle="1" w:styleId="Heading2TOC">
    <w:name w:val="Heading2 TOC"/>
    <w:basedOn w:val="Normal"/>
    <w:qFormat/>
    <w:rsid w:val="006651FC"/>
    <w:pPr>
      <w:spacing w:before="240" w:after="60"/>
    </w:pPr>
    <w:rPr>
      <w:rFonts w:ascii="Times New Roman" w:hAnsi="Times New Roman"/>
      <w:b/>
      <w:sz w:val="28"/>
    </w:rPr>
  </w:style>
  <w:style w:type="character" w:customStyle="1" w:styleId="Underline">
    <w:name w:val="Underline"/>
    <w:basedOn w:val="DefaultParagraphFont"/>
    <w:qFormat/>
    <w:rsid w:val="006651FC"/>
    <w:rPr>
      <w:u w:val="single"/>
    </w:rPr>
  </w:style>
  <w:style w:type="paragraph" w:styleId="BalloonText">
    <w:name w:val="Balloon Text"/>
    <w:basedOn w:val="Normal"/>
    <w:link w:val="BalloonTextChar"/>
    <w:rsid w:val="006651FC"/>
    <w:rPr>
      <w:rFonts w:ascii="Tahoma" w:hAnsi="Tahoma" w:cs="Tahoma"/>
      <w:sz w:val="16"/>
      <w:szCs w:val="16"/>
    </w:rPr>
  </w:style>
  <w:style w:type="character" w:customStyle="1" w:styleId="BalloonTextChar">
    <w:name w:val="Balloon Text Char"/>
    <w:basedOn w:val="DefaultParagraphFont"/>
    <w:link w:val="BalloonText"/>
    <w:rsid w:val="006651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51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51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51FC"/>
    <w:rPr>
      <w:b/>
      <w:color w:val="660033"/>
      <w:spacing w:val="0"/>
    </w:rPr>
  </w:style>
  <w:style w:type="paragraph" w:customStyle="1" w:styleId="Nameditemlist">
    <w:name w:val="Named item list"/>
    <w:basedOn w:val="BodyText"/>
    <w:qFormat/>
    <w:rsid w:val="006651FC"/>
    <w:pPr>
      <w:tabs>
        <w:tab w:val="left" w:pos="2835"/>
      </w:tabs>
      <w:ind w:left="2835" w:hanging="2835"/>
    </w:pPr>
  </w:style>
  <w:style w:type="paragraph" w:customStyle="1" w:styleId="BodyTextnopadding">
    <w:name w:val="Body Text no padding"/>
    <w:basedOn w:val="BodyText"/>
    <w:qFormat/>
    <w:rsid w:val="006651FC"/>
    <w:pPr>
      <w:spacing w:before="0" w:after="0"/>
    </w:pPr>
  </w:style>
  <w:style w:type="paragraph" w:customStyle="1" w:styleId="BodyTextBold">
    <w:name w:val="Body Text Bold"/>
    <w:basedOn w:val="BodyText"/>
    <w:qFormat/>
    <w:rsid w:val="006651FC"/>
    <w:rPr>
      <w:b/>
    </w:rPr>
  </w:style>
  <w:style w:type="character" w:styleId="Hyperlink">
    <w:name w:val="Hyperlink"/>
    <w:basedOn w:val="DefaultParagraphFont"/>
    <w:uiPriority w:val="99"/>
    <w:unhideWhenUsed/>
    <w:rsid w:val="002034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922</Words>
  <Characters>6031</Characters>
  <Application>Microsoft Office Word</Application>
  <DocSecurity>0</DocSecurity>
  <Lines>182</Lines>
  <Paragraphs>103</Paragraphs>
  <ScaleCrop>false</ScaleCrop>
  <Company>Author-it Software Corporation Ltd.</Company>
  <LinksUpToDate>false</LinksUpToDate>
  <CharactersWithSpaces>6850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AURMTF002 Analyse and repair performance fuel injection systems</dc:title>
  <dc:subject>Approved</dc:subject>
  <dc:creator>PwC’s Skills for Australia</dc:creator>
  <cp:keywords>Release: 1</cp:keywords>
  <dc:description>Review Date: 12 April 2008</dc:description>
  <cp:lastModifiedBy>HSD_TPCMSd.prod</cp:lastModifiedBy>
  <cp:revision>3</cp:revision>
  <dcterms:created xsi:type="dcterms:W3CDTF">2022-06-23T06:50:00Z</dcterms:created>
  <dcterms:modified xsi:type="dcterms:W3CDTF">2022-06-23T06:50:00Z</dcterms:modified>
</cp:coreProperties>
</file>