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5B6" w:rsidP="005265B6">
      <w:pPr>
        <w:pStyle w:val="Title"/>
      </w:pPr>
      <w:r>
        <w:fldChar w:fldCharType="begin"/>
      </w:r>
      <w:r>
        <w:instrText xml:space="preserve"> TITLE   \* MERGEFORMAT </w:instrText>
      </w:r>
      <w:r>
        <w:fldChar w:fldCharType="separate"/>
      </w:r>
      <w:r>
        <w:t>Assessment Requirements for AURMTF001 Analyse and repair performance carburetted fuel systems</w:t>
      </w:r>
      <w:r>
        <w:fldChar w:fldCharType="end"/>
      </w:r>
    </w:p>
    <w:p w:rsidR="005265B6" w:rsidP="005265B6">
      <w:pPr>
        <w:pStyle w:val="Version"/>
        <w:sectPr w:rsidSect="00663B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BD7" w:rsidP="00663BD7">
      <w:pPr>
        <w:pStyle w:val="SuperHeading"/>
      </w:pPr>
      <w:r w:rsidRPr="00663BD7">
        <w:t>Assessment Requirements for AURMTF001 Analyse and repair performance carburetted fuel systems</w:t>
      </w:r>
    </w:p>
    <w:p w:rsidR="00000000" w:rsidRPr="00663BD7" w:rsidP="00663BD7">
      <w:pPr>
        <w:pStyle w:val="Heading1"/>
      </w:pPr>
      <w:bookmarkStart w:id="1" w:name="O_802985"/>
      <w:bookmarkEnd w:id="1"/>
      <w:r w:rsidRPr="00663BD7">
        <w:t>Modification History</w:t>
      </w:r>
    </w:p>
    <w:tbl>
      <w:tblPr>
        <w:tblW w:w="9639" w:type="dxa"/>
        <w:tblLayout w:type="fixed"/>
        <w:tblCellMar>
          <w:left w:w="62" w:type="dxa"/>
          <w:right w:w="62" w:type="dxa"/>
        </w:tblCellMar>
        <w:tblLook w:val="0000"/>
      </w:tblPr>
      <w:tblGrid>
        <w:gridCol w:w="2835"/>
        <w:gridCol w:w="6804"/>
      </w:tblGrid>
      <w:tr w:rsidTr="005265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BD7" w:rsidP="00663BD7">
            <w:pPr>
              <w:pStyle w:val="BodyText"/>
            </w:pPr>
            <w:r w:rsidRPr="00663B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BD7">
            <w:pPr>
              <w:pStyle w:val="BodyText"/>
              <w:rPr>
                <w:lang w:val="en-NZ"/>
              </w:rPr>
            </w:pPr>
            <w:r w:rsidRPr="00663BD7">
              <w:rPr>
                <w:rStyle w:val="SpecialBold"/>
              </w:rPr>
              <w:t>Comment</w:t>
            </w:r>
          </w:p>
        </w:tc>
      </w:tr>
      <w:tr w:rsidTr="005265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BD7">
            <w:pPr>
              <w:pStyle w:val="BodyText"/>
              <w:rPr>
                <w:lang w:val="en-NZ"/>
              </w:rPr>
            </w:pPr>
            <w:r w:rsidRPr="00663B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BD7" w:rsidP="00663BD7">
            <w:pPr>
              <w:pStyle w:val="BodyText"/>
            </w:pPr>
            <w:r w:rsidRPr="00663BD7">
              <w:t>New unit of competency.</w:t>
            </w:r>
          </w:p>
        </w:tc>
      </w:tr>
    </w:tbl>
    <w:p w:rsidR="00000000" w:rsidRPr="00663BD7" w:rsidP="00663BD7">
      <w:pPr>
        <w:pStyle w:val="BodyText"/>
      </w:pPr>
    </w:p>
    <w:p w:rsidR="00000000" w:rsidRPr="00663BD7" w:rsidP="00663BD7">
      <w:pPr>
        <w:pStyle w:val="AllowPageBreak"/>
      </w:pPr>
    </w:p>
    <w:p w:rsidR="00000000" w:rsidRPr="00663BD7" w:rsidP="00663BD7">
      <w:pPr>
        <w:pStyle w:val="Heading1"/>
      </w:pPr>
      <w:bookmarkStart w:id="2" w:name="O_802986"/>
      <w:bookmarkEnd w:id="2"/>
      <w:r w:rsidRPr="00663BD7">
        <w:t>Performance Evidence</w:t>
      </w:r>
    </w:p>
    <w:p w:rsidR="00000000" w:rsidRPr="00663BD7" w:rsidP="005265B6">
      <w:pPr>
        <w:pStyle w:val="BodyText"/>
      </w:pPr>
      <w:r w:rsidRPr="00663BD7">
        <w:t>Before comp</w:t>
      </w:r>
      <w:r w:rsidRPr="00663BD7">
        <w:t>etency can be determined, individuals must demonstrate they can perform the following according to the standards defined in this unit’s elements, performance criteria, range of conditions and foundation skills:</w:t>
      </w:r>
    </w:p>
    <w:p w:rsidR="00000000" w:rsidRPr="00663BD7" w:rsidP="00663BD7">
      <w:pPr>
        <w:pStyle w:val="ListBullet"/>
      </w:pPr>
      <w:r w:rsidRPr="00663BD7">
        <w:t>analyse and repair faults in the performance</w:t>
      </w:r>
      <w:r w:rsidRPr="00663BD7">
        <w:t xml:space="preserve"> of the carburetted fuel systems of two different competition vehicles, including:</w:t>
      </w:r>
    </w:p>
    <w:p w:rsidR="00000000" w:rsidRPr="00663BD7" w:rsidP="00663BD7">
      <w:pPr>
        <w:pStyle w:val="ListBullet2"/>
      </w:pPr>
      <w:r w:rsidRPr="00663BD7">
        <w:t>two of the following faults:</w:t>
      </w:r>
    </w:p>
    <w:p w:rsidR="00000000" w:rsidRPr="00663BD7" w:rsidP="00663BD7">
      <w:pPr>
        <w:pStyle w:val="ListBullet3"/>
      </w:pPr>
      <w:r w:rsidRPr="00663BD7">
        <w:t>rough running</w:t>
      </w:r>
    </w:p>
    <w:p w:rsidR="00000000" w:rsidRPr="00663BD7" w:rsidP="00663BD7">
      <w:pPr>
        <w:pStyle w:val="ListBullet3"/>
      </w:pPr>
      <w:r w:rsidRPr="00663BD7">
        <w:t>under or over fuelling</w:t>
      </w:r>
    </w:p>
    <w:p w:rsidR="00000000" w:rsidRPr="00663BD7" w:rsidP="00663BD7">
      <w:pPr>
        <w:pStyle w:val="ListBullet3"/>
      </w:pPr>
      <w:r w:rsidRPr="00663BD7">
        <w:t>contamination or leaks</w:t>
      </w:r>
    </w:p>
    <w:p w:rsidR="00000000" w:rsidRPr="00663BD7" w:rsidP="00663BD7">
      <w:pPr>
        <w:pStyle w:val="ListBullet2"/>
      </w:pPr>
      <w:r w:rsidRPr="00663BD7">
        <w:t>one of the following faults:</w:t>
      </w:r>
    </w:p>
    <w:p w:rsidR="00000000" w:rsidRPr="00663BD7" w:rsidP="00663BD7">
      <w:pPr>
        <w:pStyle w:val="ListBullet3"/>
      </w:pPr>
      <w:r w:rsidRPr="00663BD7">
        <w:t>fuel cells venting</w:t>
      </w:r>
    </w:p>
    <w:p w:rsidR="00000000" w:rsidRPr="00663BD7" w:rsidP="00663BD7">
      <w:pPr>
        <w:pStyle w:val="ListBullet3"/>
      </w:pPr>
      <w:r w:rsidRPr="00663BD7">
        <w:t>fuel pump pressure and/or flow regulation</w:t>
      </w:r>
    </w:p>
    <w:p w:rsidR="00000000" w:rsidRPr="00663BD7" w:rsidP="00663BD7">
      <w:pPr>
        <w:pStyle w:val="ListBullet"/>
      </w:pPr>
      <w:r w:rsidRPr="00663BD7">
        <w:t>conduct post-repair checks on the above fuel systems.</w:t>
      </w:r>
    </w:p>
    <w:p w:rsidR="00000000" w:rsidRPr="00663BD7" w:rsidP="00663BD7">
      <w:pPr>
        <w:pStyle w:val="AllowPageBreak"/>
      </w:pPr>
    </w:p>
    <w:p w:rsidR="00000000" w:rsidRPr="00663BD7" w:rsidP="00663BD7">
      <w:pPr>
        <w:pStyle w:val="Heading1"/>
      </w:pPr>
      <w:bookmarkStart w:id="3" w:name="O_802987"/>
      <w:bookmarkEnd w:id="3"/>
      <w:r w:rsidRPr="00663BD7">
        <w:t>Knowledge Evidence</w:t>
      </w:r>
    </w:p>
    <w:p w:rsidR="00000000" w:rsidRPr="00663BD7" w:rsidP="005265B6">
      <w:pPr>
        <w:pStyle w:val="BodyText"/>
      </w:pPr>
      <w:r w:rsidRPr="00663BD7">
        <w:t>Individuals must be able to demonstrate knowledge of:</w:t>
      </w:r>
    </w:p>
    <w:p w:rsidR="00000000" w:rsidRPr="00663BD7" w:rsidP="00663BD7">
      <w:pPr>
        <w:pStyle w:val="ListBullet"/>
      </w:pPr>
      <w:r w:rsidRPr="00663BD7">
        <w:t>work health and safety (WHS) and occupational health and safety (OHS) and environmental requirements relating to analysing and repairing performance carburetted fuel systems, including procedures for working with petrol fuel systems</w:t>
      </w:r>
    </w:p>
    <w:p w:rsidR="00000000" w:rsidRPr="00663BD7" w:rsidP="00663BD7">
      <w:pPr>
        <w:pStyle w:val="ListBullet"/>
      </w:pPr>
      <w:r w:rsidRPr="00663BD7">
        <w:t>environmental requireme</w:t>
      </w:r>
      <w:r w:rsidRPr="00663BD7">
        <w:t>nts, including procedures for trapping, storing and disposing of petrol fuel released during repairs or testing</w:t>
      </w:r>
    </w:p>
    <w:p w:rsidR="00000000" w:rsidRPr="00663BD7" w:rsidP="00663BD7">
      <w:pPr>
        <w:pStyle w:val="ListBullet"/>
      </w:pPr>
      <w:r w:rsidRPr="00663BD7">
        <w:t>types, function, operation and limitations of carburetted fuel systems and components, including:</w:t>
      </w:r>
    </w:p>
    <w:p w:rsidR="00000000" w:rsidRPr="00663BD7" w:rsidP="00663BD7">
      <w:pPr>
        <w:pStyle w:val="ListBullet2"/>
      </w:pPr>
      <w:r w:rsidRPr="00663BD7">
        <w:t>properties of fuels used in the motor sport i</w:t>
      </w:r>
      <w:r w:rsidRPr="00663BD7">
        <w:t>ndustry, including compatibility with carburetted fuel system components</w:t>
      </w:r>
    </w:p>
    <w:p w:rsidR="00000000" w:rsidRPr="00663BD7" w:rsidP="00663BD7">
      <w:pPr>
        <w:pStyle w:val="ListBullet2"/>
      </w:pPr>
      <w:r w:rsidRPr="00663BD7">
        <w:t>fuel system components, including:</w:t>
      </w:r>
    </w:p>
    <w:p w:rsidR="00000000" w:rsidRPr="00663BD7" w:rsidP="00663BD7">
      <w:pPr>
        <w:pStyle w:val="ListBullet3"/>
      </w:pPr>
      <w:r w:rsidRPr="00663BD7">
        <w:t>rollover valves</w:t>
      </w:r>
    </w:p>
    <w:p w:rsidR="00000000" w:rsidRPr="00663BD7" w:rsidP="00663BD7">
      <w:pPr>
        <w:pStyle w:val="ListBullet3"/>
      </w:pPr>
      <w:r w:rsidRPr="00663BD7">
        <w:t>fuel cells</w:t>
      </w:r>
    </w:p>
    <w:p w:rsidR="00000000" w:rsidRPr="00663BD7" w:rsidP="00663BD7">
      <w:pPr>
        <w:pStyle w:val="ListBullet3"/>
      </w:pPr>
      <w:r w:rsidRPr="00663BD7">
        <w:t>fuel lines</w:t>
      </w:r>
    </w:p>
    <w:p w:rsidR="00000000" w:rsidRPr="00663BD7" w:rsidP="00663BD7">
      <w:pPr>
        <w:pStyle w:val="ListBullet3"/>
      </w:pPr>
      <w:r w:rsidRPr="00663BD7">
        <w:t>breathers</w:t>
      </w:r>
    </w:p>
    <w:p w:rsidR="00000000" w:rsidRPr="00663BD7" w:rsidP="00663BD7">
      <w:pPr>
        <w:pStyle w:val="ListBullet3"/>
      </w:pPr>
      <w:r w:rsidRPr="00663BD7">
        <w:t>pickup pumps</w:t>
      </w:r>
    </w:p>
    <w:p w:rsidR="00000000" w:rsidRPr="00663BD7" w:rsidP="00663BD7">
      <w:pPr>
        <w:pStyle w:val="ListBullet3"/>
      </w:pPr>
      <w:r w:rsidRPr="00663BD7">
        <w:t>main pumps</w:t>
      </w:r>
    </w:p>
    <w:p w:rsidR="00000000" w:rsidRPr="00663BD7" w:rsidP="00663BD7">
      <w:pPr>
        <w:pStyle w:val="ListBullet3"/>
      </w:pPr>
      <w:r w:rsidRPr="00663BD7">
        <w:t>filters</w:t>
      </w:r>
    </w:p>
    <w:p w:rsidR="00000000" w:rsidRPr="00663BD7" w:rsidP="00663BD7">
      <w:pPr>
        <w:pStyle w:val="ListBullet3"/>
      </w:pPr>
      <w:r w:rsidRPr="00663BD7">
        <w:t>fuel pots, surge tanks and collector tanks</w:t>
      </w:r>
    </w:p>
    <w:p w:rsidR="00000000" w:rsidRPr="00663BD7" w:rsidP="00663BD7">
      <w:pPr>
        <w:pStyle w:val="ListBullet3"/>
      </w:pPr>
      <w:r w:rsidRPr="00663BD7">
        <w:t>pressure and temperature sensors</w:t>
      </w:r>
    </w:p>
    <w:p w:rsidR="00000000" w:rsidRPr="00663BD7" w:rsidP="00663BD7">
      <w:pPr>
        <w:pStyle w:val="ListBullet2"/>
      </w:pPr>
      <w:r w:rsidRPr="00663BD7">
        <w:t>multi-barrel carburettors, including:</w:t>
      </w:r>
    </w:p>
    <w:p w:rsidR="00000000" w:rsidRPr="00663BD7" w:rsidP="00663BD7">
      <w:pPr>
        <w:pStyle w:val="ListBullet3"/>
      </w:pPr>
      <w:r w:rsidRPr="00663BD7">
        <w:t>two-barrel and four-barrel carburettors</w:t>
      </w:r>
    </w:p>
    <w:p w:rsidR="00000000" w:rsidRPr="00663BD7" w:rsidP="00663BD7">
      <w:pPr>
        <w:pStyle w:val="ListBullet3"/>
      </w:pPr>
      <w:r w:rsidRPr="00663BD7">
        <w:t>two-stage carburettors, including vacuum and mechanical control of second stage</w:t>
      </w:r>
    </w:p>
    <w:p w:rsidR="00000000" w:rsidRPr="00663BD7" w:rsidP="00663BD7">
      <w:pPr>
        <w:pStyle w:val="ListBullet"/>
      </w:pPr>
      <w:r w:rsidRPr="00663BD7">
        <w:t xml:space="preserve">diagnostic testing procedures of performance carburetted fuel </w:t>
      </w:r>
      <w:r w:rsidRPr="00663BD7">
        <w:t>systems, including:</w:t>
      </w:r>
    </w:p>
    <w:p w:rsidR="00000000" w:rsidRPr="00663BD7" w:rsidP="00663BD7">
      <w:pPr>
        <w:pStyle w:val="ListBullet2"/>
      </w:pPr>
      <w:r w:rsidRPr="00663BD7">
        <w:t>fuel pump pressure, volume and vacuum testing</w:t>
      </w:r>
    </w:p>
    <w:p w:rsidR="00000000" w:rsidRPr="00663BD7" w:rsidP="00663BD7">
      <w:pPr>
        <w:pStyle w:val="ListBullet2"/>
      </w:pPr>
      <w:r w:rsidRPr="00663BD7">
        <w:t>testing for air leaks</w:t>
      </w:r>
    </w:p>
    <w:p w:rsidR="00000000" w:rsidRPr="00663BD7" w:rsidP="00663BD7">
      <w:pPr>
        <w:pStyle w:val="ListBullet2"/>
      </w:pPr>
      <w:r w:rsidRPr="00663BD7">
        <w:t>cold-start enrichment testing</w:t>
      </w:r>
    </w:p>
    <w:p w:rsidR="00000000" w:rsidRPr="00663BD7" w:rsidP="00663BD7">
      <w:pPr>
        <w:pStyle w:val="ListBullet2"/>
      </w:pPr>
      <w:r w:rsidRPr="00663BD7">
        <w:t>exhaust gas analysis</w:t>
      </w:r>
    </w:p>
    <w:p w:rsidR="00000000" w:rsidRPr="00663BD7" w:rsidP="00663BD7">
      <w:pPr>
        <w:pStyle w:val="ListBullet"/>
      </w:pPr>
      <w:r w:rsidRPr="00663BD7">
        <w:t>procedures for repair and improvement of performance carburetted fuel systems, including:</w:t>
      </w:r>
    </w:p>
    <w:p w:rsidR="00000000" w:rsidRPr="00663BD7" w:rsidP="00663BD7">
      <w:pPr>
        <w:pStyle w:val="ListBullet2"/>
      </w:pPr>
      <w:r w:rsidRPr="00663BD7">
        <w:t>fuel pump installation</w:t>
      </w:r>
    </w:p>
    <w:p w:rsidR="00000000" w:rsidRPr="00663BD7" w:rsidP="00663BD7">
      <w:pPr>
        <w:pStyle w:val="ListBullet2"/>
      </w:pPr>
      <w:r w:rsidRPr="00663BD7">
        <w:t>carburettor dismantling, cleaning, repair and reassembly</w:t>
      </w:r>
    </w:p>
    <w:p w:rsidR="00000000" w:rsidRPr="00663BD7" w:rsidP="00663BD7">
      <w:pPr>
        <w:pStyle w:val="ListBullet2"/>
      </w:pPr>
      <w:r w:rsidRPr="00663BD7">
        <w:t>carburettor removal, replacement and adjustment</w:t>
      </w:r>
    </w:p>
    <w:p w:rsidR="00000000" w:rsidRPr="00663BD7" w:rsidP="00663BD7">
      <w:pPr>
        <w:pStyle w:val="ListBullet"/>
      </w:pPr>
      <w:r w:rsidRPr="00663BD7">
        <w:t>post-repair testing procedures of performance carburetted fuel systems.</w:t>
      </w:r>
    </w:p>
    <w:p w:rsidR="00000000" w:rsidRPr="00663BD7" w:rsidP="00663BD7">
      <w:pPr>
        <w:pStyle w:val="AllowPageBreak"/>
      </w:pPr>
    </w:p>
    <w:p w:rsidR="00000000" w:rsidRPr="00663BD7" w:rsidP="00663BD7">
      <w:pPr>
        <w:pStyle w:val="Heading1"/>
      </w:pPr>
      <w:bookmarkStart w:id="4" w:name="O_802988"/>
      <w:bookmarkEnd w:id="4"/>
      <w:r w:rsidRPr="00663BD7">
        <w:t>Assessment Conditions</w:t>
      </w:r>
    </w:p>
    <w:p w:rsidR="00000000" w:rsidRPr="00663BD7" w:rsidP="005265B6">
      <w:pPr>
        <w:pStyle w:val="BodyText"/>
      </w:pPr>
      <w:r w:rsidRPr="00663BD7">
        <w:t>Assessors must satisfy NVR/AQTF assesso</w:t>
      </w:r>
      <w:r w:rsidRPr="00663BD7">
        <w:t>r requirements.</w:t>
      </w:r>
    </w:p>
    <w:p w:rsidR="00000000" w:rsidRPr="00663BD7" w:rsidP="005265B6">
      <w:pPr>
        <w:pStyle w:val="BodyText"/>
      </w:pPr>
      <w:r w:rsidRPr="00663BD7">
        <w:t>Competency is to be assessed in the workplace or a simulated environment that accurately reflects performance in a real workplace setting.</w:t>
      </w:r>
    </w:p>
    <w:p w:rsidR="00000000" w:rsidRPr="00663BD7" w:rsidP="005265B6">
      <w:pPr>
        <w:pStyle w:val="BodyText"/>
      </w:pPr>
      <w:r w:rsidRPr="00663BD7">
        <w:t>Assessment must include direct observation of tasks.</w:t>
      </w:r>
    </w:p>
    <w:p w:rsidR="00000000" w:rsidRPr="00663BD7" w:rsidP="005265B6">
      <w:pPr>
        <w:pStyle w:val="BodyText"/>
      </w:pPr>
      <w:r w:rsidRPr="00663BD7">
        <w:t>Where assessment of competency includes third-party evidence, individuals must provide evidence that links them to the complex performance carburetted fuel systems they have analysed and repaired, e.g. work order.</w:t>
      </w:r>
    </w:p>
    <w:p w:rsidR="00000000" w:rsidRPr="00663BD7" w:rsidP="005265B6">
      <w:pPr>
        <w:pStyle w:val="BodyText"/>
      </w:pPr>
      <w:r w:rsidRPr="00663BD7">
        <w:t>Assessors must verify performance evidenc</w:t>
      </w:r>
      <w:r w:rsidRPr="00663BD7">
        <w:t>e through questioning on skills and knowledge to ensure correct interpretation and application.</w:t>
      </w:r>
    </w:p>
    <w:p w:rsidR="00000000" w:rsidRPr="00663BD7" w:rsidP="005265B6">
      <w:pPr>
        <w:pStyle w:val="BodyText"/>
      </w:pPr>
      <w:r w:rsidRPr="00663BD7">
        <w:t>The following resources must be made available:</w:t>
      </w:r>
    </w:p>
    <w:p w:rsidR="00000000" w:rsidRPr="00663BD7" w:rsidP="00663BD7">
      <w:pPr>
        <w:pStyle w:val="ListBullet"/>
      </w:pPr>
      <w:r w:rsidRPr="00663BD7">
        <w:t>automotive repair workplace or simulated workplace</w:t>
      </w:r>
    </w:p>
    <w:p w:rsidR="00000000" w:rsidRPr="00663BD7" w:rsidP="00663BD7">
      <w:pPr>
        <w:pStyle w:val="ListBullet"/>
      </w:pPr>
      <w:r w:rsidRPr="00663BD7">
        <w:t>workplace instructions</w:t>
      </w:r>
    </w:p>
    <w:p w:rsidR="00000000" w:rsidRPr="00663BD7" w:rsidP="00663BD7">
      <w:pPr>
        <w:pStyle w:val="ListBullet"/>
      </w:pPr>
      <w:r w:rsidRPr="00663BD7">
        <w:t>manufacturer specifications for vehi</w:t>
      </w:r>
      <w:r w:rsidRPr="00663BD7">
        <w:t>cle performance carburetted fuel systems</w:t>
      </w:r>
    </w:p>
    <w:p w:rsidR="00000000" w:rsidRPr="00663BD7" w:rsidP="00663BD7">
      <w:pPr>
        <w:pStyle w:val="ListBullet"/>
      </w:pPr>
      <w:r w:rsidRPr="00663BD7">
        <w:t>two different competition vehicles with faults in their performance carburetted fuel systems</w:t>
      </w:r>
    </w:p>
    <w:p w:rsidR="00000000" w:rsidRPr="00663BD7" w:rsidP="00663BD7">
      <w:pPr>
        <w:pStyle w:val="ListBullet"/>
      </w:pPr>
      <w:r w:rsidRPr="00663BD7">
        <w:t>diagnostic equipment for performance carburetted fuel systems, including exhaust gas analyser</w:t>
      </w:r>
    </w:p>
    <w:p w:rsidR="00000000" w:rsidRPr="00663BD7" w:rsidP="00663BD7">
      <w:pPr>
        <w:pStyle w:val="ListBullet"/>
      </w:pPr>
      <w:r w:rsidRPr="00663BD7">
        <w:t xml:space="preserve">repair tools, equipment and </w:t>
      </w:r>
      <w:r w:rsidRPr="00663BD7">
        <w:t>materials appropriate for analysing and repairing performance carburetted fuel systems.</w:t>
      </w:r>
    </w:p>
    <w:p w:rsidR="00000000" w:rsidRPr="00663BD7" w:rsidP="00663BD7">
      <w:pPr>
        <w:pStyle w:val="AllowPageBreak"/>
      </w:pPr>
    </w:p>
    <w:p w:rsidR="00000000" w:rsidRPr="00663BD7" w:rsidP="00663BD7">
      <w:pPr>
        <w:pStyle w:val="Heading1"/>
      </w:pPr>
      <w:bookmarkStart w:id="5" w:name="O_802991"/>
      <w:bookmarkEnd w:id="5"/>
      <w:r w:rsidRPr="00663BD7">
        <w:t>Links</w:t>
      </w:r>
    </w:p>
    <w:p w:rsidR="00000000" w:rsidRPr="00663BD7" w:rsidP="005265B6">
      <w:pPr>
        <w:pStyle w:val="BodyText"/>
      </w:pPr>
      <w:r w:rsidRPr="00663B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F7989">
        <w:rPr>
          <w:rStyle w:val="Hyperlink"/>
        </w:rPr>
        <w:t>https://vetnet.gov.au/Pages/TrainingDocs.aspx?q=b4278d82-d487-4070-a8c4-78045ec695b1</w:t>
      </w:r>
      <w:r>
        <w:fldChar w:fldCharType="end"/>
      </w:r>
    </w:p>
    <w:p w:rsidR="00000000" w:rsidRPr="00663BD7" w:rsidP="005265B6">
      <w:pPr>
        <w:pStyle w:val="BodyText"/>
      </w:pPr>
      <w:r w:rsidRPr="00663B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F7989">
        <w:rPr>
          <w:rStyle w:val="Hyperlink"/>
        </w:rPr>
        <w:t>https://vetnet.gov.au/Pages/TrainingDocs.aspx?q=b4278d82-d487-4070-a8c4-78045ec695b1</w:t>
      </w:r>
      <w:r>
        <w:fldChar w:fldCharType="end"/>
      </w:r>
    </w:p>
    <w:p w:rsidR="00000000" w:rsidRPr="00663BD7" w:rsidP="00663BD7"/>
    <w:sectPr w:rsidSect="00663B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D7" w:rsidRPr="005265B6" w:rsidP="00526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5B6" w:rsidP="00663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5B6" w:rsidP="00663B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265B6" w:rsidP="00663B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5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BD7" w:rsidRPr="005265B6" w:rsidP="005265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5B6" w:rsidRPr="002D2AF8" w:rsidP="00663BD7">
    <w:pPr>
      <w:pStyle w:val="Header"/>
      <w:framePr w:wrap="around"/>
    </w:pPr>
    <w:r>
      <w:fldChar w:fldCharType="begin"/>
    </w:r>
    <w:r>
      <w:instrText xml:space="preserve"> TITLE   \* MERGEFORMAT </w:instrText>
    </w:r>
    <w:r>
      <w:fldChar w:fldCharType="separate"/>
    </w:r>
    <w:r>
      <w:t>Assessment Requirements for AURMTF001 Analyse and repair performance carburetted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265B6" w:rsidP="00663B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8E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E44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66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BD7"/>
    <w:pPr>
      <w:spacing w:before="360" w:after="60"/>
      <w:outlineLvl w:val="0"/>
    </w:pPr>
    <w:rPr>
      <w:sz w:val="32"/>
    </w:rPr>
  </w:style>
  <w:style w:type="paragraph" w:styleId="Heading2">
    <w:name w:val="heading 2"/>
    <w:basedOn w:val="HeadingBase"/>
    <w:next w:val="BodyText"/>
    <w:link w:val="Heading2Char"/>
    <w:qFormat/>
    <w:rsid w:val="00663BD7"/>
    <w:pPr>
      <w:keepLines/>
      <w:spacing w:before="240" w:after="120"/>
      <w:outlineLvl w:val="1"/>
    </w:pPr>
    <w:rPr>
      <w:sz w:val="28"/>
      <w:szCs w:val="40"/>
    </w:rPr>
  </w:style>
  <w:style w:type="paragraph" w:styleId="Heading3">
    <w:name w:val="heading 3"/>
    <w:basedOn w:val="HeadingBase"/>
    <w:next w:val="BodyText"/>
    <w:link w:val="Heading3Char"/>
    <w:qFormat/>
    <w:rsid w:val="00663BD7"/>
    <w:pPr>
      <w:spacing w:before="180" w:after="120"/>
      <w:outlineLvl w:val="2"/>
    </w:pPr>
    <w:rPr>
      <w:spacing w:val="-10"/>
      <w:kern w:val="32"/>
    </w:rPr>
  </w:style>
  <w:style w:type="paragraph" w:styleId="Heading4">
    <w:name w:val="heading 4"/>
    <w:basedOn w:val="HeadingBase"/>
    <w:next w:val="BodyText"/>
    <w:link w:val="Heading4Char"/>
    <w:qFormat/>
    <w:rsid w:val="00663BD7"/>
    <w:pPr>
      <w:spacing w:before="160" w:after="120"/>
      <w:outlineLvl w:val="3"/>
    </w:pPr>
    <w:rPr>
      <w:sz w:val="22"/>
    </w:rPr>
  </w:style>
  <w:style w:type="paragraph" w:styleId="Heading5">
    <w:name w:val="heading 5"/>
    <w:basedOn w:val="HeadingBase"/>
    <w:next w:val="Normal"/>
    <w:link w:val="Heading5Char"/>
    <w:qFormat/>
    <w:rsid w:val="00663BD7"/>
    <w:pPr>
      <w:spacing w:before="80"/>
      <w:outlineLvl w:val="4"/>
    </w:pPr>
    <w:rPr>
      <w:color w:val="918585"/>
      <w:sz w:val="20"/>
    </w:rPr>
  </w:style>
  <w:style w:type="paragraph" w:styleId="Heading6">
    <w:name w:val="heading 6"/>
    <w:basedOn w:val="HeadingBase"/>
    <w:next w:val="Normal"/>
    <w:link w:val="Heading6Char"/>
    <w:qFormat/>
    <w:rsid w:val="00663BD7"/>
    <w:pPr>
      <w:spacing w:before="60"/>
      <w:outlineLvl w:val="5"/>
    </w:pPr>
    <w:rPr>
      <w:color w:val="918585"/>
      <w:sz w:val="20"/>
    </w:rPr>
  </w:style>
  <w:style w:type="paragraph" w:styleId="Heading7">
    <w:name w:val="heading 7"/>
    <w:basedOn w:val="Normal"/>
    <w:next w:val="Normal"/>
    <w:link w:val="Heading7Char"/>
    <w:qFormat/>
    <w:rsid w:val="00663BD7"/>
    <w:pPr>
      <w:ind w:left="720"/>
      <w:outlineLvl w:val="6"/>
    </w:pPr>
    <w:rPr>
      <w:i/>
    </w:rPr>
  </w:style>
  <w:style w:type="paragraph" w:styleId="Heading8">
    <w:name w:val="heading 8"/>
    <w:basedOn w:val="Normal"/>
    <w:next w:val="Normal"/>
    <w:link w:val="Heading8Char"/>
    <w:qFormat/>
    <w:rsid w:val="00663BD7"/>
    <w:pPr>
      <w:ind w:left="720"/>
      <w:outlineLvl w:val="7"/>
    </w:pPr>
    <w:rPr>
      <w:i/>
    </w:rPr>
  </w:style>
  <w:style w:type="paragraph" w:styleId="Heading9">
    <w:name w:val="heading 9"/>
    <w:basedOn w:val="Normal"/>
    <w:next w:val="Normal"/>
    <w:link w:val="Heading9Char"/>
    <w:qFormat/>
    <w:rsid w:val="00663BD7"/>
    <w:pPr>
      <w:ind w:left="720"/>
      <w:outlineLvl w:val="8"/>
    </w:pPr>
    <w:rPr>
      <w:i/>
    </w:rPr>
  </w:style>
  <w:style w:type="character" w:default="1" w:styleId="DefaultParagraphFont">
    <w:name w:val="Default Paragraph Font"/>
    <w:uiPriority w:val="1"/>
    <w:unhideWhenUsed/>
    <w:rsid w:val="00663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BD7"/>
  </w:style>
  <w:style w:type="character" w:customStyle="1" w:styleId="Heading1Char">
    <w:name w:val="Heading 1 Char"/>
    <w:basedOn w:val="DefaultParagraphFont"/>
    <w:link w:val="Heading1"/>
    <w:rsid w:val="00663BD7"/>
    <w:rPr>
      <w:rFonts w:ascii="Times New Roman" w:eastAsia="Times New Roman" w:hAnsi="Times New Roman" w:cs="Times New Roman"/>
      <w:b/>
      <w:sz w:val="32"/>
      <w:szCs w:val="20"/>
      <w:lang w:eastAsia="en-US"/>
    </w:rPr>
  </w:style>
  <w:style w:type="paragraph" w:styleId="BodyText">
    <w:name w:val="Body Text"/>
    <w:basedOn w:val="Normal"/>
    <w:link w:val="BodyTextChar"/>
    <w:rsid w:val="00663B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BD7"/>
    <w:rPr>
      <w:rFonts w:ascii="Times New Roman" w:eastAsia="Times New Roman" w:hAnsi="Times New Roman" w:cs="Times New Roman"/>
      <w:sz w:val="24"/>
      <w:lang w:eastAsia="en-US"/>
    </w:rPr>
  </w:style>
  <w:style w:type="paragraph" w:styleId="ListBullet">
    <w:name w:val="List Bullet"/>
    <w:basedOn w:val="List"/>
    <w:rsid w:val="00663BD7"/>
    <w:pPr>
      <w:numPr>
        <w:numId w:val="13"/>
      </w:numPr>
      <w:tabs>
        <w:tab w:val="clear" w:pos="340"/>
      </w:tabs>
      <w:spacing w:before="40" w:after="40"/>
    </w:pPr>
  </w:style>
  <w:style w:type="character" w:customStyle="1" w:styleId="SpecialBold">
    <w:name w:val="Special Bold"/>
    <w:basedOn w:val="DefaultParagraphFont"/>
    <w:rsid w:val="00663BD7"/>
    <w:rPr>
      <w:b/>
      <w:spacing w:val="0"/>
    </w:rPr>
  </w:style>
  <w:style w:type="paragraph" w:styleId="ListBullet2">
    <w:name w:val="List Bullet 2"/>
    <w:basedOn w:val="List2"/>
    <w:rsid w:val="00663BD7"/>
    <w:pPr>
      <w:numPr>
        <w:numId w:val="14"/>
      </w:numPr>
      <w:tabs>
        <w:tab w:val="clear" w:pos="680"/>
      </w:tabs>
    </w:pPr>
  </w:style>
  <w:style w:type="paragraph" w:customStyle="1" w:styleId="SuperHeading">
    <w:name w:val="SuperHeading"/>
    <w:basedOn w:val="Normal"/>
    <w:rsid w:val="00663BD7"/>
    <w:pPr>
      <w:spacing w:before="240" w:after="120"/>
      <w:outlineLvl w:val="0"/>
    </w:pPr>
    <w:rPr>
      <w:rFonts w:ascii="Times New Roman" w:hAnsi="Times New Roman"/>
      <w:b/>
      <w:sz w:val="32"/>
    </w:rPr>
  </w:style>
  <w:style w:type="paragraph" w:customStyle="1" w:styleId="AllowPageBreak">
    <w:name w:val="AllowPageBreak"/>
    <w:rsid w:val="00663B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3BD7"/>
    <w:pPr>
      <w:numPr>
        <w:numId w:val="3"/>
      </w:numPr>
      <w:tabs>
        <w:tab w:val="clear" w:pos="1021"/>
      </w:tabs>
      <w:ind w:left="1037" w:hanging="357"/>
    </w:pPr>
  </w:style>
  <w:style w:type="character" w:customStyle="1" w:styleId="Heading2Char">
    <w:name w:val="Heading 2 Char"/>
    <w:basedOn w:val="DefaultParagraphFont"/>
    <w:link w:val="Heading2"/>
    <w:rsid w:val="00663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BD7"/>
    <w:rPr>
      <w:rFonts w:ascii="Courier New" w:eastAsia="Times New Roman" w:hAnsi="Courier New" w:cs="Times New Roman"/>
      <w:i/>
      <w:szCs w:val="20"/>
      <w:lang w:eastAsia="en-US"/>
    </w:rPr>
  </w:style>
  <w:style w:type="paragraph" w:customStyle="1" w:styleId="HeadingBase">
    <w:name w:val="Heading Base"/>
    <w:rsid w:val="00663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BD7"/>
    <w:pPr>
      <w:tabs>
        <w:tab w:val="right" w:leader="dot" w:pos="9072"/>
      </w:tabs>
      <w:ind w:left="567"/>
    </w:pPr>
    <w:rPr>
      <w:szCs w:val="22"/>
    </w:rPr>
  </w:style>
  <w:style w:type="paragraph" w:customStyle="1" w:styleId="TOCBase">
    <w:name w:val="TOC Base"/>
    <w:rsid w:val="00663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BD7"/>
    <w:pPr>
      <w:tabs>
        <w:tab w:val="right" w:leader="dot" w:pos="9072"/>
      </w:tabs>
      <w:spacing w:before="40" w:after="40"/>
      <w:ind w:left="284"/>
    </w:pPr>
    <w:rPr>
      <w:rFonts w:ascii="Times New Roman" w:hAnsi="Times New Roman"/>
    </w:rPr>
  </w:style>
  <w:style w:type="paragraph" w:styleId="TOC1">
    <w:name w:val="toc 1"/>
    <w:basedOn w:val="TOCBase"/>
    <w:next w:val="Normal"/>
    <w:rsid w:val="00663B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BD7"/>
    <w:rPr>
      <w:rFonts w:ascii="Times New Roman" w:eastAsia="Times New Roman" w:hAnsi="Times New Roman" w:cs="Times New Roman"/>
      <w:sz w:val="16"/>
      <w:lang w:eastAsia="en-US"/>
    </w:rPr>
  </w:style>
  <w:style w:type="paragraph" w:styleId="Title">
    <w:name w:val="Title"/>
    <w:basedOn w:val="HeadingBase"/>
    <w:link w:val="TitleChar"/>
    <w:qFormat/>
    <w:rsid w:val="00663BD7"/>
    <w:pPr>
      <w:spacing w:before="5040"/>
      <w:jc w:val="center"/>
    </w:pPr>
    <w:rPr>
      <w:sz w:val="48"/>
      <w:szCs w:val="72"/>
      <w:lang w:val="en-US"/>
    </w:rPr>
  </w:style>
  <w:style w:type="character" w:customStyle="1" w:styleId="TitleChar">
    <w:name w:val="Title Char"/>
    <w:basedOn w:val="DefaultParagraphFont"/>
    <w:link w:val="Title"/>
    <w:rsid w:val="00663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BD7"/>
    <w:pPr>
      <w:tabs>
        <w:tab w:val="left" w:pos="3600"/>
        <w:tab w:val="left" w:pos="3958"/>
      </w:tabs>
    </w:pPr>
  </w:style>
  <w:style w:type="paragraph" w:styleId="List">
    <w:name w:val="List"/>
    <w:basedOn w:val="BodyText"/>
    <w:next w:val="BodyText"/>
    <w:rsid w:val="00663BD7"/>
    <w:pPr>
      <w:tabs>
        <w:tab w:val="left" w:pos="340"/>
      </w:tabs>
      <w:spacing w:before="60" w:after="60"/>
      <w:ind w:left="340" w:hanging="340"/>
    </w:pPr>
  </w:style>
  <w:style w:type="paragraph" w:customStyle="1" w:styleId="Note">
    <w:name w:val="Note"/>
    <w:basedOn w:val="BodyText"/>
    <w:rsid w:val="00663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BD7"/>
    <w:pPr>
      <w:framePr w:wrap="auto" w:hAnchor="text" w:y="6049"/>
    </w:pPr>
    <w:rPr>
      <w:color w:val="000000"/>
      <w:sz w:val="40"/>
    </w:rPr>
  </w:style>
  <w:style w:type="paragraph" w:customStyle="1" w:styleId="TOCTitle">
    <w:name w:val="TOCTitle"/>
    <w:basedOn w:val="Heading1"/>
    <w:rsid w:val="00663BD7"/>
    <w:pPr>
      <w:spacing w:after="240"/>
      <w:jc w:val="center"/>
      <w:outlineLvl w:val="9"/>
    </w:pPr>
    <w:rPr>
      <w:caps/>
    </w:rPr>
  </w:style>
  <w:style w:type="paragraph" w:customStyle="1" w:styleId="Version">
    <w:name w:val="Version"/>
    <w:rsid w:val="00663B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BD7"/>
    <w:pPr>
      <w:keepNext w:val="0"/>
      <w:tabs>
        <w:tab w:val="right" w:pos="4176"/>
      </w:tabs>
      <w:ind w:left="198" w:hanging="198"/>
    </w:pPr>
    <w:rPr>
      <w:rFonts w:ascii="Garamond" w:hAnsi="Garamond"/>
    </w:rPr>
  </w:style>
  <w:style w:type="paragraph" w:styleId="IndexHeading">
    <w:name w:val="index heading"/>
    <w:basedOn w:val="Normal"/>
    <w:next w:val="Index1"/>
    <w:semiHidden/>
    <w:rsid w:val="00663BD7"/>
    <w:pPr>
      <w:spacing w:before="120" w:after="120"/>
    </w:pPr>
    <w:rPr>
      <w:rFonts w:ascii="Arial" w:hAnsi="Arial"/>
      <w:b/>
      <w:color w:val="918585"/>
      <w:sz w:val="24"/>
    </w:rPr>
  </w:style>
  <w:style w:type="paragraph" w:styleId="Header">
    <w:name w:val="header"/>
    <w:basedOn w:val="Normal"/>
    <w:link w:val="HeaderChar"/>
    <w:rsid w:val="00663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BD7"/>
    <w:rPr>
      <w:rFonts w:ascii="Times New Roman" w:eastAsia="Times New Roman" w:hAnsi="Times New Roman" w:cs="Times New Roman"/>
      <w:sz w:val="16"/>
      <w:szCs w:val="20"/>
      <w:lang w:val="en-GB" w:eastAsia="en-US"/>
    </w:rPr>
  </w:style>
  <w:style w:type="paragraph" w:customStyle="1" w:styleId="Chapter">
    <w:name w:val="Chapter"/>
    <w:basedOn w:val="Normal"/>
    <w:rsid w:val="00663BD7"/>
    <w:pPr>
      <w:spacing w:before="240"/>
    </w:pPr>
    <w:rPr>
      <w:rFonts w:ascii="Times New Roman" w:hAnsi="Times New Roman"/>
      <w:smallCaps/>
      <w:spacing w:val="80"/>
      <w:sz w:val="28"/>
    </w:rPr>
  </w:style>
  <w:style w:type="paragraph" w:customStyle="1" w:styleId="InChapter">
    <w:name w:val="InChapter"/>
    <w:basedOn w:val="Heading3"/>
    <w:rsid w:val="00663BD7"/>
    <w:pPr>
      <w:spacing w:after="240"/>
      <w:outlineLvl w:val="9"/>
    </w:pPr>
    <w:rPr>
      <w:noProof/>
    </w:rPr>
  </w:style>
  <w:style w:type="paragraph" w:styleId="Index2">
    <w:name w:val="index 2"/>
    <w:basedOn w:val="Normal"/>
    <w:next w:val="Normal"/>
    <w:semiHidden/>
    <w:rsid w:val="00663BD7"/>
    <w:pPr>
      <w:tabs>
        <w:tab w:val="right" w:pos="4176"/>
      </w:tabs>
      <w:ind w:left="568" w:hanging="284"/>
    </w:pPr>
    <w:rPr>
      <w:rFonts w:ascii="Garamond" w:hAnsi="Garamond"/>
    </w:rPr>
  </w:style>
  <w:style w:type="paragraph" w:customStyle="1" w:styleId="Byline">
    <w:name w:val="Byline"/>
    <w:rsid w:val="00663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BD7"/>
    <w:pPr>
      <w:tabs>
        <w:tab w:val="clear" w:pos="3600"/>
        <w:tab w:val="clear" w:pos="3958"/>
      </w:tabs>
      <w:jc w:val="right"/>
    </w:pPr>
  </w:style>
  <w:style w:type="character" w:styleId="Emphasis">
    <w:name w:val="Emphasis"/>
    <w:basedOn w:val="DefaultParagraphFont"/>
    <w:qFormat/>
    <w:rsid w:val="00663BD7"/>
    <w:rPr>
      <w:i/>
    </w:rPr>
  </w:style>
  <w:style w:type="paragraph" w:styleId="Caption">
    <w:name w:val="caption"/>
    <w:basedOn w:val="BodyText"/>
    <w:next w:val="Normal"/>
    <w:qFormat/>
    <w:rsid w:val="00663BD7"/>
    <w:pPr>
      <w:framePr w:w="2268" w:hSpace="181" w:vSpace="181" w:wrap="around" w:vAnchor="text" w:hAnchor="page" w:x="1135" w:y="285" w:anchorLock="1"/>
    </w:pPr>
    <w:rPr>
      <w:i/>
    </w:rPr>
  </w:style>
  <w:style w:type="paragraph" w:customStyle="1" w:styleId="MiniTOCTitle">
    <w:name w:val="MiniTOCTitle"/>
    <w:basedOn w:val="Heading4"/>
    <w:rsid w:val="00663BD7"/>
    <w:pPr>
      <w:spacing w:before="240"/>
      <w:outlineLvl w:val="9"/>
    </w:pPr>
    <w:rPr>
      <w:noProof/>
      <w:sz w:val="24"/>
    </w:rPr>
  </w:style>
  <w:style w:type="paragraph" w:customStyle="1" w:styleId="MiniTOCItem">
    <w:name w:val="MiniTOCItem"/>
    <w:basedOn w:val="ListBullet"/>
    <w:rsid w:val="00663BD7"/>
    <w:pPr>
      <w:numPr>
        <w:numId w:val="0"/>
      </w:numPr>
      <w:tabs>
        <w:tab w:val="right" w:leader="dot" w:pos="6521"/>
      </w:tabs>
      <w:spacing w:before="0" w:after="0"/>
    </w:pPr>
  </w:style>
  <w:style w:type="paragraph" w:customStyle="1" w:styleId="TOFTitle">
    <w:name w:val="TOFTitle"/>
    <w:basedOn w:val="TOCTitle"/>
    <w:rsid w:val="00663BD7"/>
  </w:style>
  <w:style w:type="paragraph" w:styleId="TableofFigures">
    <w:name w:val="table of figures"/>
    <w:basedOn w:val="Normal"/>
    <w:next w:val="Normal"/>
    <w:semiHidden/>
    <w:rsid w:val="00663BD7"/>
    <w:pPr>
      <w:tabs>
        <w:tab w:val="right" w:leader="dot" w:pos="9072"/>
      </w:tabs>
      <w:ind w:left="970" w:hanging="403"/>
    </w:pPr>
    <w:rPr>
      <w:rFonts w:ascii="Times New Roman" w:hAnsi="Times New Roman"/>
      <w:b/>
    </w:rPr>
  </w:style>
  <w:style w:type="paragraph" w:styleId="ListNumber">
    <w:name w:val="List Number"/>
    <w:basedOn w:val="List"/>
    <w:rsid w:val="00663BD7"/>
    <w:pPr>
      <w:numPr>
        <w:numId w:val="16"/>
      </w:numPr>
      <w:tabs>
        <w:tab w:val="clear" w:pos="340"/>
      </w:tabs>
    </w:pPr>
  </w:style>
  <w:style w:type="character" w:customStyle="1" w:styleId="WingdingSymbols">
    <w:name w:val="Wingding Symbols"/>
    <w:rsid w:val="00663BD7"/>
    <w:rPr>
      <w:rFonts w:ascii="Wingdings" w:hAnsi="Wingdings"/>
    </w:rPr>
  </w:style>
  <w:style w:type="paragraph" w:customStyle="1" w:styleId="TableHeading">
    <w:name w:val="Table Heading"/>
    <w:basedOn w:val="HeadingBase"/>
    <w:rsid w:val="00663BD7"/>
    <w:pPr>
      <w:keepLines/>
      <w:pBdr>
        <w:bottom w:val="single" w:sz="6" w:space="1" w:color="918585"/>
      </w:pBdr>
      <w:spacing w:before="240"/>
    </w:pPr>
  </w:style>
  <w:style w:type="character" w:customStyle="1" w:styleId="HotSpot">
    <w:name w:val="HotSpot"/>
    <w:rsid w:val="00663BD7"/>
    <w:rPr>
      <w:color w:val="0033CC"/>
      <w:u w:val="none"/>
    </w:rPr>
  </w:style>
  <w:style w:type="paragraph" w:customStyle="1" w:styleId="BodyTextRight">
    <w:name w:val="Body Text Right"/>
    <w:basedOn w:val="BodyText"/>
    <w:rsid w:val="00663BD7"/>
    <w:pPr>
      <w:spacing w:before="0" w:after="0"/>
      <w:jc w:val="right"/>
    </w:pPr>
  </w:style>
  <w:style w:type="paragraph" w:styleId="Index3">
    <w:name w:val="index 3"/>
    <w:basedOn w:val="ListNumber2"/>
    <w:next w:val="Normal"/>
    <w:semiHidden/>
    <w:rsid w:val="00663BD7"/>
    <w:pPr>
      <w:numPr>
        <w:numId w:val="0"/>
      </w:numPr>
      <w:tabs>
        <w:tab w:val="right" w:leader="dot" w:pos="4176"/>
      </w:tabs>
    </w:pPr>
  </w:style>
  <w:style w:type="paragraph" w:styleId="ListNumber2">
    <w:name w:val="List Number 2"/>
    <w:basedOn w:val="List2"/>
    <w:rsid w:val="00663BD7"/>
    <w:pPr>
      <w:numPr>
        <w:numId w:val="11"/>
      </w:numPr>
      <w:tabs>
        <w:tab w:val="clear" w:pos="1060"/>
      </w:tabs>
    </w:pPr>
  </w:style>
  <w:style w:type="paragraph" w:customStyle="1" w:styleId="MarginNote">
    <w:name w:val="Margin Note"/>
    <w:basedOn w:val="BodyText"/>
    <w:rsid w:val="00663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BD7"/>
    <w:rPr>
      <w:sz w:val="32"/>
    </w:rPr>
  </w:style>
  <w:style w:type="paragraph" w:customStyle="1" w:styleId="HeadingProcedure">
    <w:name w:val="Heading Procedure"/>
    <w:basedOn w:val="HeadingBase"/>
    <w:next w:val="Normal"/>
    <w:rsid w:val="00663BD7"/>
    <w:pPr>
      <w:tabs>
        <w:tab w:val="left" w:pos="0"/>
      </w:tabs>
      <w:spacing w:before="120" w:after="60"/>
    </w:pPr>
    <w:rPr>
      <w:i/>
      <w:color w:val="918585"/>
      <w:sz w:val="22"/>
    </w:rPr>
  </w:style>
  <w:style w:type="paragraph" w:customStyle="1" w:styleId="TableBodyText">
    <w:name w:val="Table Body Text"/>
    <w:basedOn w:val="BodyText"/>
    <w:rsid w:val="00663BD7"/>
    <w:pPr>
      <w:spacing w:before="60" w:after="60"/>
    </w:pPr>
  </w:style>
  <w:style w:type="paragraph" w:styleId="ListContinue">
    <w:name w:val="List Continue"/>
    <w:basedOn w:val="List"/>
    <w:rsid w:val="00663BD7"/>
    <w:pPr>
      <w:ind w:firstLine="0"/>
    </w:pPr>
  </w:style>
  <w:style w:type="paragraph" w:customStyle="1" w:styleId="ListNote">
    <w:name w:val="List Note"/>
    <w:basedOn w:val="List"/>
    <w:rsid w:val="00663BD7"/>
    <w:pPr>
      <w:pBdr>
        <w:top w:val="single" w:sz="6" w:space="2" w:color="918585"/>
        <w:bottom w:val="single" w:sz="6" w:space="2" w:color="918585"/>
      </w:pBdr>
      <w:tabs>
        <w:tab w:val="left" w:pos="1021"/>
      </w:tabs>
      <w:ind w:firstLine="0"/>
    </w:pPr>
  </w:style>
  <w:style w:type="paragraph" w:customStyle="1" w:styleId="Warning">
    <w:name w:val="Warning"/>
    <w:basedOn w:val="BodyText"/>
    <w:rsid w:val="00663BD7"/>
    <w:pPr>
      <w:shd w:val="clear" w:color="auto" w:fill="D9D9D9"/>
      <w:tabs>
        <w:tab w:val="left" w:pos="992"/>
      </w:tabs>
      <w:ind w:left="119" w:right="119"/>
    </w:pPr>
    <w:rPr>
      <w:sz w:val="20"/>
    </w:rPr>
  </w:style>
  <w:style w:type="paragraph" w:customStyle="1" w:styleId="MarginIcons">
    <w:name w:val="Margin Icons"/>
    <w:basedOn w:val="BodyText"/>
    <w:rsid w:val="00663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BD7"/>
    <w:rPr>
      <w:rFonts w:ascii="Courier New" w:hAnsi="Courier New"/>
    </w:rPr>
  </w:style>
  <w:style w:type="paragraph" w:customStyle="1" w:styleId="NoteBullet">
    <w:name w:val="Note Bullet"/>
    <w:basedOn w:val="Note"/>
    <w:rsid w:val="00663BD7"/>
    <w:pPr>
      <w:tabs>
        <w:tab w:val="clear" w:pos="680"/>
      </w:tabs>
      <w:spacing w:before="60" w:after="60"/>
    </w:pPr>
  </w:style>
  <w:style w:type="paragraph" w:customStyle="1" w:styleId="SubHeading2">
    <w:name w:val="SubHeading2"/>
    <w:basedOn w:val="HeadingBase"/>
    <w:rsid w:val="00663BD7"/>
    <w:pPr>
      <w:spacing w:before="240" w:after="60"/>
    </w:pPr>
    <w:rPr>
      <w:sz w:val="20"/>
    </w:rPr>
  </w:style>
  <w:style w:type="paragraph" w:customStyle="1" w:styleId="SubHeading1">
    <w:name w:val="SubHeading1"/>
    <w:basedOn w:val="HeadingBase"/>
    <w:rsid w:val="00663BD7"/>
    <w:pPr>
      <w:spacing w:before="240" w:after="60"/>
    </w:pPr>
    <w:rPr>
      <w:color w:val="918585"/>
      <w:sz w:val="22"/>
    </w:rPr>
  </w:style>
  <w:style w:type="paragraph" w:customStyle="1" w:styleId="SideHeading">
    <w:name w:val="Side Heading"/>
    <w:basedOn w:val="HeadingBase"/>
    <w:rsid w:val="00663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BD7"/>
    <w:pPr>
      <w:numPr>
        <w:numId w:val="12"/>
      </w:numPr>
    </w:pPr>
  </w:style>
  <w:style w:type="paragraph" w:styleId="PlainText">
    <w:name w:val="Plain Text"/>
    <w:basedOn w:val="Normal"/>
    <w:link w:val="PlainTextChar"/>
    <w:rsid w:val="00663BD7"/>
    <w:rPr>
      <w:sz w:val="20"/>
    </w:rPr>
  </w:style>
  <w:style w:type="character" w:customStyle="1" w:styleId="PlainTextChar">
    <w:name w:val="Plain Text Char"/>
    <w:basedOn w:val="DefaultParagraphFont"/>
    <w:link w:val="PlainText"/>
    <w:rsid w:val="00663BD7"/>
    <w:rPr>
      <w:rFonts w:ascii="Courier New" w:eastAsia="Times New Roman" w:hAnsi="Courier New" w:cs="Times New Roman"/>
      <w:sz w:val="20"/>
      <w:szCs w:val="20"/>
      <w:lang w:eastAsia="en-US"/>
    </w:rPr>
  </w:style>
  <w:style w:type="character" w:customStyle="1" w:styleId="MenuOption">
    <w:name w:val="Menu Option"/>
    <w:basedOn w:val="DefaultParagraphFont"/>
    <w:rsid w:val="00663BD7"/>
    <w:rPr>
      <w:b/>
      <w:smallCaps/>
    </w:rPr>
  </w:style>
  <w:style w:type="paragraph" w:customStyle="1" w:styleId="TableListNumber">
    <w:name w:val="Table List Number"/>
    <w:basedOn w:val="ListNumber"/>
    <w:rsid w:val="00663BD7"/>
    <w:pPr>
      <w:numPr>
        <w:numId w:val="0"/>
      </w:numPr>
    </w:pPr>
  </w:style>
  <w:style w:type="paragraph" w:styleId="TOC4">
    <w:name w:val="toc 4"/>
    <w:basedOn w:val="TOCBase"/>
    <w:next w:val="Normal"/>
    <w:semiHidden/>
    <w:rsid w:val="00663BD7"/>
    <w:pPr>
      <w:tabs>
        <w:tab w:val="right" w:leader="dot" w:pos="9071"/>
      </w:tabs>
      <w:ind w:left="1701"/>
    </w:pPr>
  </w:style>
  <w:style w:type="paragraph" w:customStyle="1" w:styleId="ListAlpha">
    <w:name w:val="List Alpha"/>
    <w:basedOn w:val="List"/>
    <w:rsid w:val="00663BD7"/>
    <w:pPr>
      <w:numPr>
        <w:numId w:val="10"/>
      </w:numPr>
    </w:pPr>
  </w:style>
  <w:style w:type="paragraph" w:customStyle="1" w:styleId="ListAlpha2">
    <w:name w:val="List Alpha 2"/>
    <w:basedOn w:val="List2"/>
    <w:rsid w:val="00663BD7"/>
    <w:pPr>
      <w:numPr>
        <w:numId w:val="9"/>
      </w:numPr>
    </w:pPr>
  </w:style>
  <w:style w:type="paragraph" w:styleId="List2">
    <w:name w:val="List 2"/>
    <w:basedOn w:val="BodyText"/>
    <w:rsid w:val="00663BD7"/>
    <w:pPr>
      <w:tabs>
        <w:tab w:val="left" w:pos="680"/>
      </w:tabs>
      <w:spacing w:before="60" w:after="60"/>
      <w:ind w:left="680" w:hanging="340"/>
    </w:pPr>
  </w:style>
  <w:style w:type="paragraph" w:styleId="List3">
    <w:name w:val="List 3"/>
    <w:basedOn w:val="BodyText"/>
    <w:rsid w:val="00663BD7"/>
    <w:pPr>
      <w:tabs>
        <w:tab w:val="left" w:pos="1021"/>
      </w:tabs>
      <w:spacing w:before="60" w:after="60"/>
      <w:ind w:left="1020" w:hanging="340"/>
    </w:pPr>
  </w:style>
  <w:style w:type="paragraph" w:styleId="List4">
    <w:name w:val="List 4"/>
    <w:basedOn w:val="BodyText"/>
    <w:rsid w:val="00663BD7"/>
    <w:pPr>
      <w:tabs>
        <w:tab w:val="left" w:pos="1361"/>
      </w:tabs>
      <w:spacing w:before="60" w:after="60"/>
      <w:ind w:left="1361" w:hanging="340"/>
    </w:pPr>
  </w:style>
  <w:style w:type="paragraph" w:styleId="List5">
    <w:name w:val="List 5"/>
    <w:basedOn w:val="BodyText"/>
    <w:rsid w:val="00663BD7"/>
    <w:pPr>
      <w:tabs>
        <w:tab w:val="left" w:pos="1701"/>
      </w:tabs>
      <w:spacing w:before="60" w:after="60"/>
      <w:ind w:left="1701" w:hanging="340"/>
    </w:pPr>
  </w:style>
  <w:style w:type="paragraph" w:styleId="ListBullet4">
    <w:name w:val="List Bullet 4"/>
    <w:basedOn w:val="List4"/>
    <w:rsid w:val="00663BD7"/>
    <w:pPr>
      <w:numPr>
        <w:numId w:val="4"/>
      </w:numPr>
      <w:tabs>
        <w:tab w:val="clear" w:pos="1361"/>
      </w:tabs>
    </w:pPr>
  </w:style>
  <w:style w:type="paragraph" w:styleId="ListBullet5">
    <w:name w:val="List Bullet 5"/>
    <w:basedOn w:val="List5"/>
    <w:rsid w:val="00663BD7"/>
    <w:pPr>
      <w:numPr>
        <w:numId w:val="5"/>
      </w:numPr>
    </w:pPr>
  </w:style>
  <w:style w:type="paragraph" w:styleId="ListContinue2">
    <w:name w:val="List Continue 2"/>
    <w:basedOn w:val="List2"/>
    <w:rsid w:val="00663BD7"/>
    <w:pPr>
      <w:ind w:firstLine="0"/>
    </w:pPr>
  </w:style>
  <w:style w:type="paragraph" w:styleId="ListContinue3">
    <w:name w:val="List Continue 3"/>
    <w:basedOn w:val="List3"/>
    <w:rsid w:val="00663BD7"/>
    <w:pPr>
      <w:ind w:left="1021" w:firstLine="0"/>
    </w:pPr>
  </w:style>
  <w:style w:type="paragraph" w:styleId="ListContinue4">
    <w:name w:val="List Continue 4"/>
    <w:basedOn w:val="List4"/>
    <w:rsid w:val="00663BD7"/>
    <w:pPr>
      <w:ind w:firstLine="0"/>
    </w:pPr>
  </w:style>
  <w:style w:type="paragraph" w:styleId="ListContinue5">
    <w:name w:val="List Continue 5"/>
    <w:basedOn w:val="List5"/>
    <w:rsid w:val="00663BD7"/>
    <w:pPr>
      <w:ind w:firstLine="0"/>
    </w:pPr>
  </w:style>
  <w:style w:type="paragraph" w:styleId="ListNumber3">
    <w:name w:val="List Number 3"/>
    <w:basedOn w:val="List3"/>
    <w:rsid w:val="00663BD7"/>
    <w:pPr>
      <w:numPr>
        <w:numId w:val="6"/>
      </w:numPr>
    </w:pPr>
  </w:style>
  <w:style w:type="paragraph" w:styleId="ListNumber4">
    <w:name w:val="List Number 4"/>
    <w:basedOn w:val="List4"/>
    <w:rsid w:val="00663BD7"/>
    <w:pPr>
      <w:numPr>
        <w:numId w:val="7"/>
      </w:numPr>
    </w:pPr>
  </w:style>
  <w:style w:type="paragraph" w:styleId="ListNumber5">
    <w:name w:val="List Number 5"/>
    <w:basedOn w:val="List5"/>
    <w:rsid w:val="00663BD7"/>
    <w:pPr>
      <w:numPr>
        <w:numId w:val="8"/>
      </w:numPr>
    </w:pPr>
  </w:style>
  <w:style w:type="paragraph" w:styleId="BlockText">
    <w:name w:val="Block Text"/>
    <w:basedOn w:val="Normal"/>
    <w:rsid w:val="00663BD7"/>
    <w:pPr>
      <w:spacing w:after="120"/>
      <w:ind w:left="1440" w:right="1440"/>
    </w:pPr>
  </w:style>
  <w:style w:type="character" w:customStyle="1" w:styleId="Subscript">
    <w:name w:val="Subscript"/>
    <w:basedOn w:val="DefaultParagraphFont"/>
    <w:rsid w:val="00663BD7"/>
    <w:rPr>
      <w:sz w:val="16"/>
      <w:vertAlign w:val="subscript"/>
    </w:rPr>
  </w:style>
  <w:style w:type="character" w:customStyle="1" w:styleId="Superscript">
    <w:name w:val="Superscript"/>
    <w:basedOn w:val="DefaultParagraphFont"/>
    <w:rsid w:val="00663BD7"/>
    <w:rPr>
      <w:sz w:val="16"/>
      <w:vertAlign w:val="superscript"/>
    </w:rPr>
  </w:style>
  <w:style w:type="character" w:customStyle="1" w:styleId="Symbols">
    <w:name w:val="Symbols"/>
    <w:basedOn w:val="DefaultParagraphFont"/>
    <w:rsid w:val="00663BD7"/>
    <w:rPr>
      <w:rFonts w:ascii="Symbol" w:hAnsi="Symbol"/>
    </w:rPr>
  </w:style>
  <w:style w:type="character" w:customStyle="1" w:styleId="MenuOptions">
    <w:name w:val="Menu Options"/>
    <w:basedOn w:val="DefaultParagraphFont"/>
    <w:rsid w:val="00663BD7"/>
    <w:rPr>
      <w:rFonts w:ascii="Arial Narrow" w:hAnsi="Arial Narrow"/>
      <w:smallCaps/>
    </w:rPr>
  </w:style>
  <w:style w:type="character" w:customStyle="1" w:styleId="Buttons">
    <w:name w:val="Buttons"/>
    <w:basedOn w:val="DefaultParagraphFont"/>
    <w:rsid w:val="00663BD7"/>
    <w:rPr>
      <w:b/>
    </w:rPr>
  </w:style>
  <w:style w:type="character" w:customStyle="1" w:styleId="Underlined">
    <w:name w:val="Underlined"/>
    <w:basedOn w:val="DefaultParagraphFont"/>
    <w:rsid w:val="00663BD7"/>
    <w:rPr>
      <w:u w:val="single"/>
    </w:rPr>
  </w:style>
  <w:style w:type="paragraph" w:customStyle="1" w:styleId="TableBodyTextRight">
    <w:name w:val="Table Body Text Right"/>
    <w:basedOn w:val="TableBodyText"/>
    <w:rsid w:val="00663BD7"/>
    <w:pPr>
      <w:widowControl w:val="0"/>
      <w:autoSpaceDE w:val="0"/>
      <w:autoSpaceDN w:val="0"/>
      <w:adjustRightInd w:val="0"/>
      <w:jc w:val="right"/>
    </w:pPr>
    <w:rPr>
      <w:rFonts w:cs="Arial"/>
      <w:szCs w:val="18"/>
    </w:rPr>
  </w:style>
  <w:style w:type="paragraph" w:customStyle="1" w:styleId="CopyrightText">
    <w:name w:val="Copyright Text"/>
    <w:basedOn w:val="BodyText"/>
    <w:rsid w:val="00663BD7"/>
    <w:rPr>
      <w:sz w:val="18"/>
    </w:rPr>
  </w:style>
  <w:style w:type="paragraph" w:customStyle="1" w:styleId="BodySmallRight">
    <w:name w:val="Body Small Right"/>
    <w:basedOn w:val="BodyTextRight"/>
    <w:rsid w:val="00663BD7"/>
    <w:rPr>
      <w:sz w:val="18"/>
      <w:szCs w:val="18"/>
    </w:rPr>
  </w:style>
  <w:style w:type="paragraph" w:customStyle="1" w:styleId="MarginEdition">
    <w:name w:val="Margin Edition"/>
    <w:basedOn w:val="MarginNote"/>
    <w:rsid w:val="00663BD7"/>
    <w:pPr>
      <w:spacing w:before="0" w:after="0"/>
    </w:pPr>
    <w:rPr>
      <w:rFonts w:ascii="Times New Roman" w:hAnsi="Times New Roman"/>
      <w:color w:val="999999"/>
    </w:rPr>
  </w:style>
  <w:style w:type="paragraph" w:customStyle="1" w:styleId="Spacer">
    <w:name w:val="Spacer"/>
    <w:basedOn w:val="Normal"/>
    <w:rsid w:val="00663BD7"/>
    <w:rPr>
      <w:sz w:val="2"/>
      <w:szCs w:val="2"/>
    </w:rPr>
  </w:style>
  <w:style w:type="character" w:customStyle="1" w:styleId="Small">
    <w:name w:val="Small"/>
    <w:basedOn w:val="DefaultParagraphFont"/>
    <w:rsid w:val="00663BD7"/>
    <w:rPr>
      <w:sz w:val="16"/>
    </w:rPr>
  </w:style>
  <w:style w:type="paragraph" w:customStyle="1" w:styleId="WideTable">
    <w:name w:val="Wide Table"/>
    <w:basedOn w:val="Normal"/>
    <w:rsid w:val="00663BD7"/>
    <w:pPr>
      <w:ind w:left="-1418"/>
    </w:pPr>
    <w:rPr>
      <w:sz w:val="2"/>
      <w:szCs w:val="2"/>
    </w:rPr>
  </w:style>
  <w:style w:type="character" w:styleId="PageNumber">
    <w:name w:val="page number"/>
    <w:basedOn w:val="DefaultParagraphFont"/>
    <w:rsid w:val="00663BD7"/>
  </w:style>
  <w:style w:type="paragraph" w:styleId="Quote">
    <w:name w:val="Quote"/>
    <w:basedOn w:val="Heading1"/>
    <w:link w:val="QuoteChar"/>
    <w:qFormat/>
    <w:rsid w:val="00663BD7"/>
    <w:rPr>
      <w:b w:val="0"/>
      <w:sz w:val="72"/>
      <w:szCs w:val="72"/>
      <w:lang w:val="en-NZ"/>
    </w:rPr>
  </w:style>
  <w:style w:type="character" w:customStyle="1" w:styleId="QuoteChar">
    <w:name w:val="Quote Char"/>
    <w:basedOn w:val="DefaultParagraphFont"/>
    <w:link w:val="Quote"/>
    <w:rsid w:val="00663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BD7"/>
    <w:pPr>
      <w:pageBreakBefore/>
    </w:pPr>
  </w:style>
  <w:style w:type="paragraph" w:customStyle="1" w:styleId="Border">
    <w:name w:val="Border"/>
    <w:basedOn w:val="Normal"/>
    <w:qFormat/>
    <w:rsid w:val="00663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BD7"/>
    <w:rPr>
      <w:b/>
      <w:bCs/>
      <w:i/>
      <w:iCs/>
      <w:color w:val="auto"/>
    </w:rPr>
  </w:style>
  <w:style w:type="paragraph" w:styleId="IntenseQuote">
    <w:name w:val="Intense Quote"/>
    <w:basedOn w:val="Normal"/>
    <w:next w:val="Normal"/>
    <w:link w:val="IntenseQuoteChar"/>
    <w:uiPriority w:val="30"/>
    <w:qFormat/>
    <w:rsid w:val="00663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BD7"/>
    <w:rPr>
      <w:smallCaps/>
      <w:color w:val="auto"/>
      <w:u w:val="single"/>
    </w:rPr>
  </w:style>
  <w:style w:type="character" w:styleId="IntenseReference">
    <w:name w:val="Intense Reference"/>
    <w:basedOn w:val="DefaultParagraphFont"/>
    <w:uiPriority w:val="32"/>
    <w:qFormat/>
    <w:rsid w:val="00663BD7"/>
    <w:rPr>
      <w:b/>
      <w:bCs/>
      <w:smallCaps/>
      <w:color w:val="auto"/>
      <w:spacing w:val="5"/>
      <w:u w:val="single"/>
    </w:rPr>
  </w:style>
  <w:style w:type="paragraph" w:customStyle="1" w:styleId="2ColumnHeading">
    <w:name w:val="2Column Heading"/>
    <w:basedOn w:val="BodyText"/>
    <w:qFormat/>
    <w:rsid w:val="00663BD7"/>
    <w:pPr>
      <w:spacing w:after="60"/>
      <w:ind w:left="-2268"/>
    </w:pPr>
    <w:rPr>
      <w:b/>
    </w:rPr>
  </w:style>
  <w:style w:type="paragraph" w:customStyle="1" w:styleId="Heading1TOC">
    <w:name w:val="Heading1 TOC"/>
    <w:basedOn w:val="Normal"/>
    <w:qFormat/>
    <w:rsid w:val="00663BD7"/>
    <w:pPr>
      <w:spacing w:before="240" w:after="120"/>
    </w:pPr>
    <w:rPr>
      <w:rFonts w:ascii="Times New Roman" w:hAnsi="Times New Roman"/>
      <w:b/>
      <w:sz w:val="32"/>
    </w:rPr>
  </w:style>
  <w:style w:type="paragraph" w:customStyle="1" w:styleId="Heading2TOC">
    <w:name w:val="Heading2 TOC"/>
    <w:basedOn w:val="Normal"/>
    <w:qFormat/>
    <w:rsid w:val="00663BD7"/>
    <w:pPr>
      <w:spacing w:before="240" w:after="60"/>
    </w:pPr>
    <w:rPr>
      <w:rFonts w:ascii="Times New Roman" w:hAnsi="Times New Roman"/>
      <w:b/>
      <w:sz w:val="28"/>
    </w:rPr>
  </w:style>
  <w:style w:type="character" w:customStyle="1" w:styleId="Underline">
    <w:name w:val="Underline"/>
    <w:basedOn w:val="DefaultParagraphFont"/>
    <w:qFormat/>
    <w:rsid w:val="00663BD7"/>
    <w:rPr>
      <w:u w:val="single"/>
    </w:rPr>
  </w:style>
  <w:style w:type="character" w:customStyle="1" w:styleId="BoldandItalics">
    <w:name w:val="Bold and Italics"/>
    <w:qFormat/>
    <w:rsid w:val="00663BD7"/>
    <w:rPr>
      <w:b/>
      <w:i/>
      <w:u w:val="none"/>
    </w:rPr>
  </w:style>
  <w:style w:type="paragraph" w:styleId="BalloonText">
    <w:name w:val="Balloon Text"/>
    <w:basedOn w:val="Normal"/>
    <w:link w:val="BalloonTextChar"/>
    <w:rsid w:val="00663BD7"/>
    <w:rPr>
      <w:rFonts w:ascii="Tahoma" w:hAnsi="Tahoma" w:cs="Tahoma"/>
      <w:sz w:val="16"/>
      <w:szCs w:val="16"/>
    </w:rPr>
  </w:style>
  <w:style w:type="character" w:customStyle="1" w:styleId="BalloonTextChar">
    <w:name w:val="Balloon Text Char"/>
    <w:basedOn w:val="DefaultParagraphFont"/>
    <w:link w:val="BalloonText"/>
    <w:rsid w:val="00663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B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BD7"/>
    <w:rPr>
      <w:b/>
      <w:color w:val="660033"/>
      <w:spacing w:val="0"/>
    </w:rPr>
  </w:style>
  <w:style w:type="paragraph" w:customStyle="1" w:styleId="Nameditemlist">
    <w:name w:val="Named item list"/>
    <w:basedOn w:val="BodyText"/>
    <w:qFormat/>
    <w:rsid w:val="00663BD7"/>
    <w:pPr>
      <w:tabs>
        <w:tab w:val="left" w:pos="2835"/>
      </w:tabs>
      <w:ind w:left="2835" w:hanging="2835"/>
    </w:pPr>
  </w:style>
  <w:style w:type="paragraph" w:customStyle="1" w:styleId="BodyTextnopadding">
    <w:name w:val="Body Text no padding"/>
    <w:basedOn w:val="BodyText"/>
    <w:qFormat/>
    <w:rsid w:val="00663BD7"/>
    <w:pPr>
      <w:spacing w:before="0" w:after="0"/>
    </w:pPr>
  </w:style>
  <w:style w:type="paragraph" w:customStyle="1" w:styleId="BodyTextBold">
    <w:name w:val="Body Text Bold"/>
    <w:basedOn w:val="BodyText"/>
    <w:qFormat/>
    <w:rsid w:val="00663BD7"/>
    <w:rPr>
      <w:b/>
    </w:rPr>
  </w:style>
  <w:style w:type="character" w:styleId="Hyperlink">
    <w:name w:val="Hyperlink"/>
    <w:basedOn w:val="DefaultParagraphFont"/>
    <w:uiPriority w:val="99"/>
    <w:unhideWhenUsed/>
    <w:rsid w:val="005265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3568</Characters>
  <Application>Microsoft Office Word</Application>
  <DocSecurity>0</DocSecurity>
  <Lines>101</Lines>
  <Paragraphs>76</Paragraphs>
  <ScaleCrop>false</ScaleCrop>
  <Company>Author-it Software Corporation Ltd.</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AURMTF001 Analyse and repair performance carburetted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