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1F95" w:rsidP="00341F95">
      <w:pPr>
        <w:pStyle w:val="Title"/>
      </w:pPr>
      <w:r>
        <w:fldChar w:fldCharType="begin"/>
      </w:r>
      <w:r>
        <w:instrText xml:space="preserve"> TITLE   \* MERGEFORMAT </w:instrText>
      </w:r>
      <w:r>
        <w:fldChar w:fldCharType="separate"/>
      </w:r>
      <w:r>
        <w:t>AURMTE001 Test engines using a dynamometer</w:t>
      </w:r>
      <w:r>
        <w:fldChar w:fldCharType="end"/>
      </w:r>
    </w:p>
    <w:p w:rsidR="00341F95" w:rsidP="00341F95">
      <w:pPr>
        <w:pStyle w:val="Version"/>
        <w:sectPr w:rsidSect="0062490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4907" w:rsidP="00624907">
      <w:pPr>
        <w:pStyle w:val="SuperHeading"/>
      </w:pPr>
      <w:r w:rsidRPr="00624907">
        <w:t>AURMTE001 Test engines using a dynamometer</w:t>
      </w:r>
    </w:p>
    <w:p w:rsidR="00000000" w:rsidRPr="00624907" w:rsidP="00624907">
      <w:pPr>
        <w:pStyle w:val="Heading1"/>
      </w:pPr>
      <w:bookmarkStart w:id="1" w:name="O_802956"/>
      <w:bookmarkEnd w:id="1"/>
      <w:r w:rsidRPr="00624907">
        <w:t>Modification History</w:t>
      </w:r>
    </w:p>
    <w:tbl>
      <w:tblPr>
        <w:tblW w:w="9639" w:type="dxa"/>
        <w:tblLayout w:type="fixed"/>
        <w:tblCellMar>
          <w:left w:w="62" w:type="dxa"/>
          <w:right w:w="62" w:type="dxa"/>
        </w:tblCellMar>
        <w:tblLook w:val="0000"/>
      </w:tblPr>
      <w:tblGrid>
        <w:gridCol w:w="2835"/>
        <w:gridCol w:w="6804"/>
      </w:tblGrid>
      <w:tr w:rsidTr="00341F9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907" w:rsidP="00624907">
            <w:pPr>
              <w:pStyle w:val="BodyText"/>
            </w:pPr>
            <w:r w:rsidRPr="0062490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907">
            <w:pPr>
              <w:pStyle w:val="BodyText"/>
              <w:rPr>
                <w:lang w:val="en-NZ"/>
              </w:rPr>
            </w:pPr>
            <w:r w:rsidRPr="00624907">
              <w:rPr>
                <w:rStyle w:val="SpecialBold"/>
              </w:rPr>
              <w:t>Comment</w:t>
            </w:r>
          </w:p>
        </w:tc>
      </w:tr>
      <w:tr w:rsidTr="00341F95">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907">
            <w:pPr>
              <w:pStyle w:val="BodyText"/>
              <w:rPr>
                <w:lang w:val="en-NZ"/>
              </w:rPr>
            </w:pPr>
            <w:r w:rsidRPr="0062490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907" w:rsidP="00624907">
            <w:pPr>
              <w:pStyle w:val="BodyText"/>
            </w:pPr>
            <w:r w:rsidRPr="00624907">
              <w:t>New unit of competency.</w:t>
            </w:r>
          </w:p>
        </w:tc>
      </w:tr>
    </w:tbl>
    <w:p w:rsidR="00000000" w:rsidRPr="00624907" w:rsidP="00624907">
      <w:pPr>
        <w:pStyle w:val="BodyText"/>
      </w:pPr>
    </w:p>
    <w:p w:rsidR="00000000" w:rsidRPr="00624907" w:rsidP="00624907">
      <w:pPr>
        <w:pStyle w:val="AllowPageBreak"/>
      </w:pPr>
    </w:p>
    <w:p w:rsidR="00000000" w:rsidRPr="00624907" w:rsidP="00624907">
      <w:pPr>
        <w:pStyle w:val="Heading1"/>
      </w:pPr>
      <w:bookmarkStart w:id="2" w:name="O_802957"/>
      <w:bookmarkEnd w:id="2"/>
      <w:r w:rsidRPr="00624907">
        <w:t>Application</w:t>
      </w:r>
    </w:p>
    <w:p w:rsidR="00000000" w:rsidRPr="00624907" w:rsidP="00341F95">
      <w:pPr>
        <w:pStyle w:val="BodyText"/>
      </w:pPr>
      <w:r w:rsidRPr="00624907">
        <w:t>This unit describes the performance outcomes required to test engines using a dynamometer. The engines being tested may be in a vehicle or stand alone. I</w:t>
      </w:r>
      <w:r w:rsidRPr="00624907">
        <w:t>t involves preparing for the task, selecting the correct test procedure, carrying out testing, analysing test results, and completing workplace processes and documentation. It involves setting up and conducting dynamometer tests on engines, and logging, an</w:t>
      </w:r>
      <w:r w:rsidRPr="00624907">
        <w:t>alysing and reporting the test data in order to maximise engine performance.</w:t>
      </w:r>
    </w:p>
    <w:p w:rsidR="00000000" w:rsidRPr="00624907" w:rsidP="00341F95">
      <w:pPr>
        <w:pStyle w:val="BodyText"/>
      </w:pPr>
      <w:r w:rsidRPr="00624907">
        <w:t>It applies to those working in the motor sport industry.</w:t>
      </w:r>
    </w:p>
    <w:p w:rsidR="00000000" w:rsidRPr="00624907" w:rsidP="00341F95">
      <w:pPr>
        <w:pStyle w:val="BodyText"/>
      </w:pPr>
      <w:r w:rsidRPr="00624907">
        <w:t>No licensing, legislative, regulatory or certification requirements apply to this unit at the time of publication.</w:t>
      </w:r>
    </w:p>
    <w:p w:rsidR="00000000" w:rsidRPr="00624907" w:rsidP="00624907">
      <w:pPr>
        <w:pStyle w:val="Heading1"/>
      </w:pPr>
      <w:bookmarkStart w:id="3" w:name="O_802959"/>
      <w:bookmarkEnd w:id="3"/>
      <w:r w:rsidRPr="00624907">
        <w:t>Competency Field</w:t>
      </w:r>
    </w:p>
    <w:p w:rsidR="00000000" w:rsidRPr="00624907" w:rsidP="00341F95">
      <w:pPr>
        <w:pStyle w:val="BodyText"/>
      </w:pPr>
      <w:r w:rsidRPr="00624907">
        <w:t>Motor Sport</w:t>
      </w:r>
    </w:p>
    <w:p w:rsidR="00000000" w:rsidRPr="00624907" w:rsidP="00624907">
      <w:pPr>
        <w:pStyle w:val="Heading1"/>
      </w:pPr>
      <w:bookmarkStart w:id="4" w:name="O_802960"/>
      <w:bookmarkEnd w:id="4"/>
      <w:r w:rsidRPr="00624907">
        <w:t>Unit Sector</w:t>
      </w:r>
    </w:p>
    <w:p w:rsidR="00000000" w:rsidRPr="00624907" w:rsidP="00341F95">
      <w:pPr>
        <w:pStyle w:val="BodyText"/>
      </w:pPr>
      <w:r w:rsidRPr="00624907">
        <w:t>Technical - Engines</w:t>
      </w:r>
    </w:p>
    <w:p w:rsidR="00000000" w:rsidRPr="00624907" w:rsidP="00624907">
      <w:pPr>
        <w:pStyle w:val="Heading1"/>
      </w:pPr>
      <w:bookmarkStart w:id="5" w:name="O_802961"/>
      <w:bookmarkEnd w:id="5"/>
      <w:r w:rsidRPr="00624907">
        <w:t>Elements and Performance Criteria</w:t>
      </w:r>
    </w:p>
    <w:tbl>
      <w:tblPr>
        <w:tblW w:w="9639" w:type="dxa"/>
        <w:tblLayout w:type="fixed"/>
        <w:tblCellMar>
          <w:left w:w="62" w:type="dxa"/>
          <w:right w:w="62" w:type="dxa"/>
        </w:tblCellMar>
        <w:tblLook w:val="0000"/>
      </w:tblPr>
      <w:tblGrid>
        <w:gridCol w:w="2835"/>
        <w:gridCol w:w="6804"/>
      </w:tblGrid>
      <w:tr w:rsidTr="0062490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4907" w:rsidP="00624907">
            <w:pPr>
              <w:pStyle w:val="BodyText"/>
            </w:pPr>
            <w:r w:rsidRPr="00624907">
              <w:rPr>
                <w:rStyle w:val="SpecialBold"/>
              </w:rPr>
              <w:t>Elements</w:t>
            </w:r>
          </w:p>
          <w:p w:rsidR="00000000" w:rsidRPr="00624907" w:rsidP="00624907">
            <w:pPr>
              <w:pStyle w:val="BodyText"/>
            </w:pPr>
            <w:r w:rsidRPr="00624907">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4907" w:rsidP="00624907">
            <w:pPr>
              <w:pStyle w:val="BodyText"/>
            </w:pPr>
            <w:r w:rsidRPr="00624907">
              <w:rPr>
                <w:rStyle w:val="SpecialBold"/>
              </w:rPr>
              <w:t>Performance Criteria</w:t>
            </w:r>
          </w:p>
          <w:p w:rsidR="00000000" w:rsidP="00624907">
            <w:pPr>
              <w:pStyle w:val="BodyText"/>
              <w:rPr>
                <w:lang w:val="en-NZ"/>
              </w:rPr>
            </w:pPr>
            <w:r w:rsidRPr="00624907">
              <w:t>Performance criteria describe the perfo</w:t>
            </w:r>
            <w:r w:rsidRPr="00624907">
              <w:t>rmance needed to demonstrate achievement of the element. Where bold and italicised text is used, further information is detailed in the range of conditions section.</w:t>
            </w:r>
          </w:p>
        </w:tc>
      </w:tr>
      <w:tr w:rsidTr="006249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4907">
            <w:pPr>
              <w:pStyle w:val="List"/>
              <w:rPr>
                <w:lang w:val="en-NZ"/>
              </w:rPr>
            </w:pPr>
            <w:r w:rsidRPr="00624907">
              <w:t>1.</w:t>
            </w:r>
            <w:r w:rsidRPr="00624907">
              <w:tab/>
              <w:t>Prepare for dynamometer operation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4907" w:rsidP="00624907">
            <w:pPr>
              <w:pStyle w:val="List"/>
            </w:pPr>
            <w:r w:rsidRPr="00624907">
              <w:t>1.1</w:t>
            </w:r>
            <w:r w:rsidRPr="00624907">
              <w:tab/>
              <w:t xml:space="preserve">Job requirements are determined from </w:t>
            </w:r>
            <w:r w:rsidRPr="00624907">
              <w:rPr>
                <w:rStyle w:val="BoldandItalics"/>
              </w:rPr>
              <w:t>test informa</w:t>
            </w:r>
            <w:r w:rsidRPr="00624907">
              <w:rPr>
                <w:rStyle w:val="BoldandItalics"/>
              </w:rPr>
              <w:t>tion</w:t>
            </w:r>
          </w:p>
          <w:p w:rsidR="00000000" w:rsidRPr="00624907" w:rsidP="00624907">
            <w:pPr>
              <w:pStyle w:val="List"/>
            </w:pPr>
            <w:r w:rsidRPr="00624907">
              <w:t>1.2</w:t>
            </w:r>
            <w:r w:rsidRPr="00624907">
              <w:tab/>
              <w:t>Dynamometer is checked for calibration and serviceability according to manufacturer and workplace procedures</w:t>
            </w:r>
          </w:p>
          <w:p w:rsidR="00000000" w:rsidRPr="00624907" w:rsidP="00624907">
            <w:pPr>
              <w:pStyle w:val="List"/>
            </w:pPr>
            <w:r w:rsidRPr="00624907">
              <w:t>1.3</w:t>
            </w:r>
            <w:r w:rsidRPr="00624907">
              <w:tab/>
              <w:t>Tools, equipment and materials are selected and checked for serviceability</w:t>
            </w:r>
          </w:p>
          <w:p w:rsidR="00000000" w:rsidRPr="00624907" w:rsidP="00624907">
            <w:pPr>
              <w:pStyle w:val="List"/>
            </w:pPr>
            <w:r w:rsidRPr="00624907">
              <w:t>1.4</w:t>
            </w:r>
            <w:r w:rsidRPr="00624907">
              <w:tab/>
              <w:t>Hazards associated with the work are identified and ris</w:t>
            </w:r>
            <w:r w:rsidRPr="00624907">
              <w:t xml:space="preserve">ks are managed according to </w:t>
            </w:r>
            <w:r w:rsidRPr="00624907">
              <w:rPr>
                <w:rStyle w:val="BoldandItalics"/>
              </w:rPr>
              <w:t>safety and environmental requirements</w:t>
            </w:r>
          </w:p>
          <w:p w:rsidR="00000000" w:rsidRPr="00624907" w:rsidP="00624907">
            <w:pPr>
              <w:pStyle w:val="List"/>
            </w:pPr>
            <w:r w:rsidRPr="00624907">
              <w:t>1.5</w:t>
            </w:r>
            <w:r w:rsidRPr="00624907">
              <w:tab/>
            </w:r>
            <w:r w:rsidRPr="00624907">
              <w:rPr>
                <w:rStyle w:val="BoldandItalics"/>
              </w:rPr>
              <w:t>Engine or vehicle is checked</w:t>
            </w:r>
            <w:r w:rsidRPr="00624907">
              <w:t xml:space="preserve"> prior to testing according to manufacturer and workplace procedures </w:t>
            </w:r>
          </w:p>
          <w:p w:rsidR="00000000" w:rsidP="00624907">
            <w:pPr>
              <w:pStyle w:val="List"/>
              <w:rPr>
                <w:lang w:val="en-NZ"/>
              </w:rPr>
            </w:pPr>
            <w:r w:rsidRPr="00624907">
              <w:t>1.6</w:t>
            </w:r>
            <w:r w:rsidRPr="00624907">
              <w:tab/>
              <w:t>Engine or vehicle connections to dynamometer are checked and secured according to ma</w:t>
            </w:r>
            <w:r w:rsidRPr="00624907">
              <w:t>nufacturer, workplace and safety procedures</w:t>
            </w:r>
          </w:p>
        </w:tc>
      </w:tr>
      <w:tr w:rsidTr="006249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4907">
            <w:pPr>
              <w:pStyle w:val="List"/>
              <w:rPr>
                <w:lang w:val="en-NZ"/>
              </w:rPr>
            </w:pPr>
            <w:r w:rsidRPr="00624907">
              <w:t>2.</w:t>
            </w:r>
            <w:r w:rsidRPr="00624907">
              <w:tab/>
              <w:t xml:space="preserve">Conduct dynamometer testing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4907" w:rsidP="00624907">
            <w:pPr>
              <w:pStyle w:val="List"/>
            </w:pPr>
            <w:r w:rsidRPr="00624907">
              <w:t>2.1</w:t>
            </w:r>
            <w:r w:rsidRPr="00624907">
              <w:tab/>
              <w:t>Appropriate load and run sequence and test parameters are determined, including run-in period for new engines</w:t>
            </w:r>
          </w:p>
          <w:p w:rsidR="00000000" w:rsidRPr="00624907" w:rsidP="00624907">
            <w:pPr>
              <w:pStyle w:val="List"/>
            </w:pPr>
            <w:r w:rsidRPr="00624907">
              <w:t>2.2</w:t>
            </w:r>
            <w:r w:rsidRPr="00624907">
              <w:tab/>
            </w:r>
            <w:r w:rsidRPr="00624907">
              <w:t>Selected dynamometer testing sequence is carried out according to manufacturer and team procedures and safety requirements, and data is documented</w:t>
            </w:r>
          </w:p>
          <w:p w:rsidR="00000000" w:rsidP="00624907">
            <w:pPr>
              <w:pStyle w:val="List"/>
              <w:rPr>
                <w:lang w:val="en-NZ"/>
              </w:rPr>
            </w:pPr>
            <w:r w:rsidRPr="00624907">
              <w:t>2.3</w:t>
            </w:r>
            <w:r w:rsidRPr="00624907">
              <w:tab/>
              <w:t>Correction factors are calculated and applied to data</w:t>
            </w:r>
          </w:p>
        </w:tc>
      </w:tr>
      <w:tr w:rsidTr="006249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4907">
            <w:pPr>
              <w:pStyle w:val="List"/>
              <w:rPr>
                <w:lang w:val="en-NZ"/>
              </w:rPr>
            </w:pPr>
            <w:r w:rsidRPr="00624907">
              <w:t>3.</w:t>
            </w:r>
            <w:r w:rsidRPr="00624907">
              <w:tab/>
              <w:t>Analyse test results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4907" w:rsidP="00624907">
            <w:pPr>
              <w:pStyle w:val="List"/>
            </w:pPr>
            <w:r w:rsidRPr="00624907">
              <w:t>3.1</w:t>
            </w:r>
            <w:r w:rsidRPr="00624907">
              <w:tab/>
              <w:t xml:space="preserve">Dynamometer test data </w:t>
            </w:r>
            <w:r w:rsidRPr="00624907">
              <w:t>is analysed and conclusions are drawn about condition and performance of engine and associated systems according to manufacturer specifications and workplace procedures</w:t>
            </w:r>
          </w:p>
          <w:p w:rsidR="00000000" w:rsidRPr="00624907" w:rsidP="00624907">
            <w:pPr>
              <w:pStyle w:val="List"/>
            </w:pPr>
            <w:r w:rsidRPr="00624907">
              <w:t>3.2</w:t>
            </w:r>
            <w:r w:rsidRPr="00624907">
              <w:tab/>
              <w:t>Findings are reported based on dynamometer data, including recommendations for engi</w:t>
            </w:r>
            <w:r w:rsidRPr="00624907">
              <w:t>ne configuration and/or modifications to improve performance, according to workplace procedures</w:t>
            </w:r>
          </w:p>
          <w:p w:rsidR="00000000" w:rsidRPr="00624907" w:rsidP="00624907">
            <w:pPr>
              <w:pStyle w:val="List"/>
            </w:pPr>
            <w:r w:rsidRPr="00624907">
              <w:t>3.3</w:t>
            </w:r>
            <w:r w:rsidRPr="00624907">
              <w:tab/>
              <w:t>Recommended engine modifications are tested on dynamometer according to manufacturer and workplace procedures and safety requirements, and data is documente</w:t>
            </w:r>
            <w:r w:rsidRPr="00624907">
              <w:t>d</w:t>
            </w:r>
          </w:p>
          <w:p w:rsidR="00000000" w:rsidP="00624907">
            <w:pPr>
              <w:pStyle w:val="List"/>
              <w:rPr>
                <w:lang w:val="en-NZ"/>
              </w:rPr>
            </w:pPr>
            <w:r w:rsidRPr="00624907">
              <w:t>3.4</w:t>
            </w:r>
            <w:r w:rsidRPr="00624907">
              <w:tab/>
              <w:t>Data is presented to team members according to workplace procedures</w:t>
            </w:r>
          </w:p>
        </w:tc>
      </w:tr>
      <w:tr w:rsidTr="006249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4907">
            <w:pPr>
              <w:pStyle w:val="List"/>
              <w:rPr>
                <w:lang w:val="en-NZ"/>
              </w:rPr>
            </w:pPr>
            <w:r w:rsidRPr="00624907">
              <w:t>4.</w:t>
            </w:r>
            <w:r w:rsidRPr="00624907">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4907" w:rsidP="00624907">
            <w:pPr>
              <w:pStyle w:val="List"/>
            </w:pPr>
            <w:r w:rsidRPr="00624907">
              <w:t>4.1</w:t>
            </w:r>
            <w:r w:rsidRPr="00624907">
              <w:tab/>
              <w:t>Dynamometer shutdown procedure is carried out according to manufacturer and workplace procedures and safety requirements</w:t>
            </w:r>
          </w:p>
          <w:p w:rsidR="00000000" w:rsidRPr="00624907" w:rsidP="00624907">
            <w:pPr>
              <w:pStyle w:val="List"/>
            </w:pPr>
            <w:r w:rsidRPr="00624907">
              <w:t>4.2</w:t>
            </w:r>
            <w:r w:rsidRPr="00624907">
              <w:tab/>
              <w:t>Engine is disconnected fr</w:t>
            </w:r>
            <w:r w:rsidRPr="00624907">
              <w:t>om dynamometer according to manufacturer and workplace procedures</w:t>
            </w:r>
          </w:p>
          <w:p w:rsidR="00000000" w:rsidRPr="00624907" w:rsidP="00624907">
            <w:pPr>
              <w:pStyle w:val="List"/>
            </w:pPr>
            <w:r w:rsidRPr="00624907">
              <w:t>4.3</w:t>
            </w:r>
            <w:r w:rsidRPr="00624907">
              <w:tab/>
              <w:t>Dynamometer and associated equipment are checked and maintained according to workplace procedures</w:t>
            </w:r>
          </w:p>
          <w:p w:rsidR="00000000" w:rsidRPr="00624907" w:rsidP="00624907">
            <w:pPr>
              <w:pStyle w:val="List"/>
            </w:pPr>
            <w:r w:rsidRPr="00624907">
              <w:t>4.4</w:t>
            </w:r>
            <w:r w:rsidRPr="00624907">
              <w:tab/>
              <w:t>Tools and equipment are checked and stored according to workplace procedures</w:t>
            </w:r>
          </w:p>
          <w:p w:rsidR="00000000" w:rsidRPr="00624907" w:rsidP="00624907">
            <w:pPr>
              <w:pStyle w:val="List"/>
            </w:pPr>
            <w:r w:rsidRPr="00624907">
              <w:t>4.5</w:t>
            </w:r>
            <w:r w:rsidRPr="00624907">
              <w:tab/>
              <w:t>Wor</w:t>
            </w:r>
            <w:r w:rsidRPr="00624907">
              <w:t xml:space="preserve">kplace documentation, including dynamometer test results, are processed according to workplace procedures </w:t>
            </w:r>
          </w:p>
        </w:tc>
      </w:tr>
    </w:tbl>
    <w:p w:rsidR="00000000" w:rsidRPr="00624907" w:rsidP="00624907">
      <w:pPr>
        <w:pStyle w:val="BodyText"/>
      </w:pPr>
    </w:p>
    <w:p w:rsidR="00000000" w:rsidRPr="00624907" w:rsidP="00624907">
      <w:pPr>
        <w:pStyle w:val="AllowPageBreak"/>
      </w:pPr>
    </w:p>
    <w:p w:rsidR="00000000" w:rsidRPr="00624907" w:rsidP="00624907">
      <w:pPr>
        <w:pStyle w:val="Heading1"/>
      </w:pPr>
      <w:bookmarkStart w:id="6" w:name="O_802962"/>
      <w:bookmarkEnd w:id="6"/>
      <w:r w:rsidRPr="00624907">
        <w:t>Foundation Skills</w:t>
      </w:r>
    </w:p>
    <w:p w:rsidR="00000000" w:rsidRPr="00624907" w:rsidP="00341F95">
      <w:pPr>
        <w:pStyle w:val="BodyText"/>
      </w:pPr>
      <w:r w:rsidRPr="00624907">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62490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4907" w:rsidP="00624907">
            <w:pPr>
              <w:pStyle w:val="BodyText"/>
            </w:pPr>
            <w:r w:rsidRPr="00624907">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4907">
            <w:pPr>
              <w:pStyle w:val="BodyText"/>
              <w:rPr>
                <w:lang w:val="en-NZ"/>
              </w:rPr>
            </w:pPr>
            <w:r w:rsidRPr="00624907">
              <w:rPr>
                <w:rStyle w:val="SpecialBold"/>
              </w:rPr>
              <w:t>Description</w:t>
            </w:r>
          </w:p>
        </w:tc>
      </w:tr>
      <w:tr w:rsidTr="006249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4907">
            <w:pPr>
              <w:pStyle w:val="BodyText"/>
              <w:rPr>
                <w:lang w:val="en-NZ"/>
              </w:rPr>
            </w:pPr>
            <w:r w:rsidRPr="00624907">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4907">
            <w:pPr>
              <w:pStyle w:val="ListBullet"/>
              <w:rPr>
                <w:lang w:val="en-NZ"/>
              </w:rPr>
            </w:pPr>
            <w:r w:rsidRPr="00624907">
              <w:t>apply learning and processes to different situatio</w:t>
            </w:r>
            <w:r w:rsidRPr="00624907">
              <w:t>ns.</w:t>
            </w:r>
          </w:p>
        </w:tc>
      </w:tr>
      <w:tr w:rsidTr="006249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4907">
            <w:pPr>
              <w:pStyle w:val="BodyText"/>
              <w:rPr>
                <w:lang w:val="en-NZ"/>
              </w:rPr>
            </w:pPr>
            <w:r w:rsidRPr="00624907">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4907">
            <w:pPr>
              <w:pStyle w:val="ListBullet"/>
              <w:rPr>
                <w:lang w:val="en-NZ"/>
              </w:rPr>
            </w:pPr>
            <w:r w:rsidRPr="00624907">
              <w:t>research, organise and interpret technical information relating to engine dynamometer testing.</w:t>
            </w:r>
          </w:p>
        </w:tc>
      </w:tr>
      <w:tr w:rsidTr="006249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4907">
            <w:pPr>
              <w:pStyle w:val="BodyText"/>
              <w:rPr>
                <w:lang w:val="en-NZ"/>
              </w:rPr>
            </w:pPr>
            <w:r w:rsidRPr="00624907">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4907">
            <w:pPr>
              <w:pStyle w:val="ListBullet"/>
              <w:rPr>
                <w:lang w:val="en-NZ"/>
              </w:rPr>
            </w:pPr>
            <w:r w:rsidRPr="00624907">
              <w:t>legibly and accurately fill out workplace documentation when reporting failure analysis findings.</w:t>
            </w:r>
          </w:p>
        </w:tc>
      </w:tr>
      <w:tr w:rsidTr="006249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4907">
            <w:pPr>
              <w:pStyle w:val="BodyText"/>
              <w:rPr>
                <w:lang w:val="en-NZ"/>
              </w:rPr>
            </w:pPr>
            <w:r w:rsidRPr="00624907">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4907">
            <w:pPr>
              <w:pStyle w:val="ListBullet"/>
              <w:rPr>
                <w:lang w:val="en-NZ"/>
              </w:rPr>
            </w:pPr>
            <w:r w:rsidRPr="00624907">
              <w:t>use basic mathematical operations to complete measurements, calculate analytical requirements, calibrate testing equipment, and present test results.</w:t>
            </w:r>
          </w:p>
        </w:tc>
      </w:tr>
      <w:tr w:rsidTr="006249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4907">
            <w:pPr>
              <w:pStyle w:val="BodyText"/>
              <w:rPr>
                <w:lang w:val="en-NZ"/>
              </w:rPr>
            </w:pPr>
            <w:r w:rsidRPr="00624907">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4907">
            <w:pPr>
              <w:pStyle w:val="ListBullet"/>
              <w:rPr>
                <w:lang w:val="en-NZ"/>
              </w:rPr>
            </w:pPr>
            <w:r w:rsidRPr="00624907">
              <w:t>plan own work requirements and prioritise action</w:t>
            </w:r>
            <w:r w:rsidRPr="00624907">
              <w:t>s to achieve required outcomes and ensure tasks are completed within workplace timeframes.</w:t>
            </w:r>
          </w:p>
        </w:tc>
      </w:tr>
      <w:tr w:rsidTr="006249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4907">
            <w:pPr>
              <w:pStyle w:val="BodyText"/>
              <w:rPr>
                <w:lang w:val="en-NZ"/>
              </w:rPr>
            </w:pPr>
            <w:r w:rsidRPr="00624907">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4907">
            <w:pPr>
              <w:pStyle w:val="ListBullet"/>
              <w:rPr>
                <w:lang w:val="en-NZ"/>
              </w:rPr>
            </w:pPr>
            <w:r w:rsidRPr="00624907">
              <w:t>use dedicated engine dynamometer software.</w:t>
            </w:r>
          </w:p>
        </w:tc>
      </w:tr>
      <w:tr w:rsidTr="006249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4907">
            <w:pPr>
              <w:pStyle w:val="BodyText"/>
              <w:rPr>
                <w:lang w:val="en-NZ"/>
              </w:rPr>
            </w:pPr>
            <w:r w:rsidRPr="00624907">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4907" w:rsidP="00624907">
            <w:pPr>
              <w:pStyle w:val="ListBullet"/>
            </w:pPr>
            <w:r w:rsidRPr="00624907">
              <w:t>use specialised engine dynamometer equipment.</w:t>
            </w:r>
          </w:p>
        </w:tc>
      </w:tr>
    </w:tbl>
    <w:p w:rsidR="00000000" w:rsidRPr="00624907" w:rsidP="00624907">
      <w:pPr>
        <w:pStyle w:val="BodyText"/>
      </w:pPr>
    </w:p>
    <w:p w:rsidR="00000000" w:rsidRPr="00624907" w:rsidP="00624907">
      <w:pPr>
        <w:pStyle w:val="AllowPageBreak"/>
      </w:pPr>
    </w:p>
    <w:p w:rsidR="00000000" w:rsidRPr="00624907" w:rsidP="00624907">
      <w:pPr>
        <w:pStyle w:val="Heading1"/>
      </w:pPr>
      <w:bookmarkStart w:id="7" w:name="O_802963"/>
      <w:bookmarkEnd w:id="7"/>
      <w:r w:rsidRPr="00624907">
        <w:t>Range of Conditions</w:t>
      </w:r>
    </w:p>
    <w:p w:rsidR="00000000" w:rsidRPr="00624907" w:rsidP="00341F95">
      <w:pPr>
        <w:pStyle w:val="BodyText"/>
      </w:pPr>
      <w:r w:rsidRPr="00624907">
        <w:t>This section specifies work environments and conditions that may affect performance. Essential operating conditions that may be present (depending on the work situation, needs of the candidate, accessibility of the item, and local indus</w:t>
      </w:r>
      <w:r w:rsidRPr="00624907">
        <w:t>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6249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4907">
            <w:pPr>
              <w:pStyle w:val="BodyText"/>
              <w:rPr>
                <w:lang w:val="en-NZ"/>
              </w:rPr>
            </w:pPr>
            <w:r w:rsidRPr="00624907">
              <w:rPr>
                <w:rStyle w:val="BoldandItalics"/>
              </w:rPr>
              <w:t>Test information</w:t>
            </w:r>
            <w:r w:rsidRPr="0062490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4907" w:rsidP="00624907">
            <w:pPr>
              <w:pStyle w:val="ListBullet"/>
            </w:pPr>
            <w:r w:rsidRPr="00624907">
              <w:t>workplace instructions</w:t>
            </w:r>
          </w:p>
          <w:p w:rsidR="00000000" w:rsidP="00624907">
            <w:pPr>
              <w:pStyle w:val="ListBullet"/>
              <w:rPr>
                <w:lang w:val="en-NZ"/>
              </w:rPr>
            </w:pPr>
            <w:r w:rsidRPr="00624907">
              <w:t>category regulations and component supplier specifications, including allowabl</w:t>
            </w:r>
            <w:r w:rsidRPr="00624907">
              <w:t>e quality, materials, equipment and specifications.</w:t>
            </w:r>
          </w:p>
        </w:tc>
      </w:tr>
      <w:tr w:rsidTr="006249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4907">
            <w:pPr>
              <w:pStyle w:val="BodyText"/>
              <w:rPr>
                <w:lang w:val="en-NZ"/>
              </w:rPr>
            </w:pPr>
            <w:r w:rsidRPr="00624907">
              <w:rPr>
                <w:rStyle w:val="BoldandItalics"/>
              </w:rPr>
              <w:t>Safety and environmental requirements</w:t>
            </w:r>
            <w:r w:rsidRPr="0062490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4907" w:rsidP="00624907">
            <w:pPr>
              <w:pStyle w:val="ListBullet"/>
            </w:pPr>
            <w:r w:rsidRPr="00624907">
              <w:t>work health and safety (WHS) and occupational health and safety (OHS) requirements, including procedures for:</w:t>
            </w:r>
          </w:p>
          <w:p w:rsidR="00000000" w:rsidRPr="00624907" w:rsidP="00624907">
            <w:pPr>
              <w:pStyle w:val="ListBullet2"/>
            </w:pPr>
            <w:r w:rsidRPr="00624907">
              <w:t>connecting and securing engines to dyna</w:t>
            </w:r>
            <w:r w:rsidRPr="00624907">
              <w:t>mometers</w:t>
            </w:r>
          </w:p>
          <w:p w:rsidR="00000000" w:rsidRPr="00624907" w:rsidP="00624907">
            <w:pPr>
              <w:pStyle w:val="ListBullet2"/>
            </w:pPr>
            <w:r w:rsidRPr="00624907">
              <w:t>dealing with exhaust gases from engines</w:t>
            </w:r>
          </w:p>
          <w:p w:rsidR="00000000" w:rsidRPr="00624907" w:rsidP="00624907">
            <w:pPr>
              <w:pStyle w:val="ListBullet2"/>
            </w:pPr>
            <w:r w:rsidRPr="00624907">
              <w:t>dealing with high levels of noise</w:t>
            </w:r>
          </w:p>
          <w:p w:rsidR="00000000" w:rsidP="00624907">
            <w:pPr>
              <w:pStyle w:val="ListBullet"/>
              <w:rPr>
                <w:lang w:val="en-NZ"/>
              </w:rPr>
            </w:pPr>
            <w:r w:rsidRPr="00624907">
              <w:t>environmental requirements, including procedures for trapping, storing and disposing of fluids released during engine testing.</w:t>
            </w:r>
          </w:p>
        </w:tc>
      </w:tr>
      <w:tr w:rsidTr="006249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4907">
            <w:pPr>
              <w:pStyle w:val="BodyText"/>
              <w:rPr>
                <w:lang w:val="en-NZ"/>
              </w:rPr>
            </w:pPr>
            <w:r w:rsidRPr="00624907">
              <w:rPr>
                <w:rStyle w:val="BoldandItalics"/>
              </w:rPr>
              <w:t>Checking of engine or vehicle</w:t>
            </w:r>
            <w:r w:rsidRPr="0062490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4907" w:rsidP="00624907">
            <w:pPr>
              <w:pStyle w:val="ListBullet"/>
            </w:pPr>
            <w:r w:rsidRPr="00624907">
              <w:t>engine oil level and condition</w:t>
            </w:r>
          </w:p>
          <w:p w:rsidR="00000000" w:rsidRPr="00624907" w:rsidP="00624907">
            <w:pPr>
              <w:pStyle w:val="ListBullet"/>
            </w:pPr>
            <w:r w:rsidRPr="00624907">
              <w:t>cooling system condition and coolant level</w:t>
            </w:r>
          </w:p>
          <w:p w:rsidR="00000000" w:rsidRPr="00624907" w:rsidP="00624907">
            <w:pPr>
              <w:pStyle w:val="ListBullet"/>
            </w:pPr>
            <w:r w:rsidRPr="00624907">
              <w:t>exhaust extraction system connection</w:t>
            </w:r>
          </w:p>
          <w:p w:rsidR="00000000" w:rsidRPr="00624907" w:rsidP="00624907">
            <w:pPr>
              <w:pStyle w:val="ListBullet"/>
            </w:pPr>
            <w:r w:rsidRPr="00624907">
              <w:t>drive shaft condition and connection.</w:t>
            </w:r>
          </w:p>
        </w:tc>
      </w:tr>
    </w:tbl>
    <w:p w:rsidR="00000000" w:rsidRPr="00624907" w:rsidP="00624907">
      <w:pPr>
        <w:pStyle w:val="BodyText"/>
      </w:pPr>
    </w:p>
    <w:p w:rsidR="00000000" w:rsidRPr="00624907" w:rsidP="00624907">
      <w:pPr>
        <w:pStyle w:val="AllowPageBreak"/>
      </w:pPr>
    </w:p>
    <w:p w:rsidR="00000000" w:rsidRPr="00624907" w:rsidP="00624907">
      <w:pPr>
        <w:pStyle w:val="Heading1"/>
      </w:pPr>
      <w:bookmarkStart w:id="8" w:name="O_802964"/>
      <w:bookmarkEnd w:id="8"/>
      <w:r w:rsidRPr="00624907">
        <w:t>Unit Mapping Information</w:t>
      </w:r>
    </w:p>
    <w:p w:rsidR="00000000" w:rsidRPr="00624907" w:rsidP="00341F95">
      <w:pPr>
        <w:pStyle w:val="BodyText"/>
      </w:pPr>
      <w:r w:rsidRPr="00624907">
        <w:t>Equivalent to AURMTE4001 Test engines using a dynamometer</w:t>
      </w:r>
    </w:p>
    <w:p w:rsidR="00000000" w:rsidRPr="00624907" w:rsidP="00624907">
      <w:pPr>
        <w:pStyle w:val="Heading1"/>
      </w:pPr>
      <w:bookmarkStart w:id="9" w:name="O_802971"/>
      <w:bookmarkEnd w:id="9"/>
      <w:r w:rsidRPr="00624907">
        <w:t>Links</w:t>
      </w:r>
    </w:p>
    <w:p w:rsidR="00000000" w:rsidRPr="00624907" w:rsidP="00341F95">
      <w:pPr>
        <w:pStyle w:val="BodyText"/>
      </w:pPr>
      <w:r w:rsidRPr="0062490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91DF6">
        <w:rPr>
          <w:rStyle w:val="Hyperlink"/>
        </w:rPr>
        <w:t>https://vetnet.gov.au/Pages/TrainingDocs.aspx?q=b4278d82-d487-4070-a8c4-78045ec695b1</w:t>
      </w:r>
      <w:r>
        <w:fldChar w:fldCharType="end"/>
      </w:r>
    </w:p>
    <w:p w:rsidR="00000000" w:rsidRPr="00624907" w:rsidP="00624907"/>
    <w:sectPr w:rsidSect="0062490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9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907" w:rsidRPr="00341F95" w:rsidP="00341F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9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F95" w:rsidP="006249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41F95" w:rsidP="0062490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41F95" w:rsidP="006249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9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F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4907" w:rsidRPr="00341F95" w:rsidP="00341F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9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F95" w:rsidRPr="002D2AF8" w:rsidP="00624907">
    <w:pPr>
      <w:pStyle w:val="Header"/>
      <w:framePr w:wrap="around"/>
    </w:pPr>
    <w:r>
      <w:fldChar w:fldCharType="begin"/>
    </w:r>
    <w:r>
      <w:instrText xml:space="preserve"> TITLE   \* MERGEFORMAT </w:instrText>
    </w:r>
    <w:r>
      <w:fldChar w:fldCharType="separate"/>
    </w:r>
    <w:r>
      <w:t>AURMTE001 Test engines using a dynamometer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2022</w:t>
    </w:r>
    <w:r>
      <w:fldChar w:fldCharType="end"/>
    </w:r>
  </w:p>
  <w:p w:rsidR="00341F95" w:rsidP="006249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E073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CA63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02A7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49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4907"/>
    <w:pPr>
      <w:spacing w:before="360" w:after="60"/>
      <w:outlineLvl w:val="0"/>
    </w:pPr>
    <w:rPr>
      <w:sz w:val="32"/>
    </w:rPr>
  </w:style>
  <w:style w:type="paragraph" w:styleId="Heading2">
    <w:name w:val="heading 2"/>
    <w:basedOn w:val="HeadingBase"/>
    <w:next w:val="BodyText"/>
    <w:link w:val="Heading2Char"/>
    <w:qFormat/>
    <w:rsid w:val="00624907"/>
    <w:pPr>
      <w:keepLines/>
      <w:spacing w:before="240" w:after="120"/>
      <w:outlineLvl w:val="1"/>
    </w:pPr>
    <w:rPr>
      <w:sz w:val="28"/>
      <w:szCs w:val="40"/>
    </w:rPr>
  </w:style>
  <w:style w:type="paragraph" w:styleId="Heading3">
    <w:name w:val="heading 3"/>
    <w:basedOn w:val="HeadingBase"/>
    <w:next w:val="BodyText"/>
    <w:link w:val="Heading3Char"/>
    <w:qFormat/>
    <w:rsid w:val="00624907"/>
    <w:pPr>
      <w:spacing w:before="180" w:after="120"/>
      <w:outlineLvl w:val="2"/>
    </w:pPr>
    <w:rPr>
      <w:spacing w:val="-10"/>
      <w:kern w:val="32"/>
    </w:rPr>
  </w:style>
  <w:style w:type="paragraph" w:styleId="Heading4">
    <w:name w:val="heading 4"/>
    <w:basedOn w:val="HeadingBase"/>
    <w:next w:val="BodyText"/>
    <w:link w:val="Heading4Char"/>
    <w:qFormat/>
    <w:rsid w:val="00624907"/>
    <w:pPr>
      <w:spacing w:before="160" w:after="120"/>
      <w:outlineLvl w:val="3"/>
    </w:pPr>
    <w:rPr>
      <w:sz w:val="22"/>
    </w:rPr>
  </w:style>
  <w:style w:type="paragraph" w:styleId="Heading5">
    <w:name w:val="heading 5"/>
    <w:basedOn w:val="HeadingBase"/>
    <w:next w:val="Normal"/>
    <w:link w:val="Heading5Char"/>
    <w:qFormat/>
    <w:rsid w:val="00624907"/>
    <w:pPr>
      <w:spacing w:before="80"/>
      <w:outlineLvl w:val="4"/>
    </w:pPr>
    <w:rPr>
      <w:color w:val="918585"/>
      <w:sz w:val="20"/>
    </w:rPr>
  </w:style>
  <w:style w:type="paragraph" w:styleId="Heading6">
    <w:name w:val="heading 6"/>
    <w:basedOn w:val="HeadingBase"/>
    <w:next w:val="Normal"/>
    <w:link w:val="Heading6Char"/>
    <w:qFormat/>
    <w:rsid w:val="00624907"/>
    <w:pPr>
      <w:spacing w:before="60"/>
      <w:outlineLvl w:val="5"/>
    </w:pPr>
    <w:rPr>
      <w:color w:val="918585"/>
      <w:sz w:val="20"/>
    </w:rPr>
  </w:style>
  <w:style w:type="paragraph" w:styleId="Heading7">
    <w:name w:val="heading 7"/>
    <w:basedOn w:val="Normal"/>
    <w:next w:val="Normal"/>
    <w:link w:val="Heading7Char"/>
    <w:qFormat/>
    <w:rsid w:val="00624907"/>
    <w:pPr>
      <w:ind w:left="720"/>
      <w:outlineLvl w:val="6"/>
    </w:pPr>
    <w:rPr>
      <w:i/>
    </w:rPr>
  </w:style>
  <w:style w:type="paragraph" w:styleId="Heading8">
    <w:name w:val="heading 8"/>
    <w:basedOn w:val="Normal"/>
    <w:next w:val="Normal"/>
    <w:link w:val="Heading8Char"/>
    <w:qFormat/>
    <w:rsid w:val="00624907"/>
    <w:pPr>
      <w:ind w:left="720"/>
      <w:outlineLvl w:val="7"/>
    </w:pPr>
    <w:rPr>
      <w:i/>
    </w:rPr>
  </w:style>
  <w:style w:type="paragraph" w:styleId="Heading9">
    <w:name w:val="heading 9"/>
    <w:basedOn w:val="Normal"/>
    <w:next w:val="Normal"/>
    <w:link w:val="Heading9Char"/>
    <w:qFormat/>
    <w:rsid w:val="00624907"/>
    <w:pPr>
      <w:ind w:left="720"/>
      <w:outlineLvl w:val="8"/>
    </w:pPr>
    <w:rPr>
      <w:i/>
    </w:rPr>
  </w:style>
  <w:style w:type="character" w:default="1" w:styleId="DefaultParagraphFont">
    <w:name w:val="Default Paragraph Font"/>
    <w:uiPriority w:val="1"/>
    <w:unhideWhenUsed/>
    <w:rsid w:val="006249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4907"/>
  </w:style>
  <w:style w:type="character" w:customStyle="1" w:styleId="Heading1Char">
    <w:name w:val="Heading 1 Char"/>
    <w:basedOn w:val="DefaultParagraphFont"/>
    <w:link w:val="Heading1"/>
    <w:rsid w:val="00624907"/>
    <w:rPr>
      <w:rFonts w:ascii="Times New Roman" w:eastAsia="Times New Roman" w:hAnsi="Times New Roman" w:cs="Times New Roman"/>
      <w:b/>
      <w:sz w:val="32"/>
      <w:szCs w:val="20"/>
      <w:lang w:eastAsia="en-US"/>
    </w:rPr>
  </w:style>
  <w:style w:type="paragraph" w:styleId="BodyText">
    <w:name w:val="Body Text"/>
    <w:basedOn w:val="Normal"/>
    <w:link w:val="BodyTextChar"/>
    <w:rsid w:val="006249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4907"/>
    <w:rPr>
      <w:rFonts w:ascii="Times New Roman" w:eastAsia="Times New Roman" w:hAnsi="Times New Roman" w:cs="Times New Roman"/>
      <w:sz w:val="24"/>
      <w:lang w:eastAsia="en-US"/>
    </w:rPr>
  </w:style>
  <w:style w:type="paragraph" w:styleId="List">
    <w:name w:val="List"/>
    <w:basedOn w:val="BodyText"/>
    <w:next w:val="BodyText"/>
    <w:rsid w:val="00624907"/>
    <w:pPr>
      <w:tabs>
        <w:tab w:val="left" w:pos="340"/>
      </w:tabs>
      <w:spacing w:before="60" w:after="60"/>
      <w:ind w:left="340" w:hanging="340"/>
    </w:pPr>
  </w:style>
  <w:style w:type="paragraph" w:styleId="ListBullet">
    <w:name w:val="List Bullet"/>
    <w:basedOn w:val="List"/>
    <w:rsid w:val="00624907"/>
    <w:pPr>
      <w:numPr>
        <w:numId w:val="12"/>
      </w:numPr>
      <w:tabs>
        <w:tab w:val="clear" w:pos="340"/>
      </w:tabs>
      <w:spacing w:before="40" w:after="40"/>
    </w:pPr>
  </w:style>
  <w:style w:type="character" w:customStyle="1" w:styleId="SpecialBold">
    <w:name w:val="Special Bold"/>
    <w:basedOn w:val="DefaultParagraphFont"/>
    <w:rsid w:val="00624907"/>
    <w:rPr>
      <w:b/>
      <w:spacing w:val="0"/>
    </w:rPr>
  </w:style>
  <w:style w:type="paragraph" w:styleId="ListBullet2">
    <w:name w:val="List Bullet 2"/>
    <w:basedOn w:val="List2"/>
    <w:rsid w:val="00624907"/>
    <w:pPr>
      <w:numPr>
        <w:numId w:val="13"/>
      </w:numPr>
      <w:tabs>
        <w:tab w:val="clear" w:pos="680"/>
      </w:tabs>
    </w:pPr>
  </w:style>
  <w:style w:type="paragraph" w:customStyle="1" w:styleId="SuperHeading">
    <w:name w:val="SuperHeading"/>
    <w:basedOn w:val="Normal"/>
    <w:rsid w:val="00624907"/>
    <w:pPr>
      <w:spacing w:before="240" w:after="120"/>
      <w:outlineLvl w:val="0"/>
    </w:pPr>
    <w:rPr>
      <w:rFonts w:ascii="Times New Roman" w:hAnsi="Times New Roman"/>
      <w:b/>
      <w:sz w:val="32"/>
    </w:rPr>
  </w:style>
  <w:style w:type="paragraph" w:customStyle="1" w:styleId="AllowPageBreak">
    <w:name w:val="AllowPageBreak"/>
    <w:rsid w:val="006249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24907"/>
    <w:rPr>
      <w:b/>
      <w:i/>
      <w:u w:val="none"/>
    </w:rPr>
  </w:style>
  <w:style w:type="character" w:customStyle="1" w:styleId="Heading2Char">
    <w:name w:val="Heading 2 Char"/>
    <w:basedOn w:val="DefaultParagraphFont"/>
    <w:link w:val="Heading2"/>
    <w:rsid w:val="006249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49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49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49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49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49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49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4907"/>
    <w:rPr>
      <w:rFonts w:ascii="Courier New" w:eastAsia="Times New Roman" w:hAnsi="Courier New" w:cs="Times New Roman"/>
      <w:i/>
      <w:szCs w:val="20"/>
      <w:lang w:eastAsia="en-US"/>
    </w:rPr>
  </w:style>
  <w:style w:type="paragraph" w:customStyle="1" w:styleId="HeadingBase">
    <w:name w:val="Heading Base"/>
    <w:rsid w:val="006249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4907"/>
    <w:pPr>
      <w:tabs>
        <w:tab w:val="right" w:leader="dot" w:pos="9072"/>
      </w:tabs>
      <w:ind w:left="567"/>
    </w:pPr>
    <w:rPr>
      <w:szCs w:val="22"/>
    </w:rPr>
  </w:style>
  <w:style w:type="paragraph" w:customStyle="1" w:styleId="TOCBase">
    <w:name w:val="TOC Base"/>
    <w:rsid w:val="006249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4907"/>
    <w:pPr>
      <w:tabs>
        <w:tab w:val="right" w:leader="dot" w:pos="9072"/>
      </w:tabs>
      <w:spacing w:before="40" w:after="40"/>
      <w:ind w:left="284"/>
    </w:pPr>
    <w:rPr>
      <w:rFonts w:ascii="Times New Roman" w:hAnsi="Times New Roman"/>
    </w:rPr>
  </w:style>
  <w:style w:type="paragraph" w:styleId="TOC1">
    <w:name w:val="toc 1"/>
    <w:basedOn w:val="TOCBase"/>
    <w:next w:val="Normal"/>
    <w:rsid w:val="006249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49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4907"/>
    <w:rPr>
      <w:rFonts w:ascii="Times New Roman" w:eastAsia="Times New Roman" w:hAnsi="Times New Roman" w:cs="Times New Roman"/>
      <w:sz w:val="16"/>
      <w:lang w:eastAsia="en-US"/>
    </w:rPr>
  </w:style>
  <w:style w:type="paragraph" w:styleId="Title">
    <w:name w:val="Title"/>
    <w:basedOn w:val="HeadingBase"/>
    <w:link w:val="TitleChar"/>
    <w:qFormat/>
    <w:rsid w:val="00624907"/>
    <w:pPr>
      <w:spacing w:before="5040"/>
      <w:jc w:val="center"/>
    </w:pPr>
    <w:rPr>
      <w:sz w:val="48"/>
      <w:szCs w:val="72"/>
      <w:lang w:val="en-US"/>
    </w:rPr>
  </w:style>
  <w:style w:type="character" w:customStyle="1" w:styleId="TitleChar">
    <w:name w:val="Title Char"/>
    <w:basedOn w:val="DefaultParagraphFont"/>
    <w:link w:val="Title"/>
    <w:rsid w:val="006249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4907"/>
    <w:pPr>
      <w:tabs>
        <w:tab w:val="left" w:pos="3600"/>
        <w:tab w:val="left" w:pos="3958"/>
      </w:tabs>
    </w:pPr>
  </w:style>
  <w:style w:type="paragraph" w:customStyle="1" w:styleId="Note">
    <w:name w:val="Note"/>
    <w:basedOn w:val="BodyText"/>
    <w:rsid w:val="006249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4907"/>
    <w:pPr>
      <w:framePr w:wrap="auto" w:hAnchor="text" w:y="6049"/>
    </w:pPr>
    <w:rPr>
      <w:color w:val="000000"/>
      <w:sz w:val="40"/>
    </w:rPr>
  </w:style>
  <w:style w:type="paragraph" w:customStyle="1" w:styleId="TOCTitle">
    <w:name w:val="TOCTitle"/>
    <w:basedOn w:val="Heading1"/>
    <w:rsid w:val="00624907"/>
    <w:pPr>
      <w:spacing w:after="240"/>
      <w:jc w:val="center"/>
      <w:outlineLvl w:val="9"/>
    </w:pPr>
    <w:rPr>
      <w:caps/>
    </w:rPr>
  </w:style>
  <w:style w:type="paragraph" w:customStyle="1" w:styleId="Version">
    <w:name w:val="Version"/>
    <w:rsid w:val="006249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4907"/>
    <w:pPr>
      <w:keepNext w:val="0"/>
      <w:tabs>
        <w:tab w:val="right" w:pos="4176"/>
      </w:tabs>
      <w:ind w:left="198" w:hanging="198"/>
    </w:pPr>
    <w:rPr>
      <w:rFonts w:ascii="Garamond" w:hAnsi="Garamond"/>
    </w:rPr>
  </w:style>
  <w:style w:type="paragraph" w:styleId="IndexHeading">
    <w:name w:val="index heading"/>
    <w:basedOn w:val="Normal"/>
    <w:next w:val="Index1"/>
    <w:semiHidden/>
    <w:rsid w:val="00624907"/>
    <w:pPr>
      <w:spacing w:before="120" w:after="120"/>
    </w:pPr>
    <w:rPr>
      <w:rFonts w:ascii="Arial" w:hAnsi="Arial"/>
      <w:b/>
      <w:color w:val="918585"/>
      <w:sz w:val="24"/>
    </w:rPr>
  </w:style>
  <w:style w:type="paragraph" w:styleId="Header">
    <w:name w:val="header"/>
    <w:basedOn w:val="Normal"/>
    <w:link w:val="HeaderChar"/>
    <w:rsid w:val="006249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4907"/>
    <w:rPr>
      <w:rFonts w:ascii="Times New Roman" w:eastAsia="Times New Roman" w:hAnsi="Times New Roman" w:cs="Times New Roman"/>
      <w:sz w:val="16"/>
      <w:szCs w:val="20"/>
      <w:lang w:val="en-GB" w:eastAsia="en-US"/>
    </w:rPr>
  </w:style>
  <w:style w:type="paragraph" w:customStyle="1" w:styleId="Chapter">
    <w:name w:val="Chapter"/>
    <w:basedOn w:val="Normal"/>
    <w:rsid w:val="00624907"/>
    <w:pPr>
      <w:spacing w:before="240"/>
    </w:pPr>
    <w:rPr>
      <w:rFonts w:ascii="Times New Roman" w:hAnsi="Times New Roman"/>
      <w:smallCaps/>
      <w:spacing w:val="80"/>
      <w:sz w:val="28"/>
    </w:rPr>
  </w:style>
  <w:style w:type="paragraph" w:customStyle="1" w:styleId="InChapter">
    <w:name w:val="InChapter"/>
    <w:basedOn w:val="Heading3"/>
    <w:rsid w:val="00624907"/>
    <w:pPr>
      <w:spacing w:after="240"/>
      <w:outlineLvl w:val="9"/>
    </w:pPr>
    <w:rPr>
      <w:noProof/>
    </w:rPr>
  </w:style>
  <w:style w:type="paragraph" w:styleId="Index2">
    <w:name w:val="index 2"/>
    <w:basedOn w:val="Normal"/>
    <w:next w:val="Normal"/>
    <w:semiHidden/>
    <w:rsid w:val="00624907"/>
    <w:pPr>
      <w:tabs>
        <w:tab w:val="right" w:pos="4176"/>
      </w:tabs>
      <w:ind w:left="568" w:hanging="284"/>
    </w:pPr>
    <w:rPr>
      <w:rFonts w:ascii="Garamond" w:hAnsi="Garamond"/>
    </w:rPr>
  </w:style>
  <w:style w:type="paragraph" w:customStyle="1" w:styleId="Byline">
    <w:name w:val="Byline"/>
    <w:rsid w:val="006249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4907"/>
    <w:pPr>
      <w:tabs>
        <w:tab w:val="clear" w:pos="3600"/>
        <w:tab w:val="clear" w:pos="3958"/>
      </w:tabs>
      <w:jc w:val="right"/>
    </w:pPr>
  </w:style>
  <w:style w:type="character" w:styleId="Emphasis">
    <w:name w:val="Emphasis"/>
    <w:basedOn w:val="DefaultParagraphFont"/>
    <w:qFormat/>
    <w:rsid w:val="00624907"/>
    <w:rPr>
      <w:i/>
    </w:rPr>
  </w:style>
  <w:style w:type="paragraph" w:styleId="Caption">
    <w:name w:val="caption"/>
    <w:basedOn w:val="BodyText"/>
    <w:next w:val="Normal"/>
    <w:qFormat/>
    <w:rsid w:val="00624907"/>
    <w:pPr>
      <w:framePr w:w="2268" w:hSpace="181" w:vSpace="181" w:wrap="around" w:vAnchor="text" w:hAnchor="page" w:x="1135" w:y="285" w:anchorLock="1"/>
    </w:pPr>
    <w:rPr>
      <w:i/>
    </w:rPr>
  </w:style>
  <w:style w:type="paragraph" w:customStyle="1" w:styleId="MiniTOCTitle">
    <w:name w:val="MiniTOCTitle"/>
    <w:basedOn w:val="Heading4"/>
    <w:rsid w:val="00624907"/>
    <w:pPr>
      <w:spacing w:before="240"/>
      <w:outlineLvl w:val="9"/>
    </w:pPr>
    <w:rPr>
      <w:noProof/>
      <w:sz w:val="24"/>
    </w:rPr>
  </w:style>
  <w:style w:type="paragraph" w:customStyle="1" w:styleId="MiniTOCItem">
    <w:name w:val="MiniTOCItem"/>
    <w:basedOn w:val="ListBullet"/>
    <w:rsid w:val="00624907"/>
    <w:pPr>
      <w:numPr>
        <w:numId w:val="0"/>
      </w:numPr>
      <w:tabs>
        <w:tab w:val="right" w:leader="dot" w:pos="6521"/>
      </w:tabs>
      <w:spacing w:before="0" w:after="0"/>
    </w:pPr>
  </w:style>
  <w:style w:type="paragraph" w:customStyle="1" w:styleId="TOFTitle">
    <w:name w:val="TOFTitle"/>
    <w:basedOn w:val="TOCTitle"/>
    <w:rsid w:val="00624907"/>
  </w:style>
  <w:style w:type="paragraph" w:styleId="TableofFigures">
    <w:name w:val="table of figures"/>
    <w:basedOn w:val="Normal"/>
    <w:next w:val="Normal"/>
    <w:semiHidden/>
    <w:rsid w:val="00624907"/>
    <w:pPr>
      <w:tabs>
        <w:tab w:val="right" w:leader="dot" w:pos="9072"/>
      </w:tabs>
      <w:ind w:left="970" w:hanging="403"/>
    </w:pPr>
    <w:rPr>
      <w:rFonts w:ascii="Times New Roman" w:hAnsi="Times New Roman"/>
      <w:b/>
    </w:rPr>
  </w:style>
  <w:style w:type="paragraph" w:styleId="ListNumber">
    <w:name w:val="List Number"/>
    <w:basedOn w:val="List"/>
    <w:rsid w:val="00624907"/>
    <w:pPr>
      <w:numPr>
        <w:numId w:val="15"/>
      </w:numPr>
      <w:tabs>
        <w:tab w:val="clear" w:pos="340"/>
      </w:tabs>
    </w:pPr>
  </w:style>
  <w:style w:type="character" w:customStyle="1" w:styleId="WingdingSymbols">
    <w:name w:val="Wingding Symbols"/>
    <w:rsid w:val="00624907"/>
    <w:rPr>
      <w:rFonts w:ascii="Wingdings" w:hAnsi="Wingdings"/>
    </w:rPr>
  </w:style>
  <w:style w:type="paragraph" w:customStyle="1" w:styleId="TableHeading">
    <w:name w:val="Table Heading"/>
    <w:basedOn w:val="HeadingBase"/>
    <w:rsid w:val="00624907"/>
    <w:pPr>
      <w:keepLines/>
      <w:pBdr>
        <w:bottom w:val="single" w:sz="6" w:space="1" w:color="918585"/>
      </w:pBdr>
      <w:spacing w:before="240"/>
    </w:pPr>
  </w:style>
  <w:style w:type="character" w:customStyle="1" w:styleId="HotSpot">
    <w:name w:val="HotSpot"/>
    <w:rsid w:val="00624907"/>
    <w:rPr>
      <w:color w:val="0033CC"/>
      <w:u w:val="none"/>
    </w:rPr>
  </w:style>
  <w:style w:type="paragraph" w:customStyle="1" w:styleId="BodyTextRight">
    <w:name w:val="Body Text Right"/>
    <w:basedOn w:val="BodyText"/>
    <w:rsid w:val="00624907"/>
    <w:pPr>
      <w:spacing w:before="0" w:after="0"/>
      <w:jc w:val="right"/>
    </w:pPr>
  </w:style>
  <w:style w:type="paragraph" w:styleId="Index3">
    <w:name w:val="index 3"/>
    <w:basedOn w:val="ListNumber2"/>
    <w:next w:val="Normal"/>
    <w:semiHidden/>
    <w:rsid w:val="00624907"/>
    <w:pPr>
      <w:numPr>
        <w:numId w:val="0"/>
      </w:numPr>
      <w:tabs>
        <w:tab w:val="right" w:leader="dot" w:pos="4176"/>
      </w:tabs>
    </w:pPr>
  </w:style>
  <w:style w:type="paragraph" w:styleId="ListNumber2">
    <w:name w:val="List Number 2"/>
    <w:basedOn w:val="List2"/>
    <w:rsid w:val="00624907"/>
    <w:pPr>
      <w:numPr>
        <w:numId w:val="10"/>
      </w:numPr>
      <w:tabs>
        <w:tab w:val="clear" w:pos="1060"/>
      </w:tabs>
    </w:pPr>
  </w:style>
  <w:style w:type="paragraph" w:customStyle="1" w:styleId="MarginNote">
    <w:name w:val="Margin Note"/>
    <w:basedOn w:val="BodyText"/>
    <w:rsid w:val="006249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49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49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4907"/>
    <w:rPr>
      <w:sz w:val="32"/>
    </w:rPr>
  </w:style>
  <w:style w:type="paragraph" w:customStyle="1" w:styleId="HeadingProcedure">
    <w:name w:val="Heading Procedure"/>
    <w:basedOn w:val="HeadingBase"/>
    <w:next w:val="Normal"/>
    <w:rsid w:val="00624907"/>
    <w:pPr>
      <w:tabs>
        <w:tab w:val="left" w:pos="0"/>
      </w:tabs>
      <w:spacing w:before="120" w:after="60"/>
    </w:pPr>
    <w:rPr>
      <w:i/>
      <w:color w:val="918585"/>
      <w:sz w:val="22"/>
    </w:rPr>
  </w:style>
  <w:style w:type="paragraph" w:customStyle="1" w:styleId="TableBodyText">
    <w:name w:val="Table Body Text"/>
    <w:basedOn w:val="BodyText"/>
    <w:rsid w:val="00624907"/>
    <w:pPr>
      <w:spacing w:before="60" w:after="60"/>
    </w:pPr>
  </w:style>
  <w:style w:type="paragraph" w:styleId="ListContinue">
    <w:name w:val="List Continue"/>
    <w:basedOn w:val="List"/>
    <w:rsid w:val="00624907"/>
    <w:pPr>
      <w:ind w:firstLine="0"/>
    </w:pPr>
  </w:style>
  <w:style w:type="paragraph" w:customStyle="1" w:styleId="ListNote">
    <w:name w:val="List Note"/>
    <w:basedOn w:val="List"/>
    <w:rsid w:val="00624907"/>
    <w:pPr>
      <w:pBdr>
        <w:top w:val="single" w:sz="6" w:space="2" w:color="918585"/>
        <w:bottom w:val="single" w:sz="6" w:space="2" w:color="918585"/>
      </w:pBdr>
      <w:tabs>
        <w:tab w:val="left" w:pos="1021"/>
      </w:tabs>
      <w:ind w:firstLine="0"/>
    </w:pPr>
  </w:style>
  <w:style w:type="paragraph" w:customStyle="1" w:styleId="Warning">
    <w:name w:val="Warning"/>
    <w:basedOn w:val="BodyText"/>
    <w:rsid w:val="00624907"/>
    <w:pPr>
      <w:shd w:val="clear" w:color="auto" w:fill="D9D9D9"/>
      <w:tabs>
        <w:tab w:val="left" w:pos="992"/>
      </w:tabs>
      <w:ind w:left="119" w:right="119"/>
    </w:pPr>
    <w:rPr>
      <w:sz w:val="20"/>
    </w:rPr>
  </w:style>
  <w:style w:type="paragraph" w:customStyle="1" w:styleId="MarginIcons">
    <w:name w:val="Margin Icons"/>
    <w:basedOn w:val="BodyText"/>
    <w:rsid w:val="006249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4907"/>
    <w:rPr>
      <w:rFonts w:ascii="Courier New" w:hAnsi="Courier New"/>
    </w:rPr>
  </w:style>
  <w:style w:type="paragraph" w:customStyle="1" w:styleId="NoteBullet">
    <w:name w:val="Note Bullet"/>
    <w:basedOn w:val="Note"/>
    <w:rsid w:val="00624907"/>
    <w:pPr>
      <w:tabs>
        <w:tab w:val="clear" w:pos="680"/>
      </w:tabs>
      <w:spacing w:before="60" w:after="60"/>
    </w:pPr>
  </w:style>
  <w:style w:type="paragraph" w:customStyle="1" w:styleId="SubHeading2">
    <w:name w:val="SubHeading2"/>
    <w:basedOn w:val="HeadingBase"/>
    <w:rsid w:val="00624907"/>
    <w:pPr>
      <w:spacing w:before="240" w:after="60"/>
    </w:pPr>
    <w:rPr>
      <w:sz w:val="20"/>
    </w:rPr>
  </w:style>
  <w:style w:type="paragraph" w:customStyle="1" w:styleId="SubHeading1">
    <w:name w:val="SubHeading1"/>
    <w:basedOn w:val="HeadingBase"/>
    <w:rsid w:val="00624907"/>
    <w:pPr>
      <w:spacing w:before="240" w:after="60"/>
    </w:pPr>
    <w:rPr>
      <w:color w:val="918585"/>
      <w:sz w:val="22"/>
    </w:rPr>
  </w:style>
  <w:style w:type="paragraph" w:customStyle="1" w:styleId="SideHeading">
    <w:name w:val="Side Heading"/>
    <w:basedOn w:val="HeadingBase"/>
    <w:rsid w:val="006249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4907"/>
    <w:pPr>
      <w:tabs>
        <w:tab w:val="num" w:pos="360"/>
      </w:tabs>
    </w:pPr>
  </w:style>
  <w:style w:type="paragraph" w:styleId="PlainText">
    <w:name w:val="Plain Text"/>
    <w:basedOn w:val="Normal"/>
    <w:link w:val="PlainTextChar"/>
    <w:rsid w:val="00624907"/>
    <w:rPr>
      <w:sz w:val="20"/>
    </w:rPr>
  </w:style>
  <w:style w:type="character" w:customStyle="1" w:styleId="PlainTextChar">
    <w:name w:val="Plain Text Char"/>
    <w:basedOn w:val="DefaultParagraphFont"/>
    <w:link w:val="PlainText"/>
    <w:rsid w:val="00624907"/>
    <w:rPr>
      <w:rFonts w:ascii="Courier New" w:eastAsia="Times New Roman" w:hAnsi="Courier New" w:cs="Times New Roman"/>
      <w:sz w:val="20"/>
      <w:szCs w:val="20"/>
      <w:lang w:eastAsia="en-US"/>
    </w:rPr>
  </w:style>
  <w:style w:type="character" w:customStyle="1" w:styleId="MenuOption">
    <w:name w:val="Menu Option"/>
    <w:basedOn w:val="DefaultParagraphFont"/>
    <w:rsid w:val="00624907"/>
    <w:rPr>
      <w:b/>
      <w:smallCaps/>
    </w:rPr>
  </w:style>
  <w:style w:type="paragraph" w:customStyle="1" w:styleId="TableListNumber">
    <w:name w:val="Table List Number"/>
    <w:basedOn w:val="ListNumber"/>
    <w:rsid w:val="00624907"/>
    <w:pPr>
      <w:numPr>
        <w:numId w:val="0"/>
      </w:numPr>
    </w:pPr>
  </w:style>
  <w:style w:type="paragraph" w:styleId="TOC4">
    <w:name w:val="toc 4"/>
    <w:basedOn w:val="TOCBase"/>
    <w:next w:val="Normal"/>
    <w:semiHidden/>
    <w:rsid w:val="00624907"/>
    <w:pPr>
      <w:tabs>
        <w:tab w:val="right" w:leader="dot" w:pos="9071"/>
      </w:tabs>
      <w:ind w:left="1701"/>
    </w:pPr>
  </w:style>
  <w:style w:type="paragraph" w:customStyle="1" w:styleId="ListAlpha">
    <w:name w:val="List Alpha"/>
    <w:basedOn w:val="List"/>
    <w:rsid w:val="00624907"/>
    <w:pPr>
      <w:numPr>
        <w:numId w:val="9"/>
      </w:numPr>
    </w:pPr>
  </w:style>
  <w:style w:type="paragraph" w:customStyle="1" w:styleId="ListAlpha2">
    <w:name w:val="List Alpha 2"/>
    <w:basedOn w:val="List2"/>
    <w:rsid w:val="00624907"/>
    <w:pPr>
      <w:numPr>
        <w:numId w:val="8"/>
      </w:numPr>
    </w:pPr>
  </w:style>
  <w:style w:type="paragraph" w:styleId="List2">
    <w:name w:val="List 2"/>
    <w:basedOn w:val="BodyText"/>
    <w:rsid w:val="00624907"/>
    <w:pPr>
      <w:tabs>
        <w:tab w:val="left" w:pos="680"/>
      </w:tabs>
      <w:spacing w:before="60" w:after="60"/>
      <w:ind w:left="680" w:hanging="340"/>
    </w:pPr>
  </w:style>
  <w:style w:type="paragraph" w:styleId="List3">
    <w:name w:val="List 3"/>
    <w:basedOn w:val="BodyText"/>
    <w:rsid w:val="00624907"/>
    <w:pPr>
      <w:tabs>
        <w:tab w:val="left" w:pos="1021"/>
      </w:tabs>
      <w:spacing w:before="60" w:after="60"/>
      <w:ind w:left="1020" w:hanging="340"/>
    </w:pPr>
  </w:style>
  <w:style w:type="paragraph" w:styleId="List4">
    <w:name w:val="List 4"/>
    <w:basedOn w:val="BodyText"/>
    <w:rsid w:val="00624907"/>
    <w:pPr>
      <w:tabs>
        <w:tab w:val="left" w:pos="1361"/>
      </w:tabs>
      <w:spacing w:before="60" w:after="60"/>
      <w:ind w:left="1361" w:hanging="340"/>
    </w:pPr>
  </w:style>
  <w:style w:type="paragraph" w:styleId="List5">
    <w:name w:val="List 5"/>
    <w:basedOn w:val="BodyText"/>
    <w:rsid w:val="00624907"/>
    <w:pPr>
      <w:tabs>
        <w:tab w:val="left" w:pos="1701"/>
      </w:tabs>
      <w:spacing w:before="60" w:after="60"/>
      <w:ind w:left="1701" w:hanging="340"/>
    </w:pPr>
  </w:style>
  <w:style w:type="paragraph" w:styleId="ListBullet3">
    <w:name w:val="List Bullet 3"/>
    <w:basedOn w:val="List3"/>
    <w:rsid w:val="00624907"/>
    <w:pPr>
      <w:numPr>
        <w:numId w:val="14"/>
      </w:numPr>
      <w:tabs>
        <w:tab w:val="clear" w:pos="1021"/>
      </w:tabs>
      <w:ind w:left="1037" w:hanging="357"/>
    </w:pPr>
  </w:style>
  <w:style w:type="paragraph" w:styleId="ListBullet4">
    <w:name w:val="List Bullet 4"/>
    <w:basedOn w:val="List4"/>
    <w:rsid w:val="00624907"/>
    <w:pPr>
      <w:numPr>
        <w:numId w:val="3"/>
      </w:numPr>
      <w:tabs>
        <w:tab w:val="clear" w:pos="1361"/>
      </w:tabs>
    </w:pPr>
  </w:style>
  <w:style w:type="paragraph" w:styleId="ListBullet5">
    <w:name w:val="List Bullet 5"/>
    <w:basedOn w:val="List5"/>
    <w:rsid w:val="00624907"/>
    <w:pPr>
      <w:numPr>
        <w:numId w:val="4"/>
      </w:numPr>
    </w:pPr>
  </w:style>
  <w:style w:type="paragraph" w:styleId="ListContinue2">
    <w:name w:val="List Continue 2"/>
    <w:basedOn w:val="List2"/>
    <w:rsid w:val="00624907"/>
    <w:pPr>
      <w:ind w:firstLine="0"/>
    </w:pPr>
  </w:style>
  <w:style w:type="paragraph" w:styleId="ListContinue3">
    <w:name w:val="List Continue 3"/>
    <w:basedOn w:val="List3"/>
    <w:rsid w:val="00624907"/>
    <w:pPr>
      <w:ind w:left="1021" w:firstLine="0"/>
    </w:pPr>
  </w:style>
  <w:style w:type="paragraph" w:styleId="ListContinue4">
    <w:name w:val="List Continue 4"/>
    <w:basedOn w:val="List4"/>
    <w:rsid w:val="00624907"/>
    <w:pPr>
      <w:ind w:firstLine="0"/>
    </w:pPr>
  </w:style>
  <w:style w:type="paragraph" w:styleId="ListContinue5">
    <w:name w:val="List Continue 5"/>
    <w:basedOn w:val="List5"/>
    <w:rsid w:val="00624907"/>
    <w:pPr>
      <w:ind w:firstLine="0"/>
    </w:pPr>
  </w:style>
  <w:style w:type="paragraph" w:styleId="ListNumber3">
    <w:name w:val="List Number 3"/>
    <w:basedOn w:val="List3"/>
    <w:rsid w:val="00624907"/>
    <w:pPr>
      <w:numPr>
        <w:numId w:val="5"/>
      </w:numPr>
    </w:pPr>
  </w:style>
  <w:style w:type="paragraph" w:styleId="ListNumber4">
    <w:name w:val="List Number 4"/>
    <w:basedOn w:val="List4"/>
    <w:rsid w:val="00624907"/>
    <w:pPr>
      <w:numPr>
        <w:numId w:val="6"/>
      </w:numPr>
    </w:pPr>
  </w:style>
  <w:style w:type="paragraph" w:styleId="ListNumber5">
    <w:name w:val="List Number 5"/>
    <w:basedOn w:val="List5"/>
    <w:rsid w:val="00624907"/>
    <w:pPr>
      <w:numPr>
        <w:numId w:val="7"/>
      </w:numPr>
    </w:pPr>
  </w:style>
  <w:style w:type="paragraph" w:styleId="BlockText">
    <w:name w:val="Block Text"/>
    <w:basedOn w:val="Normal"/>
    <w:rsid w:val="00624907"/>
    <w:pPr>
      <w:spacing w:after="120"/>
      <w:ind w:left="1440" w:right="1440"/>
    </w:pPr>
  </w:style>
  <w:style w:type="character" w:customStyle="1" w:styleId="Subscript">
    <w:name w:val="Subscript"/>
    <w:basedOn w:val="DefaultParagraphFont"/>
    <w:rsid w:val="00624907"/>
    <w:rPr>
      <w:sz w:val="16"/>
      <w:vertAlign w:val="subscript"/>
    </w:rPr>
  </w:style>
  <w:style w:type="character" w:customStyle="1" w:styleId="Superscript">
    <w:name w:val="Superscript"/>
    <w:basedOn w:val="DefaultParagraphFont"/>
    <w:rsid w:val="00624907"/>
    <w:rPr>
      <w:sz w:val="16"/>
      <w:vertAlign w:val="superscript"/>
    </w:rPr>
  </w:style>
  <w:style w:type="character" w:customStyle="1" w:styleId="Symbols">
    <w:name w:val="Symbols"/>
    <w:basedOn w:val="DefaultParagraphFont"/>
    <w:rsid w:val="00624907"/>
    <w:rPr>
      <w:rFonts w:ascii="Symbol" w:hAnsi="Symbol"/>
    </w:rPr>
  </w:style>
  <w:style w:type="character" w:customStyle="1" w:styleId="MenuOptions">
    <w:name w:val="Menu Options"/>
    <w:basedOn w:val="DefaultParagraphFont"/>
    <w:rsid w:val="00624907"/>
    <w:rPr>
      <w:rFonts w:ascii="Arial Narrow" w:hAnsi="Arial Narrow"/>
      <w:smallCaps/>
    </w:rPr>
  </w:style>
  <w:style w:type="character" w:customStyle="1" w:styleId="Buttons">
    <w:name w:val="Buttons"/>
    <w:basedOn w:val="DefaultParagraphFont"/>
    <w:rsid w:val="00624907"/>
    <w:rPr>
      <w:b/>
    </w:rPr>
  </w:style>
  <w:style w:type="character" w:customStyle="1" w:styleId="Underlined">
    <w:name w:val="Underlined"/>
    <w:basedOn w:val="DefaultParagraphFont"/>
    <w:rsid w:val="00624907"/>
    <w:rPr>
      <w:u w:val="single"/>
    </w:rPr>
  </w:style>
  <w:style w:type="paragraph" w:customStyle="1" w:styleId="TableBodyTextRight">
    <w:name w:val="Table Body Text Right"/>
    <w:basedOn w:val="TableBodyText"/>
    <w:rsid w:val="00624907"/>
    <w:pPr>
      <w:widowControl w:val="0"/>
      <w:autoSpaceDE w:val="0"/>
      <w:autoSpaceDN w:val="0"/>
      <w:adjustRightInd w:val="0"/>
      <w:jc w:val="right"/>
    </w:pPr>
    <w:rPr>
      <w:rFonts w:cs="Arial"/>
      <w:szCs w:val="18"/>
    </w:rPr>
  </w:style>
  <w:style w:type="paragraph" w:customStyle="1" w:styleId="CopyrightText">
    <w:name w:val="Copyright Text"/>
    <w:basedOn w:val="BodyText"/>
    <w:rsid w:val="00624907"/>
    <w:rPr>
      <w:sz w:val="18"/>
    </w:rPr>
  </w:style>
  <w:style w:type="paragraph" w:customStyle="1" w:styleId="BodySmallRight">
    <w:name w:val="Body Small Right"/>
    <w:basedOn w:val="BodyTextRight"/>
    <w:rsid w:val="00624907"/>
    <w:rPr>
      <w:sz w:val="18"/>
      <w:szCs w:val="18"/>
    </w:rPr>
  </w:style>
  <w:style w:type="paragraph" w:customStyle="1" w:styleId="MarginEdition">
    <w:name w:val="Margin Edition"/>
    <w:basedOn w:val="MarginNote"/>
    <w:rsid w:val="00624907"/>
    <w:pPr>
      <w:spacing w:before="0" w:after="0"/>
    </w:pPr>
    <w:rPr>
      <w:rFonts w:ascii="Times New Roman" w:hAnsi="Times New Roman"/>
      <w:color w:val="999999"/>
    </w:rPr>
  </w:style>
  <w:style w:type="paragraph" w:customStyle="1" w:styleId="Spacer">
    <w:name w:val="Spacer"/>
    <w:basedOn w:val="Normal"/>
    <w:rsid w:val="00624907"/>
    <w:rPr>
      <w:sz w:val="2"/>
      <w:szCs w:val="2"/>
    </w:rPr>
  </w:style>
  <w:style w:type="character" w:customStyle="1" w:styleId="Small">
    <w:name w:val="Small"/>
    <w:basedOn w:val="DefaultParagraphFont"/>
    <w:rsid w:val="00624907"/>
    <w:rPr>
      <w:sz w:val="16"/>
    </w:rPr>
  </w:style>
  <w:style w:type="paragraph" w:customStyle="1" w:styleId="WideTable">
    <w:name w:val="Wide Table"/>
    <w:basedOn w:val="Normal"/>
    <w:rsid w:val="00624907"/>
    <w:pPr>
      <w:ind w:left="-1418"/>
    </w:pPr>
    <w:rPr>
      <w:sz w:val="2"/>
      <w:szCs w:val="2"/>
    </w:rPr>
  </w:style>
  <w:style w:type="character" w:styleId="PageNumber">
    <w:name w:val="page number"/>
    <w:basedOn w:val="DefaultParagraphFont"/>
    <w:rsid w:val="00624907"/>
  </w:style>
  <w:style w:type="paragraph" w:styleId="Quote">
    <w:name w:val="Quote"/>
    <w:basedOn w:val="Heading1"/>
    <w:link w:val="QuoteChar"/>
    <w:qFormat/>
    <w:rsid w:val="00624907"/>
    <w:rPr>
      <w:b w:val="0"/>
      <w:sz w:val="72"/>
      <w:szCs w:val="72"/>
      <w:lang w:val="en-NZ"/>
    </w:rPr>
  </w:style>
  <w:style w:type="character" w:customStyle="1" w:styleId="QuoteChar">
    <w:name w:val="Quote Char"/>
    <w:basedOn w:val="DefaultParagraphFont"/>
    <w:link w:val="Quote"/>
    <w:rsid w:val="006249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4907"/>
    <w:pPr>
      <w:pageBreakBefore/>
    </w:pPr>
  </w:style>
  <w:style w:type="paragraph" w:customStyle="1" w:styleId="Border">
    <w:name w:val="Border"/>
    <w:basedOn w:val="Normal"/>
    <w:qFormat/>
    <w:rsid w:val="006249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4907"/>
    <w:rPr>
      <w:b/>
      <w:bCs/>
      <w:i/>
      <w:iCs/>
      <w:color w:val="auto"/>
    </w:rPr>
  </w:style>
  <w:style w:type="paragraph" w:styleId="IntenseQuote">
    <w:name w:val="Intense Quote"/>
    <w:basedOn w:val="Normal"/>
    <w:next w:val="Normal"/>
    <w:link w:val="IntenseQuoteChar"/>
    <w:uiPriority w:val="30"/>
    <w:qFormat/>
    <w:rsid w:val="006249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49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4907"/>
    <w:rPr>
      <w:smallCaps/>
      <w:color w:val="auto"/>
      <w:u w:val="single"/>
    </w:rPr>
  </w:style>
  <w:style w:type="character" w:styleId="IntenseReference">
    <w:name w:val="Intense Reference"/>
    <w:basedOn w:val="DefaultParagraphFont"/>
    <w:uiPriority w:val="32"/>
    <w:qFormat/>
    <w:rsid w:val="00624907"/>
    <w:rPr>
      <w:b/>
      <w:bCs/>
      <w:smallCaps/>
      <w:color w:val="auto"/>
      <w:spacing w:val="5"/>
      <w:u w:val="single"/>
    </w:rPr>
  </w:style>
  <w:style w:type="paragraph" w:customStyle="1" w:styleId="2ColumnHeading">
    <w:name w:val="2Column Heading"/>
    <w:basedOn w:val="BodyText"/>
    <w:qFormat/>
    <w:rsid w:val="00624907"/>
    <w:pPr>
      <w:spacing w:after="60"/>
      <w:ind w:left="-2268"/>
    </w:pPr>
    <w:rPr>
      <w:b/>
    </w:rPr>
  </w:style>
  <w:style w:type="paragraph" w:customStyle="1" w:styleId="Heading1TOC">
    <w:name w:val="Heading1 TOC"/>
    <w:basedOn w:val="Normal"/>
    <w:qFormat/>
    <w:rsid w:val="00624907"/>
    <w:pPr>
      <w:spacing w:before="240" w:after="120"/>
    </w:pPr>
    <w:rPr>
      <w:rFonts w:ascii="Times New Roman" w:hAnsi="Times New Roman"/>
      <w:b/>
      <w:sz w:val="32"/>
    </w:rPr>
  </w:style>
  <w:style w:type="paragraph" w:customStyle="1" w:styleId="Heading2TOC">
    <w:name w:val="Heading2 TOC"/>
    <w:basedOn w:val="Normal"/>
    <w:qFormat/>
    <w:rsid w:val="00624907"/>
    <w:pPr>
      <w:spacing w:before="240" w:after="60"/>
    </w:pPr>
    <w:rPr>
      <w:rFonts w:ascii="Times New Roman" w:hAnsi="Times New Roman"/>
      <w:b/>
      <w:sz w:val="28"/>
    </w:rPr>
  </w:style>
  <w:style w:type="character" w:customStyle="1" w:styleId="Underline">
    <w:name w:val="Underline"/>
    <w:basedOn w:val="DefaultParagraphFont"/>
    <w:qFormat/>
    <w:rsid w:val="00624907"/>
    <w:rPr>
      <w:u w:val="single"/>
    </w:rPr>
  </w:style>
  <w:style w:type="paragraph" w:styleId="BalloonText">
    <w:name w:val="Balloon Text"/>
    <w:basedOn w:val="Normal"/>
    <w:link w:val="BalloonTextChar"/>
    <w:rsid w:val="00624907"/>
    <w:rPr>
      <w:rFonts w:ascii="Tahoma" w:hAnsi="Tahoma" w:cs="Tahoma"/>
      <w:sz w:val="16"/>
      <w:szCs w:val="16"/>
    </w:rPr>
  </w:style>
  <w:style w:type="character" w:customStyle="1" w:styleId="BalloonTextChar">
    <w:name w:val="Balloon Text Char"/>
    <w:basedOn w:val="DefaultParagraphFont"/>
    <w:link w:val="BalloonText"/>
    <w:rsid w:val="006249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49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49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4907"/>
    <w:rPr>
      <w:b/>
      <w:color w:val="660033"/>
      <w:spacing w:val="0"/>
    </w:rPr>
  </w:style>
  <w:style w:type="paragraph" w:customStyle="1" w:styleId="Nameditemlist">
    <w:name w:val="Named item list"/>
    <w:basedOn w:val="BodyText"/>
    <w:qFormat/>
    <w:rsid w:val="00624907"/>
    <w:pPr>
      <w:tabs>
        <w:tab w:val="left" w:pos="2835"/>
      </w:tabs>
      <w:ind w:left="2835" w:hanging="2835"/>
    </w:pPr>
  </w:style>
  <w:style w:type="paragraph" w:customStyle="1" w:styleId="BodyTextnopadding">
    <w:name w:val="Body Text no padding"/>
    <w:basedOn w:val="BodyText"/>
    <w:qFormat/>
    <w:rsid w:val="00624907"/>
    <w:pPr>
      <w:spacing w:before="0" w:after="0"/>
    </w:pPr>
  </w:style>
  <w:style w:type="paragraph" w:customStyle="1" w:styleId="BodyTextBold">
    <w:name w:val="Body Text Bold"/>
    <w:basedOn w:val="BodyText"/>
    <w:qFormat/>
    <w:rsid w:val="00624907"/>
    <w:rPr>
      <w:b/>
    </w:rPr>
  </w:style>
  <w:style w:type="character" w:styleId="Hyperlink">
    <w:name w:val="Hyperlink"/>
    <w:basedOn w:val="DefaultParagraphFont"/>
    <w:uiPriority w:val="99"/>
    <w:unhideWhenUsed/>
    <w:rsid w:val="00341F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794</Words>
  <Characters>5183</Characters>
  <Application>Microsoft Office Word</Application>
  <DocSecurity>0</DocSecurity>
  <Lines>157</Lines>
  <Paragraphs>94</Paragraphs>
  <ScaleCrop>false</ScaleCrop>
  <Company>Author-it Software Corporation Ltd.</Company>
  <LinksUpToDate>false</LinksUpToDate>
  <CharactersWithSpaces>5883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AURMTE001 Test engines using a dynamometer</dc:title>
  <dc:subject>Approved</dc:subject>
  <dc:creator>PwC’s Skills for Australia</dc:creator>
  <cp:keywords>Release: 1</cp:keywords>
  <dc:description>Review Date: 12 April 2008</dc:description>
  <cp:lastModifiedBy>HSD_TPCMSd.prod</cp:lastModifiedBy>
  <cp:revision>3</cp:revision>
  <dcterms:created xsi:type="dcterms:W3CDTF">2022-06-23T07:18:00Z</dcterms:created>
  <dcterms:modified xsi:type="dcterms:W3CDTF">2022-06-23T07:18:00Z</dcterms:modified>
</cp:coreProperties>
</file>