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65D" w:rsidP="00B8065D">
      <w:pPr>
        <w:pStyle w:val="Title"/>
      </w:pPr>
      <w:r>
        <w:fldChar w:fldCharType="begin"/>
      </w:r>
      <w:r>
        <w:instrText xml:space="preserve"> TITLE   \* MERGEFORMAT </w:instrText>
      </w:r>
      <w:r>
        <w:fldChar w:fldCharType="separate"/>
      </w:r>
      <w:r>
        <w:t>AURMTE001 Test engines using a dynamometer</w:t>
      </w:r>
      <w:r>
        <w:fldChar w:fldCharType="end"/>
      </w:r>
    </w:p>
    <w:p w:rsidR="00B8065D" w:rsidP="00B8065D">
      <w:pPr>
        <w:pStyle w:val="Version"/>
        <w:sectPr w:rsidSect="00D34B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BC3" w:rsidP="00D34BC3">
      <w:pPr>
        <w:pStyle w:val="SuperHeading"/>
      </w:pPr>
      <w:r w:rsidRPr="00D34BC3">
        <w:t>AURMTE001 Test engines using a dynamometer</w:t>
      </w:r>
    </w:p>
    <w:p w:rsidR="00000000" w:rsidRPr="00D34BC3" w:rsidP="00D34BC3">
      <w:pPr>
        <w:pStyle w:val="Heading1"/>
      </w:pPr>
      <w:bookmarkStart w:id="1" w:name="O_802956"/>
      <w:bookmarkEnd w:id="1"/>
      <w:r w:rsidRPr="00D34BC3">
        <w:t>Modification History</w:t>
      </w:r>
    </w:p>
    <w:tbl>
      <w:tblPr>
        <w:tblW w:w="9639" w:type="dxa"/>
        <w:tblLayout w:type="fixed"/>
        <w:tblCellMar>
          <w:left w:w="62" w:type="dxa"/>
          <w:right w:w="62" w:type="dxa"/>
        </w:tblCellMar>
        <w:tblLook w:val="0000"/>
      </w:tblPr>
      <w:tblGrid>
        <w:gridCol w:w="2835"/>
        <w:gridCol w:w="6804"/>
      </w:tblGrid>
      <w:tr w:rsidTr="00B8065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BC3" w:rsidP="00D34BC3">
            <w:pPr>
              <w:pStyle w:val="BodyText"/>
            </w:pPr>
            <w:r w:rsidRPr="00D34BC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BC3">
            <w:pPr>
              <w:pStyle w:val="BodyText"/>
              <w:rPr>
                <w:lang w:val="en-NZ"/>
              </w:rPr>
            </w:pPr>
            <w:r w:rsidRPr="00D34BC3">
              <w:rPr>
                <w:rStyle w:val="SpecialBold"/>
              </w:rPr>
              <w:t>Comment</w:t>
            </w:r>
          </w:p>
        </w:tc>
      </w:tr>
      <w:tr w:rsidTr="00B8065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BC3">
            <w:pPr>
              <w:pStyle w:val="BodyText"/>
              <w:rPr>
                <w:lang w:val="en-NZ"/>
              </w:rPr>
            </w:pPr>
            <w:r w:rsidRPr="00D34BC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BC3" w:rsidP="00D34BC3">
            <w:pPr>
              <w:pStyle w:val="BodyText"/>
            </w:pPr>
            <w:r w:rsidRPr="00D34BC3">
              <w:t>New unit of competency.</w:t>
            </w:r>
          </w:p>
        </w:tc>
      </w:tr>
    </w:tbl>
    <w:p w:rsidR="00000000" w:rsidRPr="00D34BC3" w:rsidP="00D34BC3">
      <w:pPr>
        <w:pStyle w:val="BodyText"/>
      </w:pPr>
    </w:p>
    <w:p w:rsidR="00000000" w:rsidRPr="00D34BC3" w:rsidP="00D34BC3">
      <w:pPr>
        <w:pStyle w:val="AllowPageBreak"/>
      </w:pPr>
    </w:p>
    <w:p w:rsidR="00000000" w:rsidRPr="00D34BC3" w:rsidP="00D34BC3">
      <w:pPr>
        <w:pStyle w:val="Heading1"/>
      </w:pPr>
      <w:bookmarkStart w:id="2" w:name="O_802957"/>
      <w:bookmarkEnd w:id="2"/>
      <w:r w:rsidRPr="00D34BC3">
        <w:t>Application</w:t>
      </w:r>
    </w:p>
    <w:p w:rsidR="00000000" w:rsidRPr="00D34BC3" w:rsidP="00B8065D">
      <w:pPr>
        <w:pStyle w:val="BodyText"/>
      </w:pPr>
      <w:r w:rsidRPr="00D34BC3">
        <w:t>This unit describes the performance outcomes required to test engines using a dynamometer. The engines being tested may be in a vehicle or stand alone. I</w:t>
      </w:r>
      <w:r w:rsidRPr="00D34BC3">
        <w:t>t involves preparing for the task, selecting the correct test procedure, carrying out testing, analysing test results, and completing workplace processes and documentation. It involves setting up and conducting dynamometer tests on engines, and logging, an</w:t>
      </w:r>
      <w:r w:rsidRPr="00D34BC3">
        <w:t>alysing and reporting the test data in order to maximise engine performance.</w:t>
      </w:r>
    </w:p>
    <w:p w:rsidR="00000000" w:rsidRPr="00D34BC3" w:rsidP="00B8065D">
      <w:pPr>
        <w:pStyle w:val="BodyText"/>
      </w:pPr>
      <w:r w:rsidRPr="00D34BC3">
        <w:t>It applies to those working in the motor sport industry.</w:t>
      </w:r>
    </w:p>
    <w:p w:rsidR="00000000" w:rsidRPr="00D34BC3" w:rsidP="00B8065D">
      <w:pPr>
        <w:pStyle w:val="BodyText"/>
      </w:pPr>
      <w:r w:rsidRPr="00D34BC3">
        <w:t>No licensing, legislative, regulatory or certification requirements apply to this unit at the time of publication.</w:t>
      </w:r>
    </w:p>
    <w:p w:rsidR="00000000" w:rsidRPr="00D34BC3" w:rsidP="00D34BC3">
      <w:pPr>
        <w:pStyle w:val="Heading1"/>
      </w:pPr>
      <w:bookmarkStart w:id="3" w:name="O_802959"/>
      <w:bookmarkEnd w:id="3"/>
      <w:r w:rsidRPr="00D34BC3">
        <w:t>Competency Field</w:t>
      </w:r>
    </w:p>
    <w:p w:rsidR="00000000" w:rsidRPr="00D34BC3" w:rsidP="00B8065D">
      <w:pPr>
        <w:pStyle w:val="BodyText"/>
      </w:pPr>
      <w:r w:rsidRPr="00D34BC3">
        <w:t>Motor Sport</w:t>
      </w:r>
    </w:p>
    <w:p w:rsidR="00000000" w:rsidRPr="00D34BC3" w:rsidP="00D34BC3">
      <w:pPr>
        <w:pStyle w:val="Heading1"/>
      </w:pPr>
      <w:bookmarkStart w:id="4" w:name="O_802960"/>
      <w:bookmarkEnd w:id="4"/>
      <w:r w:rsidRPr="00D34BC3">
        <w:t>Unit Sector</w:t>
      </w:r>
    </w:p>
    <w:p w:rsidR="00000000" w:rsidRPr="00D34BC3" w:rsidP="00B8065D">
      <w:pPr>
        <w:pStyle w:val="BodyText"/>
      </w:pPr>
      <w:r w:rsidRPr="00D34BC3">
        <w:t>Technical - Engines</w:t>
      </w:r>
    </w:p>
    <w:p w:rsidR="00000000" w:rsidRPr="00D34BC3" w:rsidP="00D34BC3">
      <w:pPr>
        <w:pStyle w:val="Heading1"/>
      </w:pPr>
      <w:bookmarkStart w:id="5" w:name="O_802961"/>
      <w:bookmarkEnd w:id="5"/>
      <w:r w:rsidRPr="00D34BC3">
        <w:t>Elements and Performance Criteria</w:t>
      </w:r>
    </w:p>
    <w:tbl>
      <w:tblPr>
        <w:tblW w:w="9639" w:type="dxa"/>
        <w:tblLayout w:type="fixed"/>
        <w:tblCellMar>
          <w:left w:w="62" w:type="dxa"/>
          <w:right w:w="62" w:type="dxa"/>
        </w:tblCellMar>
        <w:tblLook w:val="0000"/>
      </w:tblPr>
      <w:tblGrid>
        <w:gridCol w:w="2835"/>
        <w:gridCol w:w="6804"/>
      </w:tblGrid>
      <w:tr w:rsidTr="00D34BC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BC3" w:rsidP="00D34BC3">
            <w:pPr>
              <w:pStyle w:val="BodyText"/>
            </w:pPr>
            <w:r w:rsidRPr="00D34BC3">
              <w:rPr>
                <w:rStyle w:val="SpecialBold"/>
              </w:rPr>
              <w:t>Elements</w:t>
            </w:r>
          </w:p>
          <w:p w:rsidR="00000000" w:rsidRPr="00D34BC3" w:rsidP="00D34BC3">
            <w:pPr>
              <w:pStyle w:val="BodyText"/>
            </w:pPr>
            <w:r w:rsidRPr="00D34BC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BC3" w:rsidP="00D34BC3">
            <w:pPr>
              <w:pStyle w:val="BodyText"/>
            </w:pPr>
            <w:r w:rsidRPr="00D34BC3">
              <w:rPr>
                <w:rStyle w:val="SpecialBold"/>
              </w:rPr>
              <w:t>Performance Criteria</w:t>
            </w:r>
          </w:p>
          <w:p w:rsidR="00000000" w:rsidP="00D34BC3">
            <w:pPr>
              <w:pStyle w:val="BodyText"/>
              <w:rPr>
                <w:lang w:val="en-NZ"/>
              </w:rPr>
            </w:pPr>
            <w:r w:rsidRPr="00D34BC3">
              <w:t>Performance criteria describe the perfo</w:t>
            </w:r>
            <w:r w:rsidRPr="00D34BC3">
              <w:t>rmance needed to demonstrate achievement of the element. Where bold and italicised text is used, further information is detailed in the range of conditions section.</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List"/>
              <w:rPr>
                <w:lang w:val="en-NZ"/>
              </w:rPr>
            </w:pPr>
            <w:r w:rsidRPr="00D34BC3">
              <w:t>1.</w:t>
            </w:r>
            <w:r w:rsidRPr="00D34BC3">
              <w:tab/>
              <w:t>Prepare for dynamometer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BC3" w:rsidP="00D34BC3">
            <w:pPr>
              <w:pStyle w:val="List"/>
            </w:pPr>
            <w:r w:rsidRPr="00D34BC3">
              <w:t>1.1</w:t>
            </w:r>
            <w:r w:rsidRPr="00D34BC3">
              <w:tab/>
              <w:t xml:space="preserve">Job requirements are determined from </w:t>
            </w:r>
            <w:r w:rsidRPr="00D34BC3">
              <w:rPr>
                <w:rStyle w:val="BoldandItalics"/>
              </w:rPr>
              <w:t>test informa</w:t>
            </w:r>
            <w:r w:rsidRPr="00D34BC3">
              <w:rPr>
                <w:rStyle w:val="BoldandItalics"/>
              </w:rPr>
              <w:t>tion</w:t>
            </w:r>
          </w:p>
          <w:p w:rsidR="00000000" w:rsidRPr="00D34BC3" w:rsidP="00D34BC3">
            <w:pPr>
              <w:pStyle w:val="List"/>
            </w:pPr>
            <w:r w:rsidRPr="00D34BC3">
              <w:t>1.2</w:t>
            </w:r>
            <w:r w:rsidRPr="00D34BC3">
              <w:tab/>
              <w:t>Dynamometer is checked for calibration and serviceability according to manufacturer and workplace procedures</w:t>
            </w:r>
          </w:p>
          <w:p w:rsidR="00000000" w:rsidRPr="00D34BC3" w:rsidP="00D34BC3">
            <w:pPr>
              <w:pStyle w:val="List"/>
            </w:pPr>
            <w:r w:rsidRPr="00D34BC3">
              <w:t>1.3</w:t>
            </w:r>
            <w:r w:rsidRPr="00D34BC3">
              <w:tab/>
              <w:t>Tools, equipment and materials are selected and checked for serviceability</w:t>
            </w:r>
          </w:p>
          <w:p w:rsidR="00000000" w:rsidRPr="00D34BC3" w:rsidP="00D34BC3">
            <w:pPr>
              <w:pStyle w:val="List"/>
            </w:pPr>
            <w:r w:rsidRPr="00D34BC3">
              <w:t>1.4</w:t>
            </w:r>
            <w:r w:rsidRPr="00D34BC3">
              <w:tab/>
              <w:t>Hazards associated with the work are identified and ris</w:t>
            </w:r>
            <w:r w:rsidRPr="00D34BC3">
              <w:t xml:space="preserve">ks are managed according to </w:t>
            </w:r>
            <w:r w:rsidRPr="00D34BC3">
              <w:rPr>
                <w:rStyle w:val="BoldandItalics"/>
              </w:rPr>
              <w:t>safety and environmental requirements</w:t>
            </w:r>
          </w:p>
          <w:p w:rsidR="00000000" w:rsidRPr="00D34BC3" w:rsidP="00D34BC3">
            <w:pPr>
              <w:pStyle w:val="List"/>
            </w:pPr>
            <w:r w:rsidRPr="00D34BC3">
              <w:t>1.5</w:t>
            </w:r>
            <w:r w:rsidRPr="00D34BC3">
              <w:tab/>
            </w:r>
            <w:r w:rsidRPr="00D34BC3">
              <w:rPr>
                <w:rStyle w:val="BoldandItalics"/>
              </w:rPr>
              <w:t>Engine or vehicle is checked</w:t>
            </w:r>
            <w:r w:rsidRPr="00D34BC3">
              <w:t xml:space="preserve"> prior to testing according to manufacturer and workplace procedures </w:t>
            </w:r>
          </w:p>
          <w:p w:rsidR="00000000" w:rsidP="00D34BC3">
            <w:pPr>
              <w:pStyle w:val="List"/>
              <w:rPr>
                <w:lang w:val="en-NZ"/>
              </w:rPr>
            </w:pPr>
            <w:r w:rsidRPr="00D34BC3">
              <w:t>1.6</w:t>
            </w:r>
            <w:r w:rsidRPr="00D34BC3">
              <w:tab/>
            </w:r>
            <w:r w:rsidRPr="00D34BC3">
              <w:t>Engine or vehicle connections to dynamometer are checked and secured according to manufacturer, workplace and safety procedures</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List"/>
              <w:rPr>
                <w:lang w:val="en-NZ"/>
              </w:rPr>
            </w:pPr>
            <w:r w:rsidRPr="00D34BC3">
              <w:t>2.</w:t>
            </w:r>
            <w:r w:rsidRPr="00D34BC3">
              <w:tab/>
              <w:t xml:space="preserve">Conduct dynamometer testing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BC3" w:rsidP="00D34BC3">
            <w:pPr>
              <w:pStyle w:val="List"/>
            </w:pPr>
            <w:r w:rsidRPr="00D34BC3">
              <w:t>2.1</w:t>
            </w:r>
            <w:r w:rsidRPr="00D34BC3">
              <w:tab/>
              <w:t>Appropriate load and run sequence and test parameters are determined, including run-in peri</w:t>
            </w:r>
            <w:r w:rsidRPr="00D34BC3">
              <w:t>od for new engines</w:t>
            </w:r>
          </w:p>
          <w:p w:rsidR="00000000" w:rsidRPr="00D34BC3" w:rsidP="00D34BC3">
            <w:pPr>
              <w:pStyle w:val="List"/>
            </w:pPr>
            <w:r w:rsidRPr="00D34BC3">
              <w:t>2.2</w:t>
            </w:r>
            <w:r w:rsidRPr="00D34BC3">
              <w:tab/>
              <w:t>Selected dynamometer testing sequence is carried out according to manufacturer and team procedures and safety requirements, and data is documented</w:t>
            </w:r>
          </w:p>
          <w:p w:rsidR="00000000" w:rsidP="00D34BC3">
            <w:pPr>
              <w:pStyle w:val="List"/>
              <w:rPr>
                <w:lang w:val="en-NZ"/>
              </w:rPr>
            </w:pPr>
            <w:r w:rsidRPr="00D34BC3">
              <w:t>2.3</w:t>
            </w:r>
            <w:r w:rsidRPr="00D34BC3">
              <w:tab/>
              <w:t>Correction factors are calculated and applied to data</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List"/>
              <w:rPr>
                <w:lang w:val="en-NZ"/>
              </w:rPr>
            </w:pPr>
            <w:r w:rsidRPr="00D34BC3">
              <w:t>3.</w:t>
            </w:r>
            <w:r w:rsidRPr="00D34BC3">
              <w:tab/>
              <w:t>Analyse test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BC3" w:rsidP="00D34BC3">
            <w:pPr>
              <w:pStyle w:val="List"/>
            </w:pPr>
            <w:r w:rsidRPr="00D34BC3">
              <w:t>3.1</w:t>
            </w:r>
            <w:r w:rsidRPr="00D34BC3">
              <w:tab/>
              <w:t>Dynamometer test data is analysed and conclusions are drawn about condition and performance of engine and associated systems according to manufacturer specifications and workplace procedures</w:t>
            </w:r>
          </w:p>
          <w:p w:rsidR="00000000" w:rsidRPr="00D34BC3" w:rsidP="00D34BC3">
            <w:pPr>
              <w:pStyle w:val="List"/>
            </w:pPr>
            <w:r w:rsidRPr="00D34BC3">
              <w:t>3.2</w:t>
            </w:r>
            <w:r w:rsidRPr="00D34BC3">
              <w:tab/>
              <w:t>Findings are reported based on dynamometer data, including r</w:t>
            </w:r>
            <w:r w:rsidRPr="00D34BC3">
              <w:t>ecommendations for engine configuration and/or modifications to improve performance, according to workplace procedures</w:t>
            </w:r>
          </w:p>
          <w:p w:rsidR="00000000" w:rsidRPr="00D34BC3" w:rsidP="00D34BC3">
            <w:pPr>
              <w:pStyle w:val="List"/>
            </w:pPr>
            <w:r w:rsidRPr="00D34BC3">
              <w:t>3.3</w:t>
            </w:r>
            <w:r w:rsidRPr="00D34BC3">
              <w:tab/>
              <w:t>Recommended engine modifications are tested on dynamometer according to manufacturer and workplace procedures and safety requirements</w:t>
            </w:r>
            <w:r w:rsidRPr="00D34BC3">
              <w:t>, and data is documented</w:t>
            </w:r>
          </w:p>
          <w:p w:rsidR="00000000" w:rsidP="00D34BC3">
            <w:pPr>
              <w:pStyle w:val="List"/>
              <w:rPr>
                <w:lang w:val="en-NZ"/>
              </w:rPr>
            </w:pPr>
            <w:r w:rsidRPr="00D34BC3">
              <w:t>3.4</w:t>
            </w:r>
            <w:r w:rsidRPr="00D34BC3">
              <w:tab/>
              <w:t>Data is presented to team members according to workplace procedures</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List"/>
              <w:rPr>
                <w:lang w:val="en-NZ"/>
              </w:rPr>
            </w:pPr>
            <w:r w:rsidRPr="00D34BC3">
              <w:t>4.</w:t>
            </w:r>
            <w:r w:rsidRPr="00D34BC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BC3" w:rsidP="00D34BC3">
            <w:pPr>
              <w:pStyle w:val="List"/>
            </w:pPr>
            <w:r w:rsidRPr="00D34BC3">
              <w:t>4.1</w:t>
            </w:r>
            <w:r w:rsidRPr="00D34BC3">
              <w:tab/>
              <w:t>Dynamometer shutdown procedure is carried out according to manufacturer and workplace procedures and safety requirements</w:t>
            </w:r>
          </w:p>
          <w:p w:rsidR="00000000" w:rsidRPr="00D34BC3" w:rsidP="00D34BC3">
            <w:pPr>
              <w:pStyle w:val="List"/>
            </w:pPr>
            <w:r w:rsidRPr="00D34BC3">
              <w:t>4.2</w:t>
            </w:r>
            <w:r w:rsidRPr="00D34BC3">
              <w:tab/>
              <w:t>En</w:t>
            </w:r>
            <w:r w:rsidRPr="00D34BC3">
              <w:t>gine is disconnected from dynamometer according to manufacturer and workplace procedures</w:t>
            </w:r>
          </w:p>
          <w:p w:rsidR="00000000" w:rsidRPr="00D34BC3" w:rsidP="00D34BC3">
            <w:pPr>
              <w:pStyle w:val="List"/>
            </w:pPr>
            <w:r w:rsidRPr="00D34BC3">
              <w:t>4.3</w:t>
            </w:r>
            <w:r w:rsidRPr="00D34BC3">
              <w:tab/>
              <w:t>Dynamometer and associated equipment are checked and maintained according to workplace procedures</w:t>
            </w:r>
          </w:p>
          <w:p w:rsidR="00000000" w:rsidRPr="00D34BC3" w:rsidP="00D34BC3">
            <w:pPr>
              <w:pStyle w:val="List"/>
            </w:pPr>
            <w:r w:rsidRPr="00D34BC3">
              <w:t>4.4</w:t>
            </w:r>
            <w:r w:rsidRPr="00D34BC3">
              <w:tab/>
              <w:t>Tools and equipment are checked and stored according to workp</w:t>
            </w:r>
            <w:r w:rsidRPr="00D34BC3">
              <w:t>lace procedures</w:t>
            </w:r>
          </w:p>
          <w:p w:rsidR="00000000" w:rsidRPr="00D34BC3" w:rsidP="00D34BC3">
            <w:pPr>
              <w:pStyle w:val="List"/>
            </w:pPr>
            <w:r w:rsidRPr="00D34BC3">
              <w:t>4.5</w:t>
            </w:r>
            <w:r w:rsidRPr="00D34BC3">
              <w:tab/>
              <w:t xml:space="preserve">Workplace documentation, including dynamometer test results, are processed according to workplace procedures </w:t>
            </w:r>
          </w:p>
        </w:tc>
      </w:tr>
    </w:tbl>
    <w:p w:rsidR="00000000" w:rsidRPr="00D34BC3" w:rsidP="00D34BC3">
      <w:pPr>
        <w:pStyle w:val="BodyText"/>
      </w:pPr>
    </w:p>
    <w:p w:rsidR="00000000" w:rsidRPr="00D34BC3" w:rsidP="00D34BC3">
      <w:pPr>
        <w:pStyle w:val="AllowPageBreak"/>
      </w:pPr>
    </w:p>
    <w:p w:rsidR="00000000" w:rsidRPr="00D34BC3" w:rsidP="00D34BC3">
      <w:pPr>
        <w:pStyle w:val="Heading1"/>
      </w:pPr>
      <w:bookmarkStart w:id="6" w:name="O_802962"/>
      <w:bookmarkEnd w:id="6"/>
      <w:r w:rsidRPr="00D34BC3">
        <w:t>Foundation Skills</w:t>
      </w:r>
    </w:p>
    <w:p w:rsidR="00000000" w:rsidRPr="00D34BC3" w:rsidP="00B8065D">
      <w:pPr>
        <w:pStyle w:val="BodyText"/>
      </w:pPr>
      <w:r w:rsidRPr="00D34BC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34BC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BC3" w:rsidP="00D34BC3">
            <w:pPr>
              <w:pStyle w:val="BodyText"/>
            </w:pPr>
            <w:r w:rsidRPr="00D34BC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BodyText"/>
              <w:rPr>
                <w:lang w:val="en-NZ"/>
              </w:rPr>
            </w:pPr>
            <w:r w:rsidRPr="00D34BC3">
              <w:rPr>
                <w:rStyle w:val="SpecialBold"/>
              </w:rPr>
              <w:t>Description</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BodyText"/>
              <w:rPr>
                <w:lang w:val="en-NZ"/>
              </w:rPr>
            </w:pPr>
            <w:r w:rsidRPr="00D34BC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ListBullet"/>
              <w:rPr>
                <w:lang w:val="en-NZ"/>
              </w:rPr>
            </w:pPr>
            <w:r w:rsidRPr="00D34BC3">
              <w:t>apply learning and processes to different situatio</w:t>
            </w:r>
            <w:r w:rsidRPr="00D34BC3">
              <w:t>ns.</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BodyText"/>
              <w:rPr>
                <w:lang w:val="en-NZ"/>
              </w:rPr>
            </w:pPr>
            <w:r w:rsidRPr="00D34BC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ListBullet"/>
              <w:rPr>
                <w:lang w:val="en-NZ"/>
              </w:rPr>
            </w:pPr>
            <w:r w:rsidRPr="00D34BC3">
              <w:t>research, organise and interpret technical information relating to engine dynamometer testing.</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BodyText"/>
              <w:rPr>
                <w:lang w:val="en-NZ"/>
              </w:rPr>
            </w:pPr>
            <w:r w:rsidRPr="00D34BC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ListBullet"/>
              <w:rPr>
                <w:lang w:val="en-NZ"/>
              </w:rPr>
            </w:pPr>
            <w:r w:rsidRPr="00D34BC3">
              <w:t>legibly and accurately fill out workplace documentation when reporting failure analysis findings.</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BodyText"/>
              <w:rPr>
                <w:lang w:val="en-NZ"/>
              </w:rPr>
            </w:pPr>
            <w:r w:rsidRPr="00D34BC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ListBullet"/>
              <w:rPr>
                <w:lang w:val="en-NZ"/>
              </w:rPr>
            </w:pPr>
            <w:r w:rsidRPr="00D34BC3">
              <w:t>use basic mathematical operations to complete measurements, calculate analytical requirements, calibrate testing equipment, and present test results.</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BodyText"/>
              <w:rPr>
                <w:lang w:val="en-NZ"/>
              </w:rPr>
            </w:pPr>
            <w:r w:rsidRPr="00D34BC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ListBullet"/>
              <w:rPr>
                <w:lang w:val="en-NZ"/>
              </w:rPr>
            </w:pPr>
            <w:r w:rsidRPr="00D34BC3">
              <w:t>plan own work requirements and prioritise action</w:t>
            </w:r>
            <w:r w:rsidRPr="00D34BC3">
              <w:t>s to achieve required outcomes and ensure tasks are completed within workplace timeframes.</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BodyText"/>
              <w:rPr>
                <w:lang w:val="en-NZ"/>
              </w:rPr>
            </w:pPr>
            <w:r w:rsidRPr="00D34BC3">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ListBullet"/>
              <w:rPr>
                <w:lang w:val="en-NZ"/>
              </w:rPr>
            </w:pPr>
            <w:r w:rsidRPr="00D34BC3">
              <w:t>use dedicated engine dynamometer software.</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BodyText"/>
              <w:rPr>
                <w:lang w:val="en-NZ"/>
              </w:rPr>
            </w:pPr>
            <w:r w:rsidRPr="00D34BC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BC3" w:rsidP="00D34BC3">
            <w:pPr>
              <w:pStyle w:val="ListBullet"/>
            </w:pPr>
            <w:r w:rsidRPr="00D34BC3">
              <w:t>use specialised engine dynamometer equipment.</w:t>
            </w:r>
          </w:p>
        </w:tc>
      </w:tr>
    </w:tbl>
    <w:p w:rsidR="00000000" w:rsidRPr="00D34BC3" w:rsidP="00D34BC3">
      <w:pPr>
        <w:pStyle w:val="BodyText"/>
      </w:pPr>
    </w:p>
    <w:p w:rsidR="00000000" w:rsidRPr="00D34BC3" w:rsidP="00D34BC3">
      <w:pPr>
        <w:pStyle w:val="AllowPageBreak"/>
      </w:pPr>
    </w:p>
    <w:p w:rsidR="00000000" w:rsidRPr="00D34BC3" w:rsidP="00D34BC3">
      <w:pPr>
        <w:pStyle w:val="Heading1"/>
      </w:pPr>
      <w:bookmarkStart w:id="7" w:name="O_802963"/>
      <w:bookmarkEnd w:id="7"/>
      <w:r w:rsidRPr="00D34BC3">
        <w:t>Range of Conditions</w:t>
      </w:r>
    </w:p>
    <w:p w:rsidR="00000000" w:rsidRPr="00D34BC3" w:rsidP="00B8065D">
      <w:pPr>
        <w:pStyle w:val="BodyText"/>
      </w:pPr>
      <w:r w:rsidRPr="00D34BC3">
        <w:t>This section specifies work environments and conditions that may affect performance. Essential operating conditions that may be present (depending on the work situation, needs of the candidate, accessibility of the item, and local indus</w:t>
      </w:r>
      <w:r w:rsidRPr="00D34BC3">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BodyText"/>
              <w:rPr>
                <w:lang w:val="en-NZ"/>
              </w:rPr>
            </w:pPr>
            <w:r w:rsidRPr="00D34BC3">
              <w:rPr>
                <w:rStyle w:val="BoldandItalics"/>
              </w:rPr>
              <w:t>Test information</w:t>
            </w:r>
            <w:r w:rsidRPr="00D34BC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BC3" w:rsidP="00D34BC3">
            <w:pPr>
              <w:pStyle w:val="ListBullet"/>
            </w:pPr>
            <w:r w:rsidRPr="00D34BC3">
              <w:t>workplace instructions</w:t>
            </w:r>
          </w:p>
          <w:p w:rsidR="00000000" w:rsidP="00D34BC3">
            <w:pPr>
              <w:pStyle w:val="ListBullet"/>
              <w:rPr>
                <w:lang w:val="en-NZ"/>
              </w:rPr>
            </w:pPr>
            <w:r w:rsidRPr="00D34BC3">
              <w:t>category regulations and component supplier specifications, including allowabl</w:t>
            </w:r>
            <w:r w:rsidRPr="00D34BC3">
              <w:t>e quality, materials, equipment and specifications.</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BodyText"/>
              <w:rPr>
                <w:lang w:val="en-NZ"/>
              </w:rPr>
            </w:pPr>
            <w:r w:rsidRPr="00D34BC3">
              <w:rPr>
                <w:rStyle w:val="BoldandItalics"/>
              </w:rPr>
              <w:t>Safety and environmental requirements</w:t>
            </w:r>
            <w:r w:rsidRPr="00D34BC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BC3" w:rsidP="00D34BC3">
            <w:pPr>
              <w:pStyle w:val="ListBullet"/>
            </w:pPr>
            <w:r w:rsidRPr="00D34BC3">
              <w:t>work health and safety (WHS) and occupational health and safety (OHS) requirements, including procedures for:</w:t>
            </w:r>
          </w:p>
          <w:p w:rsidR="00000000" w:rsidRPr="00D34BC3" w:rsidP="00D34BC3">
            <w:pPr>
              <w:pStyle w:val="ListBullet2"/>
            </w:pPr>
            <w:r w:rsidRPr="00D34BC3">
              <w:t>connecting and securing engines to dynamometers</w:t>
            </w:r>
          </w:p>
          <w:p w:rsidR="00000000" w:rsidRPr="00D34BC3" w:rsidP="00D34BC3">
            <w:pPr>
              <w:pStyle w:val="ListBullet2"/>
            </w:pPr>
            <w:r w:rsidRPr="00D34BC3">
              <w:t>dealing with exhaust gases from engines</w:t>
            </w:r>
          </w:p>
          <w:p w:rsidR="00000000" w:rsidRPr="00D34BC3" w:rsidP="00D34BC3">
            <w:pPr>
              <w:pStyle w:val="ListBullet2"/>
            </w:pPr>
            <w:r w:rsidRPr="00D34BC3">
              <w:t>dealing with high levels of noise</w:t>
            </w:r>
          </w:p>
          <w:p w:rsidR="00000000" w:rsidP="00D34BC3">
            <w:pPr>
              <w:pStyle w:val="ListBullet"/>
              <w:rPr>
                <w:lang w:val="en-NZ"/>
              </w:rPr>
            </w:pPr>
            <w:r w:rsidRPr="00D34BC3">
              <w:t>environmental requirements, including procedures for trapping, storing and disposing of fluids released during engine testing.</w:t>
            </w:r>
          </w:p>
        </w:tc>
      </w:tr>
      <w:tr w:rsidTr="00D34B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BC3">
            <w:pPr>
              <w:pStyle w:val="BodyText"/>
              <w:rPr>
                <w:lang w:val="en-NZ"/>
              </w:rPr>
            </w:pPr>
            <w:r w:rsidRPr="00D34BC3">
              <w:rPr>
                <w:rStyle w:val="BoldandItalics"/>
              </w:rPr>
              <w:t>Checking of engine or vehicle</w:t>
            </w:r>
            <w:r w:rsidRPr="00D34BC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BC3" w:rsidP="00D34BC3">
            <w:pPr>
              <w:pStyle w:val="ListBullet"/>
            </w:pPr>
            <w:r w:rsidRPr="00D34BC3">
              <w:t>engine oil level and condition</w:t>
            </w:r>
          </w:p>
          <w:p w:rsidR="00000000" w:rsidRPr="00D34BC3" w:rsidP="00D34BC3">
            <w:pPr>
              <w:pStyle w:val="ListBullet"/>
            </w:pPr>
            <w:r w:rsidRPr="00D34BC3">
              <w:t>cooling system condition and coolant level</w:t>
            </w:r>
          </w:p>
          <w:p w:rsidR="00000000" w:rsidRPr="00D34BC3" w:rsidP="00D34BC3">
            <w:pPr>
              <w:pStyle w:val="ListBullet"/>
            </w:pPr>
            <w:r w:rsidRPr="00D34BC3">
              <w:t>exhaust extraction system connection</w:t>
            </w:r>
          </w:p>
          <w:p w:rsidR="00000000" w:rsidRPr="00D34BC3" w:rsidP="00D34BC3">
            <w:pPr>
              <w:pStyle w:val="ListBullet"/>
            </w:pPr>
            <w:r w:rsidRPr="00D34BC3">
              <w:t>drive shaft condition and connection.</w:t>
            </w:r>
          </w:p>
        </w:tc>
      </w:tr>
    </w:tbl>
    <w:p w:rsidR="00000000" w:rsidRPr="00D34BC3" w:rsidP="00D34BC3">
      <w:pPr>
        <w:pStyle w:val="BodyText"/>
      </w:pPr>
    </w:p>
    <w:p w:rsidR="00000000" w:rsidRPr="00D34BC3" w:rsidP="00D34BC3">
      <w:pPr>
        <w:pStyle w:val="AllowPageBreak"/>
      </w:pPr>
    </w:p>
    <w:p w:rsidR="00000000" w:rsidRPr="00D34BC3" w:rsidP="00D34BC3">
      <w:pPr>
        <w:pStyle w:val="Heading1"/>
      </w:pPr>
      <w:bookmarkStart w:id="8" w:name="O_802964"/>
      <w:bookmarkEnd w:id="8"/>
      <w:r w:rsidRPr="00D34BC3">
        <w:t>Unit Mapping Information</w:t>
      </w:r>
    </w:p>
    <w:p w:rsidR="00000000" w:rsidRPr="00D34BC3" w:rsidP="00B8065D">
      <w:pPr>
        <w:pStyle w:val="BodyText"/>
      </w:pPr>
      <w:r w:rsidRPr="00D34BC3">
        <w:t>Equivalent to AURMTE4001 Test engines using a dynamometer</w:t>
      </w:r>
    </w:p>
    <w:p w:rsidR="00000000" w:rsidRPr="00D34BC3" w:rsidP="00D34BC3">
      <w:pPr>
        <w:pStyle w:val="Heading1"/>
      </w:pPr>
      <w:bookmarkStart w:id="9" w:name="O_802971"/>
      <w:bookmarkEnd w:id="9"/>
      <w:r w:rsidRPr="00D34BC3">
        <w:t>Links</w:t>
      </w:r>
    </w:p>
    <w:p w:rsidR="00000000" w:rsidRPr="00D34BC3" w:rsidP="00B8065D">
      <w:pPr>
        <w:pStyle w:val="BodyText"/>
      </w:pPr>
      <w:r w:rsidRPr="00D34BC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7253E">
        <w:rPr>
          <w:rStyle w:val="Hyperlink"/>
        </w:rPr>
        <w:t>https://vetnet.gov.au/Pages/TrainingDocs.aspx?q=b4278d82-d487-4070-a8c4-78045ec695b1</w:t>
      </w:r>
      <w:r>
        <w:fldChar w:fldCharType="end"/>
      </w:r>
    </w:p>
    <w:p w:rsidR="00000000" w:rsidRPr="00D34BC3" w:rsidP="00B8065D">
      <w:pPr>
        <w:pStyle w:val="BodyText"/>
        <w:sectPr w:rsidSect="00D34BC3">
          <w:headerReference w:type="default" r:id="rId10"/>
          <w:footerReference w:type="default" r:id="rId11"/>
          <w:pgSz w:w="11908" w:h="16833"/>
          <w:pgMar w:top="1702" w:right="1418" w:bottom="1702" w:left="1418" w:header="992" w:footer="992" w:gutter="0"/>
          <w:cols w:space="720"/>
          <w:noEndnote/>
          <w:docGrid w:linePitch="299"/>
        </w:sectPr>
      </w:pPr>
    </w:p>
    <w:p w:rsidR="00000000" w:rsidRPr="00D34BC3" w:rsidP="00D34BC3">
      <w:pPr>
        <w:pStyle w:val="SuperHeading"/>
      </w:pPr>
      <w:r w:rsidRPr="00D34BC3">
        <w:t>Assessment Requirements for AURMTE001 Test engines using a dynamometer</w:t>
      </w:r>
    </w:p>
    <w:p w:rsidR="00000000" w:rsidRPr="00D34BC3" w:rsidP="00D34BC3">
      <w:pPr>
        <w:pStyle w:val="Heading1"/>
      </w:pPr>
      <w:bookmarkStart w:id="10" w:name="O_802966"/>
      <w:bookmarkEnd w:id="10"/>
      <w:r w:rsidRPr="00D34BC3">
        <w:t>Modification History</w:t>
      </w:r>
    </w:p>
    <w:tbl>
      <w:tblPr>
        <w:tblW w:w="9639" w:type="dxa"/>
        <w:tblLayout w:type="fixed"/>
        <w:tblCellMar>
          <w:left w:w="62" w:type="dxa"/>
          <w:right w:w="62" w:type="dxa"/>
        </w:tblCellMar>
        <w:tblLook w:val="0000"/>
      </w:tblPr>
      <w:tblGrid>
        <w:gridCol w:w="2835"/>
        <w:gridCol w:w="6804"/>
      </w:tblGrid>
      <w:tr w:rsidTr="00B8065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BC3" w:rsidP="00D34BC3">
            <w:pPr>
              <w:pStyle w:val="BodyText"/>
            </w:pPr>
            <w:r w:rsidRPr="00D34BC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BC3">
            <w:pPr>
              <w:pStyle w:val="BodyText"/>
              <w:rPr>
                <w:lang w:val="en-NZ"/>
              </w:rPr>
            </w:pPr>
            <w:r w:rsidRPr="00D34BC3">
              <w:rPr>
                <w:rStyle w:val="SpecialBold"/>
              </w:rPr>
              <w:t>Comment</w:t>
            </w:r>
          </w:p>
        </w:tc>
      </w:tr>
      <w:tr w:rsidTr="00B8065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BC3">
            <w:pPr>
              <w:pStyle w:val="BodyText"/>
              <w:rPr>
                <w:lang w:val="en-NZ"/>
              </w:rPr>
            </w:pPr>
            <w:r w:rsidRPr="00D34BC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BC3" w:rsidP="00D34BC3">
            <w:pPr>
              <w:pStyle w:val="BodyText"/>
            </w:pPr>
            <w:r w:rsidRPr="00D34BC3">
              <w:t>New unit of competency.</w:t>
            </w:r>
          </w:p>
        </w:tc>
      </w:tr>
    </w:tbl>
    <w:p w:rsidR="00000000" w:rsidRPr="00D34BC3" w:rsidP="00D34BC3">
      <w:pPr>
        <w:pStyle w:val="BodyText"/>
      </w:pPr>
    </w:p>
    <w:p w:rsidR="00000000" w:rsidRPr="00D34BC3" w:rsidP="00D34BC3">
      <w:pPr>
        <w:pStyle w:val="AllowPageBreak"/>
      </w:pPr>
    </w:p>
    <w:p w:rsidR="00000000" w:rsidRPr="00D34BC3" w:rsidP="00D34BC3">
      <w:pPr>
        <w:pStyle w:val="Heading1"/>
      </w:pPr>
      <w:bookmarkStart w:id="11" w:name="O_802967"/>
      <w:bookmarkEnd w:id="11"/>
      <w:r w:rsidRPr="00D34BC3">
        <w:t>Performance Evidence</w:t>
      </w:r>
    </w:p>
    <w:p w:rsidR="00000000" w:rsidRPr="00D34BC3" w:rsidP="00B8065D">
      <w:pPr>
        <w:pStyle w:val="BodyText"/>
      </w:pPr>
      <w:r w:rsidRPr="00D34BC3">
        <w:t>Before competency can be determined, individuals must demonstrate they can perform the following according to the standards defined in this unit’s elements, performance criteria, range of conditions and foundation skills:</w:t>
      </w:r>
    </w:p>
    <w:p w:rsidR="00000000" w:rsidRPr="00D34BC3" w:rsidP="00D34BC3">
      <w:pPr>
        <w:pStyle w:val="ListBullet"/>
      </w:pPr>
      <w:r w:rsidRPr="00D34BC3">
        <w:t xml:space="preserve">carry out dynamometer testing on </w:t>
      </w:r>
      <w:r w:rsidRPr="00D34BC3">
        <w:t>two different engines.</w:t>
      </w:r>
    </w:p>
    <w:p w:rsidR="00000000" w:rsidRPr="00D34BC3" w:rsidP="00D34BC3">
      <w:pPr>
        <w:pStyle w:val="AllowPageBreak"/>
      </w:pPr>
    </w:p>
    <w:p w:rsidR="00000000" w:rsidRPr="00D34BC3" w:rsidP="00D34BC3">
      <w:pPr>
        <w:pStyle w:val="Heading1"/>
      </w:pPr>
      <w:bookmarkStart w:id="12" w:name="O_802968"/>
      <w:bookmarkEnd w:id="12"/>
      <w:r w:rsidRPr="00D34BC3">
        <w:t>Knowledge Evidence</w:t>
      </w:r>
    </w:p>
    <w:p w:rsidR="00000000" w:rsidRPr="00D34BC3" w:rsidP="00B8065D">
      <w:pPr>
        <w:pStyle w:val="BodyText"/>
      </w:pPr>
      <w:r w:rsidRPr="00D34BC3">
        <w:t>Individuals must be able to demonstrate knowledge of:</w:t>
      </w:r>
    </w:p>
    <w:p w:rsidR="00000000" w:rsidRPr="00D34BC3" w:rsidP="00D34BC3">
      <w:pPr>
        <w:pStyle w:val="ListBullet"/>
      </w:pPr>
      <w:r w:rsidRPr="00D34BC3">
        <w:t xml:space="preserve">work health and safety (WHS) and occupational health and safety (OHS) requirements relating to testing </w:t>
      </w:r>
      <w:r w:rsidRPr="00D34BC3">
        <w:t>engines using a dynamometer, including procedures for:</w:t>
      </w:r>
    </w:p>
    <w:p w:rsidR="00000000" w:rsidRPr="00D34BC3" w:rsidP="00D34BC3">
      <w:pPr>
        <w:pStyle w:val="ListBullet2"/>
      </w:pPr>
      <w:r w:rsidRPr="00D34BC3">
        <w:t>connecting and securing engines to dynamometers</w:t>
      </w:r>
    </w:p>
    <w:p w:rsidR="00000000" w:rsidRPr="00D34BC3" w:rsidP="00D34BC3">
      <w:pPr>
        <w:pStyle w:val="ListBullet2"/>
      </w:pPr>
      <w:r w:rsidRPr="00D34BC3">
        <w:t>dealing with exhaust gases from engines</w:t>
      </w:r>
    </w:p>
    <w:p w:rsidR="00000000" w:rsidRPr="00D34BC3" w:rsidP="00D34BC3">
      <w:pPr>
        <w:pStyle w:val="ListBullet2"/>
      </w:pPr>
      <w:r w:rsidRPr="00D34BC3">
        <w:t>dealing with high levels of noise</w:t>
      </w:r>
    </w:p>
    <w:p w:rsidR="00000000" w:rsidRPr="00D34BC3" w:rsidP="00D34BC3">
      <w:pPr>
        <w:pStyle w:val="ListBullet"/>
      </w:pPr>
      <w:r w:rsidRPr="00D34BC3">
        <w:t>environmental requirements, including procedures for trapping, storing and di</w:t>
      </w:r>
      <w:r w:rsidRPr="00D34BC3">
        <w:t>sposing of fluids released during engine testing</w:t>
      </w:r>
    </w:p>
    <w:p w:rsidR="00000000" w:rsidRPr="00D34BC3" w:rsidP="00D34BC3">
      <w:pPr>
        <w:pStyle w:val="ListBullet"/>
      </w:pPr>
      <w:r w:rsidRPr="00D34BC3">
        <w:t>application, purpose and operation of engine dynamometers, including associated hardware and software</w:t>
      </w:r>
    </w:p>
    <w:p w:rsidR="00000000" w:rsidRPr="00D34BC3" w:rsidP="00D34BC3">
      <w:pPr>
        <w:pStyle w:val="ListBullet"/>
      </w:pPr>
      <w:r w:rsidRPr="00D34BC3">
        <w:t>engine and chassis dynamometer testing procedures, including:</w:t>
      </w:r>
    </w:p>
    <w:p w:rsidR="00000000" w:rsidRPr="00D34BC3" w:rsidP="00D34BC3">
      <w:pPr>
        <w:pStyle w:val="ListBullet2"/>
      </w:pPr>
      <w:r w:rsidRPr="00D34BC3">
        <w:t>dynamometer preparation procedures</w:t>
      </w:r>
    </w:p>
    <w:p w:rsidR="00000000" w:rsidRPr="00D34BC3" w:rsidP="00D34BC3">
      <w:pPr>
        <w:pStyle w:val="ListBullet2"/>
      </w:pPr>
      <w:r w:rsidRPr="00D34BC3">
        <w:t xml:space="preserve">engine </w:t>
      </w:r>
      <w:r w:rsidRPr="00D34BC3">
        <w:t>connection and securing procedures</w:t>
      </w:r>
    </w:p>
    <w:p w:rsidR="00000000" w:rsidRPr="00D34BC3" w:rsidP="00D34BC3">
      <w:pPr>
        <w:pStyle w:val="ListBullet2"/>
      </w:pPr>
      <w:r w:rsidRPr="00D34BC3">
        <w:t>vehicle connection and securing procedures</w:t>
      </w:r>
    </w:p>
    <w:p w:rsidR="00000000" w:rsidRPr="00D34BC3" w:rsidP="00D34BC3">
      <w:pPr>
        <w:pStyle w:val="ListBullet2"/>
      </w:pPr>
      <w:r w:rsidRPr="00D34BC3">
        <w:t>test environment correction factors</w:t>
      </w:r>
    </w:p>
    <w:p w:rsidR="00000000" w:rsidRPr="00D34BC3" w:rsidP="00D34BC3">
      <w:pPr>
        <w:pStyle w:val="ListBullet2"/>
      </w:pPr>
      <w:r w:rsidRPr="00D34BC3">
        <w:t>dynamometer data interpretation and analysis</w:t>
      </w:r>
    </w:p>
    <w:p w:rsidR="00000000" w:rsidRPr="00D34BC3" w:rsidP="00D34BC3">
      <w:pPr>
        <w:pStyle w:val="ListBullet"/>
      </w:pPr>
      <w:r w:rsidRPr="00D34BC3">
        <w:t>operator dynamometer maintenance procedures</w:t>
      </w:r>
    </w:p>
    <w:p w:rsidR="00000000" w:rsidRPr="00D34BC3" w:rsidP="00D34BC3">
      <w:pPr>
        <w:pStyle w:val="ListBullet"/>
      </w:pPr>
      <w:r w:rsidRPr="00D34BC3">
        <w:t>engine performance and dynamometer terminology.</w:t>
      </w:r>
    </w:p>
    <w:p w:rsidR="00000000" w:rsidRPr="00D34BC3" w:rsidP="00D34BC3">
      <w:pPr>
        <w:pStyle w:val="AllowPageBreak"/>
      </w:pPr>
    </w:p>
    <w:p w:rsidR="00000000" w:rsidRPr="00D34BC3" w:rsidP="00D34BC3">
      <w:pPr>
        <w:pStyle w:val="Heading1"/>
      </w:pPr>
      <w:bookmarkStart w:id="13" w:name="O_802969"/>
      <w:bookmarkEnd w:id="13"/>
      <w:r w:rsidRPr="00D34BC3">
        <w:t>Assessment Conditions</w:t>
      </w:r>
    </w:p>
    <w:p w:rsidR="00000000" w:rsidRPr="00D34BC3" w:rsidP="00B8065D">
      <w:pPr>
        <w:pStyle w:val="BodyText"/>
      </w:pPr>
      <w:r w:rsidRPr="00D34BC3">
        <w:t>Assessors must satisfy NVR/AQTF assessor requirements.</w:t>
      </w:r>
    </w:p>
    <w:p w:rsidR="00000000" w:rsidRPr="00D34BC3" w:rsidP="00B8065D">
      <w:pPr>
        <w:pStyle w:val="BodyText"/>
      </w:pPr>
      <w:r w:rsidRPr="00D34BC3">
        <w:t>Competency is to be assessed in the workplace or a simulated environment that accurately reflects performance in a real workplace setting.</w:t>
      </w:r>
    </w:p>
    <w:p w:rsidR="00000000" w:rsidRPr="00D34BC3" w:rsidP="00B8065D">
      <w:pPr>
        <w:pStyle w:val="BodyText"/>
      </w:pPr>
      <w:r w:rsidRPr="00D34BC3">
        <w:t>Assessment must includ</w:t>
      </w:r>
      <w:r w:rsidRPr="00D34BC3">
        <w:t>e direct observation of tasks.</w:t>
      </w:r>
    </w:p>
    <w:p w:rsidR="00000000" w:rsidRPr="00D34BC3" w:rsidP="00B8065D">
      <w:pPr>
        <w:pStyle w:val="BodyText"/>
      </w:pPr>
      <w:r w:rsidRPr="00D34BC3">
        <w:t>Where assessment of competency includes third-party evidence, individuals must provide evidence that links them to the engines that they have tested using a dynamometer, e.g. repair orders.</w:t>
      </w:r>
    </w:p>
    <w:p w:rsidR="00000000" w:rsidRPr="00D34BC3" w:rsidP="00B8065D">
      <w:pPr>
        <w:pStyle w:val="BodyText"/>
      </w:pPr>
      <w:r w:rsidRPr="00D34BC3">
        <w:t>Assessors must verify performance evidence through questioning on skills and knowledge to ensure correct interpretation and application.</w:t>
      </w:r>
    </w:p>
    <w:p w:rsidR="00000000" w:rsidRPr="00D34BC3" w:rsidP="00B8065D">
      <w:pPr>
        <w:pStyle w:val="BodyText"/>
      </w:pPr>
      <w:r w:rsidRPr="00D34BC3">
        <w:t>The following resources must be made available:</w:t>
      </w:r>
    </w:p>
    <w:p w:rsidR="00000000" w:rsidRPr="00D34BC3" w:rsidP="00D34BC3">
      <w:pPr>
        <w:pStyle w:val="ListBullet"/>
      </w:pPr>
      <w:r w:rsidRPr="00D34BC3">
        <w:t>automotive repair workplace or simulated workplace</w:t>
      </w:r>
    </w:p>
    <w:p w:rsidR="00000000" w:rsidRPr="00D34BC3" w:rsidP="00D34BC3">
      <w:pPr>
        <w:pStyle w:val="ListBullet"/>
      </w:pPr>
      <w:r w:rsidRPr="00D34BC3">
        <w:t>workplace instruct</w:t>
      </w:r>
      <w:r w:rsidRPr="00D34BC3">
        <w:t>ions</w:t>
      </w:r>
    </w:p>
    <w:p w:rsidR="00000000" w:rsidRPr="00D34BC3" w:rsidP="00D34BC3">
      <w:pPr>
        <w:pStyle w:val="ListBullet"/>
      </w:pPr>
      <w:r w:rsidRPr="00D34BC3">
        <w:t>two different engines requiring testing using a dynamometer</w:t>
      </w:r>
    </w:p>
    <w:p w:rsidR="00000000" w:rsidRPr="00D34BC3" w:rsidP="00D34BC3">
      <w:pPr>
        <w:pStyle w:val="ListBullet"/>
      </w:pPr>
      <w:r w:rsidRPr="00D34BC3">
        <w:t>engine or chassis dynamometer</w:t>
      </w:r>
    </w:p>
    <w:p w:rsidR="00000000" w:rsidRPr="00D34BC3" w:rsidP="00D34BC3">
      <w:pPr>
        <w:pStyle w:val="ListBullet"/>
      </w:pPr>
      <w:r w:rsidRPr="00D34BC3">
        <w:t>tools and equipment appropriate for connecting, securing and disconnecting engines to dynamometers.</w:t>
      </w:r>
    </w:p>
    <w:p w:rsidR="00000000" w:rsidRPr="00D34BC3" w:rsidP="00D34BC3">
      <w:pPr>
        <w:pStyle w:val="AllowPageBreak"/>
      </w:pPr>
    </w:p>
    <w:p w:rsidR="00000000" w:rsidRPr="00D34BC3" w:rsidP="00D34BC3">
      <w:pPr>
        <w:pStyle w:val="Heading1"/>
      </w:pPr>
      <w:bookmarkStart w:id="14" w:name="O_802972"/>
      <w:bookmarkEnd w:id="14"/>
      <w:r w:rsidRPr="00D34BC3">
        <w:t>Links</w:t>
      </w:r>
    </w:p>
    <w:p w:rsidR="00000000" w:rsidRPr="00D34BC3" w:rsidP="00B8065D">
      <w:pPr>
        <w:pStyle w:val="BodyText"/>
      </w:pPr>
      <w:r w:rsidRPr="00D34BC3">
        <w:t>Companion Volume implementation guides</w:t>
      </w:r>
      <w:r w:rsidRPr="00D34BC3">
        <w:t xml:space="preserve"> are found in VETNet - </w:t>
      </w:r>
      <w:r>
        <w:fldChar w:fldCharType="begin"/>
      </w:r>
      <w:r>
        <w:instrText xml:space="preserve"> HYPERLINK "https://vetnet.gov.au/Pages/TrainingDocs.aspx?q=b4278d82-d487-4070-a8c4-78045ec695b1" </w:instrText>
      </w:r>
      <w:r>
        <w:fldChar w:fldCharType="separate"/>
      </w:r>
      <w:r w:rsidRPr="0017253E">
        <w:rPr>
          <w:rStyle w:val="Hyperlink"/>
        </w:rPr>
        <w:t>https://vetnet.gov.au/Pages/TrainingDocs.aspx?q=b4278d82-d487-4070-a8c4-78045ec695b1</w:t>
      </w:r>
      <w:r>
        <w:fldChar w:fldCharType="end"/>
      </w:r>
    </w:p>
    <w:p w:rsidR="00000000" w:rsidRPr="00D34BC3" w:rsidP="00B8065D">
      <w:pPr>
        <w:pStyle w:val="BodyText"/>
      </w:pPr>
      <w:r w:rsidRPr="00D34BC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7253E">
        <w:rPr>
          <w:rStyle w:val="Hyperlink"/>
        </w:rPr>
        <w:t>https://vetnet.gov.au/Pages/TrainingDocs.aspx?q=b4278d82-d487-4070-a8c4-78045ec695b1</w:t>
      </w:r>
      <w:r>
        <w:fldChar w:fldCharType="end"/>
      </w:r>
    </w:p>
    <w:p w:rsidR="00000000" w:rsidRPr="00D34BC3" w:rsidP="00D34BC3"/>
    <w:sectPr w:rsidSect="00D34B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C3" w:rsidRPr="00B8065D" w:rsidP="00B806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5D" w:rsidP="00D34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065D" w:rsidP="00D34B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8065D" w:rsidP="00D34B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C3" w:rsidP="00D34BC3">
    <w:pPr>
      <w:pStyle w:val="Footer"/>
      <w:framePr w:wrap="around"/>
    </w:pPr>
    <w:r>
      <w:fldChar w:fldCharType="begin"/>
    </w:r>
    <w:r>
      <w:instrText xml:space="preserve"> DOCPROPERTY  Subject  \* MERGEFORMAT </w:instrText>
    </w:r>
    <w:r>
      <w:fldChar w:fldCharType="separate"/>
    </w:r>
    <w:r w:rsidR="00B8065D">
      <w:t>Approved</w:t>
    </w:r>
    <w:r w:rsidR="00B8065D">
      <w:fldChar w:fldCharType="end"/>
    </w:r>
    <w:r>
      <w:tab/>
      <w:t xml:space="preserve">Page </w:t>
    </w:r>
    <w:r>
      <w:fldChar w:fldCharType="begin"/>
    </w:r>
    <w:r>
      <w:instrText xml:space="preserve"> PAGE  \* Arabic  \* MERGEFORMAT </w:instrText>
    </w:r>
    <w:r>
      <w:fldChar w:fldCharType="separate"/>
    </w:r>
    <w:r w:rsidR="00B806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065D">
      <w:rPr>
        <w:noProof/>
      </w:rPr>
      <w:t>5</w:t>
    </w:r>
    <w:r>
      <w:rPr>
        <w:noProof/>
      </w:rPr>
      <w:fldChar w:fldCharType="end"/>
    </w:r>
  </w:p>
  <w:p w:rsidR="00D34BC3" w:rsidP="00D34BC3">
    <w:pPr>
      <w:pStyle w:val="Footer"/>
      <w:framePr w:wrap="around"/>
    </w:pPr>
    <w:r>
      <w:t xml:space="preserve">© Commonwealth of Australia, </w:t>
    </w:r>
    <w:r>
      <w:fldChar w:fldCharType="begin"/>
    </w:r>
    <w:r>
      <w:instrText xml:space="preserve"> DATE  \@ "yyyy"  \* MERGEFORMAT </w:instrText>
    </w:r>
    <w:r>
      <w:fldChar w:fldCharType="separate"/>
    </w:r>
    <w:r w:rsidR="00B8065D">
      <w:rPr>
        <w:noProof/>
      </w:rPr>
      <w:t>2025</w:t>
    </w:r>
    <w:r>
      <w:fldChar w:fldCharType="end"/>
    </w:r>
    <w:r>
      <w:tab/>
    </w:r>
    <w:r>
      <w:fldChar w:fldCharType="begin"/>
    </w:r>
    <w:r>
      <w:instrText xml:space="preserve"> DOCPROPERTY  Author  \* MERGEFORMAT </w:instrText>
    </w:r>
    <w:r>
      <w:fldChar w:fldCharType="separate"/>
    </w:r>
    <w:r w:rsidR="00B8065D">
      <w:t>Mining and Automotive Skills Alliance</w:t>
    </w:r>
    <w:r w:rsidR="00B8065D">
      <w:fldChar w:fldCharType="end"/>
    </w:r>
  </w:p>
  <w:p w:rsidR="00D34BC3" w:rsidP="00D34B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BC3" w:rsidRPr="00B8065D" w:rsidP="00B806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5D" w:rsidRPr="002D2AF8" w:rsidP="00D34BC3">
    <w:pPr>
      <w:pStyle w:val="Header"/>
      <w:framePr w:wrap="around"/>
    </w:pPr>
    <w:r>
      <w:fldChar w:fldCharType="begin"/>
    </w:r>
    <w:r>
      <w:instrText xml:space="preserve"> TITLE   \* MERGEFORMAT </w:instrText>
    </w:r>
    <w:r>
      <w:fldChar w:fldCharType="separate"/>
    </w:r>
    <w:r>
      <w:t>AURMTE001 Test engines using a dynamometer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065D" w:rsidP="00D34B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C3" w:rsidRPr="002D2AF8" w:rsidP="00D34BC3">
    <w:pPr>
      <w:pStyle w:val="Header"/>
      <w:framePr w:wrap="around"/>
    </w:pPr>
    <w:r>
      <w:fldChar w:fldCharType="begin"/>
    </w:r>
    <w:r>
      <w:instrText xml:space="preserve"> TITLE   \* MERGEFORMAT </w:instrText>
    </w:r>
    <w:r>
      <w:fldChar w:fldCharType="separate"/>
    </w:r>
    <w:r w:rsidR="00B8065D">
      <w:t>AURMTE001 Test engines using a dynamometer</w:t>
    </w:r>
    <w:r w:rsidR="00B8065D">
      <w:fldChar w:fldCharType="end"/>
    </w:r>
    <w:r>
      <w:tab/>
      <w:t xml:space="preserve">Date this document was generated: </w:t>
    </w:r>
    <w:r>
      <w:fldChar w:fldCharType="begin"/>
    </w:r>
    <w:r>
      <w:instrText xml:space="preserve"> CREATEDATE  \@ "d MMMM yyyy"  \* MERGEFORMAT </w:instrText>
    </w:r>
    <w:r>
      <w:fldChar w:fldCharType="separate"/>
    </w:r>
    <w:r w:rsidR="00B8065D">
      <w:rPr>
        <w:noProof/>
      </w:rPr>
      <w:t>1 March 2025</w:t>
    </w:r>
    <w:r>
      <w:fldChar w:fldCharType="end"/>
    </w:r>
  </w:p>
  <w:p w:rsidR="00D34BC3" w:rsidP="00D34B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54D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9AA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A21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B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BC3"/>
    <w:pPr>
      <w:spacing w:before="360" w:after="60"/>
      <w:outlineLvl w:val="0"/>
    </w:pPr>
    <w:rPr>
      <w:sz w:val="32"/>
    </w:rPr>
  </w:style>
  <w:style w:type="paragraph" w:styleId="Heading2">
    <w:name w:val="heading 2"/>
    <w:basedOn w:val="HeadingBase"/>
    <w:next w:val="BodyText"/>
    <w:link w:val="Heading2Char"/>
    <w:qFormat/>
    <w:rsid w:val="00D34BC3"/>
    <w:pPr>
      <w:keepLines/>
      <w:spacing w:before="240" w:after="120"/>
      <w:outlineLvl w:val="1"/>
    </w:pPr>
    <w:rPr>
      <w:sz w:val="28"/>
      <w:szCs w:val="40"/>
    </w:rPr>
  </w:style>
  <w:style w:type="paragraph" w:styleId="Heading3">
    <w:name w:val="heading 3"/>
    <w:basedOn w:val="HeadingBase"/>
    <w:next w:val="BodyText"/>
    <w:link w:val="Heading3Char"/>
    <w:qFormat/>
    <w:rsid w:val="00D34BC3"/>
    <w:pPr>
      <w:spacing w:before="180" w:after="120"/>
      <w:outlineLvl w:val="2"/>
    </w:pPr>
    <w:rPr>
      <w:spacing w:val="-10"/>
      <w:kern w:val="32"/>
    </w:rPr>
  </w:style>
  <w:style w:type="paragraph" w:styleId="Heading4">
    <w:name w:val="heading 4"/>
    <w:basedOn w:val="HeadingBase"/>
    <w:next w:val="BodyText"/>
    <w:link w:val="Heading4Char"/>
    <w:qFormat/>
    <w:rsid w:val="00D34BC3"/>
    <w:pPr>
      <w:spacing w:before="160" w:after="120"/>
      <w:outlineLvl w:val="3"/>
    </w:pPr>
    <w:rPr>
      <w:sz w:val="22"/>
    </w:rPr>
  </w:style>
  <w:style w:type="paragraph" w:styleId="Heading5">
    <w:name w:val="heading 5"/>
    <w:basedOn w:val="HeadingBase"/>
    <w:next w:val="Normal"/>
    <w:link w:val="Heading5Char"/>
    <w:qFormat/>
    <w:rsid w:val="00D34BC3"/>
    <w:pPr>
      <w:spacing w:before="80"/>
      <w:outlineLvl w:val="4"/>
    </w:pPr>
    <w:rPr>
      <w:color w:val="918585"/>
      <w:sz w:val="20"/>
    </w:rPr>
  </w:style>
  <w:style w:type="paragraph" w:styleId="Heading6">
    <w:name w:val="heading 6"/>
    <w:basedOn w:val="HeadingBase"/>
    <w:next w:val="Normal"/>
    <w:link w:val="Heading6Char"/>
    <w:qFormat/>
    <w:rsid w:val="00D34BC3"/>
    <w:pPr>
      <w:spacing w:before="60"/>
      <w:outlineLvl w:val="5"/>
    </w:pPr>
    <w:rPr>
      <w:color w:val="918585"/>
      <w:sz w:val="20"/>
    </w:rPr>
  </w:style>
  <w:style w:type="paragraph" w:styleId="Heading7">
    <w:name w:val="heading 7"/>
    <w:basedOn w:val="Normal"/>
    <w:next w:val="Normal"/>
    <w:link w:val="Heading7Char"/>
    <w:qFormat/>
    <w:rsid w:val="00D34BC3"/>
    <w:pPr>
      <w:ind w:left="720"/>
      <w:outlineLvl w:val="6"/>
    </w:pPr>
    <w:rPr>
      <w:i/>
    </w:rPr>
  </w:style>
  <w:style w:type="paragraph" w:styleId="Heading8">
    <w:name w:val="heading 8"/>
    <w:basedOn w:val="Normal"/>
    <w:next w:val="Normal"/>
    <w:link w:val="Heading8Char"/>
    <w:qFormat/>
    <w:rsid w:val="00D34BC3"/>
    <w:pPr>
      <w:ind w:left="720"/>
      <w:outlineLvl w:val="7"/>
    </w:pPr>
    <w:rPr>
      <w:i/>
    </w:rPr>
  </w:style>
  <w:style w:type="paragraph" w:styleId="Heading9">
    <w:name w:val="heading 9"/>
    <w:basedOn w:val="Normal"/>
    <w:next w:val="Normal"/>
    <w:link w:val="Heading9Char"/>
    <w:qFormat/>
    <w:rsid w:val="00D34BC3"/>
    <w:pPr>
      <w:ind w:left="720"/>
      <w:outlineLvl w:val="8"/>
    </w:pPr>
    <w:rPr>
      <w:i/>
    </w:rPr>
  </w:style>
  <w:style w:type="character" w:default="1" w:styleId="DefaultParagraphFont">
    <w:name w:val="Default Paragraph Font"/>
    <w:uiPriority w:val="1"/>
    <w:unhideWhenUsed/>
    <w:rsid w:val="00D34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BC3"/>
  </w:style>
  <w:style w:type="character" w:customStyle="1" w:styleId="Heading1Char">
    <w:name w:val="Heading 1 Char"/>
    <w:basedOn w:val="DefaultParagraphFont"/>
    <w:link w:val="Heading1"/>
    <w:rsid w:val="00D34BC3"/>
    <w:rPr>
      <w:rFonts w:ascii="Times New Roman" w:eastAsia="Times New Roman" w:hAnsi="Times New Roman" w:cs="Times New Roman"/>
      <w:b/>
      <w:sz w:val="32"/>
      <w:szCs w:val="20"/>
      <w:lang w:eastAsia="en-US"/>
    </w:rPr>
  </w:style>
  <w:style w:type="paragraph" w:styleId="BodyText">
    <w:name w:val="Body Text"/>
    <w:basedOn w:val="Normal"/>
    <w:link w:val="BodyTextChar"/>
    <w:rsid w:val="00D34B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BC3"/>
    <w:rPr>
      <w:rFonts w:ascii="Times New Roman" w:eastAsia="Times New Roman" w:hAnsi="Times New Roman" w:cs="Times New Roman"/>
      <w:sz w:val="24"/>
      <w:lang w:eastAsia="en-US"/>
    </w:rPr>
  </w:style>
  <w:style w:type="paragraph" w:styleId="List">
    <w:name w:val="List"/>
    <w:basedOn w:val="BodyText"/>
    <w:next w:val="BodyText"/>
    <w:rsid w:val="00D34BC3"/>
    <w:pPr>
      <w:tabs>
        <w:tab w:val="left" w:pos="340"/>
      </w:tabs>
      <w:spacing w:before="60" w:after="60"/>
      <w:ind w:left="340" w:hanging="340"/>
    </w:pPr>
  </w:style>
  <w:style w:type="paragraph" w:styleId="ListBullet">
    <w:name w:val="List Bullet"/>
    <w:basedOn w:val="List"/>
    <w:rsid w:val="00D34BC3"/>
    <w:pPr>
      <w:numPr>
        <w:numId w:val="12"/>
      </w:numPr>
      <w:tabs>
        <w:tab w:val="clear" w:pos="340"/>
      </w:tabs>
      <w:spacing w:before="40" w:after="40"/>
    </w:pPr>
  </w:style>
  <w:style w:type="character" w:customStyle="1" w:styleId="SpecialBold">
    <w:name w:val="Special Bold"/>
    <w:basedOn w:val="DefaultParagraphFont"/>
    <w:rsid w:val="00D34BC3"/>
    <w:rPr>
      <w:b/>
      <w:spacing w:val="0"/>
    </w:rPr>
  </w:style>
  <w:style w:type="paragraph" w:styleId="ListBullet2">
    <w:name w:val="List Bullet 2"/>
    <w:basedOn w:val="List2"/>
    <w:rsid w:val="00D34BC3"/>
    <w:pPr>
      <w:numPr>
        <w:numId w:val="13"/>
      </w:numPr>
      <w:tabs>
        <w:tab w:val="clear" w:pos="680"/>
      </w:tabs>
    </w:pPr>
  </w:style>
  <w:style w:type="paragraph" w:customStyle="1" w:styleId="SuperHeading">
    <w:name w:val="SuperHeading"/>
    <w:basedOn w:val="Normal"/>
    <w:rsid w:val="00D34BC3"/>
    <w:pPr>
      <w:spacing w:before="240" w:after="120"/>
      <w:outlineLvl w:val="0"/>
    </w:pPr>
    <w:rPr>
      <w:rFonts w:ascii="Times New Roman" w:hAnsi="Times New Roman"/>
      <w:b/>
      <w:sz w:val="32"/>
    </w:rPr>
  </w:style>
  <w:style w:type="paragraph" w:customStyle="1" w:styleId="AllowPageBreak">
    <w:name w:val="AllowPageBreak"/>
    <w:rsid w:val="00D34B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4BC3"/>
    <w:rPr>
      <w:b/>
      <w:i/>
      <w:u w:val="none"/>
    </w:rPr>
  </w:style>
  <w:style w:type="character" w:customStyle="1" w:styleId="Heading2Char">
    <w:name w:val="Heading 2 Char"/>
    <w:basedOn w:val="DefaultParagraphFont"/>
    <w:link w:val="Heading2"/>
    <w:rsid w:val="00D34B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B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B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B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B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B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BC3"/>
    <w:rPr>
      <w:rFonts w:ascii="Courier New" w:eastAsia="Times New Roman" w:hAnsi="Courier New" w:cs="Times New Roman"/>
      <w:i/>
      <w:szCs w:val="20"/>
      <w:lang w:eastAsia="en-US"/>
    </w:rPr>
  </w:style>
  <w:style w:type="paragraph" w:customStyle="1" w:styleId="HeadingBase">
    <w:name w:val="Heading Base"/>
    <w:rsid w:val="00D34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BC3"/>
    <w:pPr>
      <w:tabs>
        <w:tab w:val="right" w:leader="dot" w:pos="9072"/>
      </w:tabs>
      <w:ind w:left="567"/>
    </w:pPr>
    <w:rPr>
      <w:szCs w:val="22"/>
    </w:rPr>
  </w:style>
  <w:style w:type="paragraph" w:customStyle="1" w:styleId="TOCBase">
    <w:name w:val="TOC Base"/>
    <w:rsid w:val="00D34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BC3"/>
    <w:pPr>
      <w:tabs>
        <w:tab w:val="right" w:leader="dot" w:pos="9072"/>
      </w:tabs>
      <w:spacing w:before="40" w:after="40"/>
      <w:ind w:left="284"/>
    </w:pPr>
    <w:rPr>
      <w:rFonts w:ascii="Times New Roman" w:hAnsi="Times New Roman"/>
    </w:rPr>
  </w:style>
  <w:style w:type="paragraph" w:styleId="TOC1">
    <w:name w:val="toc 1"/>
    <w:basedOn w:val="TOCBase"/>
    <w:next w:val="Normal"/>
    <w:rsid w:val="00D34B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BC3"/>
    <w:rPr>
      <w:rFonts w:ascii="Times New Roman" w:eastAsia="Times New Roman" w:hAnsi="Times New Roman" w:cs="Times New Roman"/>
      <w:sz w:val="16"/>
      <w:lang w:eastAsia="en-US"/>
    </w:rPr>
  </w:style>
  <w:style w:type="paragraph" w:styleId="Title">
    <w:name w:val="Title"/>
    <w:basedOn w:val="HeadingBase"/>
    <w:link w:val="TitleChar"/>
    <w:qFormat/>
    <w:rsid w:val="00D34BC3"/>
    <w:pPr>
      <w:spacing w:before="5040"/>
      <w:jc w:val="center"/>
    </w:pPr>
    <w:rPr>
      <w:sz w:val="48"/>
      <w:szCs w:val="72"/>
      <w:lang w:val="en-US"/>
    </w:rPr>
  </w:style>
  <w:style w:type="character" w:customStyle="1" w:styleId="TitleChar">
    <w:name w:val="Title Char"/>
    <w:basedOn w:val="DefaultParagraphFont"/>
    <w:link w:val="Title"/>
    <w:rsid w:val="00D34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BC3"/>
    <w:pPr>
      <w:tabs>
        <w:tab w:val="left" w:pos="3600"/>
        <w:tab w:val="left" w:pos="3958"/>
      </w:tabs>
    </w:pPr>
  </w:style>
  <w:style w:type="paragraph" w:customStyle="1" w:styleId="Note">
    <w:name w:val="Note"/>
    <w:basedOn w:val="BodyText"/>
    <w:rsid w:val="00D34B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BC3"/>
    <w:pPr>
      <w:framePr w:wrap="auto" w:hAnchor="text" w:y="6049"/>
    </w:pPr>
    <w:rPr>
      <w:color w:val="000000"/>
      <w:sz w:val="40"/>
    </w:rPr>
  </w:style>
  <w:style w:type="paragraph" w:customStyle="1" w:styleId="TOCTitle">
    <w:name w:val="TOCTitle"/>
    <w:basedOn w:val="Heading1"/>
    <w:rsid w:val="00D34BC3"/>
    <w:pPr>
      <w:spacing w:after="240"/>
      <w:jc w:val="center"/>
      <w:outlineLvl w:val="9"/>
    </w:pPr>
    <w:rPr>
      <w:caps/>
    </w:rPr>
  </w:style>
  <w:style w:type="paragraph" w:customStyle="1" w:styleId="Version">
    <w:name w:val="Version"/>
    <w:rsid w:val="00D34B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BC3"/>
    <w:pPr>
      <w:keepNext w:val="0"/>
      <w:tabs>
        <w:tab w:val="right" w:pos="4176"/>
      </w:tabs>
      <w:ind w:left="198" w:hanging="198"/>
    </w:pPr>
    <w:rPr>
      <w:rFonts w:ascii="Garamond" w:hAnsi="Garamond"/>
    </w:rPr>
  </w:style>
  <w:style w:type="paragraph" w:styleId="IndexHeading">
    <w:name w:val="index heading"/>
    <w:basedOn w:val="Normal"/>
    <w:next w:val="Index1"/>
    <w:semiHidden/>
    <w:rsid w:val="00D34BC3"/>
    <w:pPr>
      <w:spacing w:before="120" w:after="120"/>
    </w:pPr>
    <w:rPr>
      <w:rFonts w:ascii="Arial" w:hAnsi="Arial"/>
      <w:b/>
      <w:color w:val="918585"/>
      <w:sz w:val="24"/>
    </w:rPr>
  </w:style>
  <w:style w:type="paragraph" w:styleId="Header">
    <w:name w:val="header"/>
    <w:basedOn w:val="Normal"/>
    <w:link w:val="HeaderChar"/>
    <w:rsid w:val="00D34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BC3"/>
    <w:rPr>
      <w:rFonts w:ascii="Times New Roman" w:eastAsia="Times New Roman" w:hAnsi="Times New Roman" w:cs="Times New Roman"/>
      <w:sz w:val="16"/>
      <w:szCs w:val="20"/>
      <w:lang w:val="en-GB" w:eastAsia="en-US"/>
    </w:rPr>
  </w:style>
  <w:style w:type="paragraph" w:customStyle="1" w:styleId="Chapter">
    <w:name w:val="Chapter"/>
    <w:basedOn w:val="Normal"/>
    <w:rsid w:val="00D34BC3"/>
    <w:pPr>
      <w:spacing w:before="240"/>
    </w:pPr>
    <w:rPr>
      <w:rFonts w:ascii="Times New Roman" w:hAnsi="Times New Roman"/>
      <w:smallCaps/>
      <w:spacing w:val="80"/>
      <w:sz w:val="28"/>
    </w:rPr>
  </w:style>
  <w:style w:type="paragraph" w:customStyle="1" w:styleId="InChapter">
    <w:name w:val="InChapter"/>
    <w:basedOn w:val="Heading3"/>
    <w:rsid w:val="00D34BC3"/>
    <w:pPr>
      <w:spacing w:after="240"/>
      <w:outlineLvl w:val="9"/>
    </w:pPr>
    <w:rPr>
      <w:noProof/>
    </w:rPr>
  </w:style>
  <w:style w:type="paragraph" w:styleId="Index2">
    <w:name w:val="index 2"/>
    <w:basedOn w:val="Normal"/>
    <w:next w:val="Normal"/>
    <w:semiHidden/>
    <w:rsid w:val="00D34BC3"/>
    <w:pPr>
      <w:tabs>
        <w:tab w:val="right" w:pos="4176"/>
      </w:tabs>
      <w:ind w:left="568" w:hanging="284"/>
    </w:pPr>
    <w:rPr>
      <w:rFonts w:ascii="Garamond" w:hAnsi="Garamond"/>
    </w:rPr>
  </w:style>
  <w:style w:type="paragraph" w:customStyle="1" w:styleId="Byline">
    <w:name w:val="Byline"/>
    <w:rsid w:val="00D34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BC3"/>
    <w:pPr>
      <w:tabs>
        <w:tab w:val="clear" w:pos="3600"/>
        <w:tab w:val="clear" w:pos="3958"/>
      </w:tabs>
      <w:jc w:val="right"/>
    </w:pPr>
  </w:style>
  <w:style w:type="character" w:styleId="Emphasis">
    <w:name w:val="Emphasis"/>
    <w:basedOn w:val="DefaultParagraphFont"/>
    <w:qFormat/>
    <w:rsid w:val="00D34BC3"/>
    <w:rPr>
      <w:i/>
    </w:rPr>
  </w:style>
  <w:style w:type="paragraph" w:styleId="Caption">
    <w:name w:val="caption"/>
    <w:basedOn w:val="BodyText"/>
    <w:next w:val="Normal"/>
    <w:qFormat/>
    <w:rsid w:val="00D34BC3"/>
    <w:pPr>
      <w:framePr w:w="2268" w:hSpace="181" w:vSpace="181" w:wrap="around" w:vAnchor="text" w:hAnchor="page" w:x="1135" w:y="285" w:anchorLock="1"/>
    </w:pPr>
    <w:rPr>
      <w:i/>
    </w:rPr>
  </w:style>
  <w:style w:type="paragraph" w:customStyle="1" w:styleId="MiniTOCTitle">
    <w:name w:val="MiniTOCTitle"/>
    <w:basedOn w:val="Heading4"/>
    <w:rsid w:val="00D34BC3"/>
    <w:pPr>
      <w:spacing w:before="240"/>
      <w:outlineLvl w:val="9"/>
    </w:pPr>
    <w:rPr>
      <w:noProof/>
      <w:sz w:val="24"/>
    </w:rPr>
  </w:style>
  <w:style w:type="paragraph" w:customStyle="1" w:styleId="MiniTOCItem">
    <w:name w:val="MiniTOCItem"/>
    <w:basedOn w:val="ListBullet"/>
    <w:rsid w:val="00D34BC3"/>
    <w:pPr>
      <w:numPr>
        <w:numId w:val="0"/>
      </w:numPr>
      <w:tabs>
        <w:tab w:val="right" w:leader="dot" w:pos="6521"/>
      </w:tabs>
      <w:spacing w:before="0" w:after="0"/>
    </w:pPr>
  </w:style>
  <w:style w:type="paragraph" w:customStyle="1" w:styleId="TOFTitle">
    <w:name w:val="TOFTitle"/>
    <w:basedOn w:val="TOCTitle"/>
    <w:rsid w:val="00D34BC3"/>
  </w:style>
  <w:style w:type="paragraph" w:styleId="TableofFigures">
    <w:name w:val="table of figures"/>
    <w:basedOn w:val="Normal"/>
    <w:next w:val="Normal"/>
    <w:semiHidden/>
    <w:rsid w:val="00D34BC3"/>
    <w:pPr>
      <w:tabs>
        <w:tab w:val="right" w:leader="dot" w:pos="9072"/>
      </w:tabs>
      <w:ind w:left="970" w:hanging="403"/>
    </w:pPr>
    <w:rPr>
      <w:rFonts w:ascii="Times New Roman" w:hAnsi="Times New Roman"/>
      <w:b/>
    </w:rPr>
  </w:style>
  <w:style w:type="paragraph" w:styleId="ListNumber">
    <w:name w:val="List Number"/>
    <w:basedOn w:val="List"/>
    <w:rsid w:val="00D34BC3"/>
    <w:pPr>
      <w:numPr>
        <w:numId w:val="15"/>
      </w:numPr>
      <w:tabs>
        <w:tab w:val="clear" w:pos="340"/>
      </w:tabs>
    </w:pPr>
  </w:style>
  <w:style w:type="character" w:customStyle="1" w:styleId="WingdingSymbols">
    <w:name w:val="Wingding Symbols"/>
    <w:rsid w:val="00D34BC3"/>
    <w:rPr>
      <w:rFonts w:ascii="Wingdings" w:hAnsi="Wingdings"/>
    </w:rPr>
  </w:style>
  <w:style w:type="paragraph" w:customStyle="1" w:styleId="TableHeading">
    <w:name w:val="Table Heading"/>
    <w:basedOn w:val="HeadingBase"/>
    <w:rsid w:val="00D34BC3"/>
    <w:pPr>
      <w:keepLines/>
      <w:pBdr>
        <w:bottom w:val="single" w:sz="6" w:space="1" w:color="918585"/>
      </w:pBdr>
      <w:spacing w:before="240"/>
    </w:pPr>
  </w:style>
  <w:style w:type="character" w:customStyle="1" w:styleId="HotSpot">
    <w:name w:val="HotSpot"/>
    <w:rsid w:val="00D34BC3"/>
    <w:rPr>
      <w:color w:val="0033CC"/>
      <w:u w:val="none"/>
    </w:rPr>
  </w:style>
  <w:style w:type="paragraph" w:customStyle="1" w:styleId="BodyTextRight">
    <w:name w:val="Body Text Right"/>
    <w:basedOn w:val="BodyText"/>
    <w:rsid w:val="00D34BC3"/>
    <w:pPr>
      <w:spacing w:before="0" w:after="0"/>
      <w:jc w:val="right"/>
    </w:pPr>
  </w:style>
  <w:style w:type="paragraph" w:styleId="Index3">
    <w:name w:val="index 3"/>
    <w:basedOn w:val="ListNumber2"/>
    <w:next w:val="Normal"/>
    <w:semiHidden/>
    <w:rsid w:val="00D34BC3"/>
    <w:pPr>
      <w:numPr>
        <w:numId w:val="0"/>
      </w:numPr>
      <w:tabs>
        <w:tab w:val="right" w:leader="dot" w:pos="4176"/>
      </w:tabs>
    </w:pPr>
  </w:style>
  <w:style w:type="paragraph" w:styleId="ListNumber2">
    <w:name w:val="List Number 2"/>
    <w:basedOn w:val="List2"/>
    <w:rsid w:val="00D34BC3"/>
    <w:pPr>
      <w:numPr>
        <w:numId w:val="10"/>
      </w:numPr>
      <w:tabs>
        <w:tab w:val="clear" w:pos="1060"/>
      </w:tabs>
    </w:pPr>
  </w:style>
  <w:style w:type="paragraph" w:customStyle="1" w:styleId="MarginNote">
    <w:name w:val="Margin Note"/>
    <w:basedOn w:val="BodyText"/>
    <w:rsid w:val="00D34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B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BC3"/>
    <w:rPr>
      <w:sz w:val="32"/>
    </w:rPr>
  </w:style>
  <w:style w:type="paragraph" w:customStyle="1" w:styleId="HeadingProcedure">
    <w:name w:val="Heading Procedure"/>
    <w:basedOn w:val="HeadingBase"/>
    <w:next w:val="Normal"/>
    <w:rsid w:val="00D34BC3"/>
    <w:pPr>
      <w:tabs>
        <w:tab w:val="left" w:pos="0"/>
      </w:tabs>
      <w:spacing w:before="120" w:after="60"/>
    </w:pPr>
    <w:rPr>
      <w:i/>
      <w:color w:val="918585"/>
      <w:sz w:val="22"/>
    </w:rPr>
  </w:style>
  <w:style w:type="paragraph" w:customStyle="1" w:styleId="TableBodyText">
    <w:name w:val="Table Body Text"/>
    <w:basedOn w:val="BodyText"/>
    <w:rsid w:val="00D34BC3"/>
    <w:pPr>
      <w:spacing w:before="60" w:after="60"/>
    </w:pPr>
  </w:style>
  <w:style w:type="paragraph" w:styleId="ListContinue">
    <w:name w:val="List Continue"/>
    <w:basedOn w:val="List"/>
    <w:rsid w:val="00D34BC3"/>
    <w:pPr>
      <w:ind w:firstLine="0"/>
    </w:pPr>
  </w:style>
  <w:style w:type="paragraph" w:customStyle="1" w:styleId="ListNote">
    <w:name w:val="List Note"/>
    <w:basedOn w:val="List"/>
    <w:rsid w:val="00D34BC3"/>
    <w:pPr>
      <w:pBdr>
        <w:top w:val="single" w:sz="6" w:space="2" w:color="918585"/>
        <w:bottom w:val="single" w:sz="6" w:space="2" w:color="918585"/>
      </w:pBdr>
      <w:tabs>
        <w:tab w:val="left" w:pos="1021"/>
      </w:tabs>
      <w:ind w:firstLine="0"/>
    </w:pPr>
  </w:style>
  <w:style w:type="paragraph" w:customStyle="1" w:styleId="Warning">
    <w:name w:val="Warning"/>
    <w:basedOn w:val="BodyText"/>
    <w:rsid w:val="00D34BC3"/>
    <w:pPr>
      <w:shd w:val="clear" w:color="auto" w:fill="D9D9D9"/>
      <w:tabs>
        <w:tab w:val="left" w:pos="992"/>
      </w:tabs>
      <w:ind w:left="119" w:right="119"/>
    </w:pPr>
    <w:rPr>
      <w:sz w:val="20"/>
    </w:rPr>
  </w:style>
  <w:style w:type="paragraph" w:customStyle="1" w:styleId="MarginIcons">
    <w:name w:val="Margin Icons"/>
    <w:basedOn w:val="BodyText"/>
    <w:rsid w:val="00D34B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BC3"/>
    <w:rPr>
      <w:rFonts w:ascii="Courier New" w:hAnsi="Courier New"/>
    </w:rPr>
  </w:style>
  <w:style w:type="paragraph" w:customStyle="1" w:styleId="NoteBullet">
    <w:name w:val="Note Bullet"/>
    <w:basedOn w:val="Note"/>
    <w:rsid w:val="00D34BC3"/>
    <w:pPr>
      <w:tabs>
        <w:tab w:val="clear" w:pos="680"/>
      </w:tabs>
      <w:spacing w:before="60" w:after="60"/>
    </w:pPr>
  </w:style>
  <w:style w:type="paragraph" w:customStyle="1" w:styleId="SubHeading2">
    <w:name w:val="SubHeading2"/>
    <w:basedOn w:val="HeadingBase"/>
    <w:rsid w:val="00D34BC3"/>
    <w:pPr>
      <w:spacing w:before="240" w:after="60"/>
    </w:pPr>
    <w:rPr>
      <w:sz w:val="20"/>
    </w:rPr>
  </w:style>
  <w:style w:type="paragraph" w:customStyle="1" w:styleId="SubHeading1">
    <w:name w:val="SubHeading1"/>
    <w:basedOn w:val="HeadingBase"/>
    <w:rsid w:val="00D34BC3"/>
    <w:pPr>
      <w:spacing w:before="240" w:after="60"/>
    </w:pPr>
    <w:rPr>
      <w:color w:val="918585"/>
      <w:sz w:val="22"/>
    </w:rPr>
  </w:style>
  <w:style w:type="paragraph" w:customStyle="1" w:styleId="SideHeading">
    <w:name w:val="Side Heading"/>
    <w:basedOn w:val="HeadingBase"/>
    <w:rsid w:val="00D34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BC3"/>
    <w:pPr>
      <w:tabs>
        <w:tab w:val="num" w:pos="360"/>
      </w:tabs>
    </w:pPr>
  </w:style>
  <w:style w:type="paragraph" w:styleId="PlainText">
    <w:name w:val="Plain Text"/>
    <w:basedOn w:val="Normal"/>
    <w:link w:val="PlainTextChar"/>
    <w:rsid w:val="00D34BC3"/>
    <w:rPr>
      <w:sz w:val="20"/>
    </w:rPr>
  </w:style>
  <w:style w:type="character" w:customStyle="1" w:styleId="PlainTextChar">
    <w:name w:val="Plain Text Char"/>
    <w:basedOn w:val="DefaultParagraphFont"/>
    <w:link w:val="PlainText"/>
    <w:rsid w:val="00D34BC3"/>
    <w:rPr>
      <w:rFonts w:ascii="Courier New" w:eastAsia="Times New Roman" w:hAnsi="Courier New" w:cs="Times New Roman"/>
      <w:sz w:val="20"/>
      <w:szCs w:val="20"/>
      <w:lang w:eastAsia="en-US"/>
    </w:rPr>
  </w:style>
  <w:style w:type="character" w:customStyle="1" w:styleId="MenuOption">
    <w:name w:val="Menu Option"/>
    <w:basedOn w:val="DefaultParagraphFont"/>
    <w:rsid w:val="00D34BC3"/>
    <w:rPr>
      <w:b/>
      <w:smallCaps/>
    </w:rPr>
  </w:style>
  <w:style w:type="paragraph" w:customStyle="1" w:styleId="TableListNumber">
    <w:name w:val="Table List Number"/>
    <w:basedOn w:val="ListNumber"/>
    <w:rsid w:val="00D34BC3"/>
    <w:pPr>
      <w:numPr>
        <w:numId w:val="0"/>
      </w:numPr>
    </w:pPr>
  </w:style>
  <w:style w:type="paragraph" w:styleId="TOC4">
    <w:name w:val="toc 4"/>
    <w:basedOn w:val="TOCBase"/>
    <w:next w:val="Normal"/>
    <w:semiHidden/>
    <w:rsid w:val="00D34BC3"/>
    <w:pPr>
      <w:tabs>
        <w:tab w:val="right" w:leader="dot" w:pos="9071"/>
      </w:tabs>
      <w:ind w:left="1701"/>
    </w:pPr>
  </w:style>
  <w:style w:type="paragraph" w:customStyle="1" w:styleId="ListAlpha">
    <w:name w:val="List Alpha"/>
    <w:basedOn w:val="List"/>
    <w:rsid w:val="00D34BC3"/>
    <w:pPr>
      <w:numPr>
        <w:numId w:val="9"/>
      </w:numPr>
    </w:pPr>
  </w:style>
  <w:style w:type="paragraph" w:customStyle="1" w:styleId="ListAlpha2">
    <w:name w:val="List Alpha 2"/>
    <w:basedOn w:val="List2"/>
    <w:rsid w:val="00D34BC3"/>
    <w:pPr>
      <w:numPr>
        <w:numId w:val="8"/>
      </w:numPr>
    </w:pPr>
  </w:style>
  <w:style w:type="paragraph" w:styleId="List2">
    <w:name w:val="List 2"/>
    <w:basedOn w:val="BodyText"/>
    <w:rsid w:val="00D34BC3"/>
    <w:pPr>
      <w:tabs>
        <w:tab w:val="left" w:pos="680"/>
      </w:tabs>
      <w:spacing w:before="60" w:after="60"/>
      <w:ind w:left="680" w:hanging="340"/>
    </w:pPr>
  </w:style>
  <w:style w:type="paragraph" w:styleId="List3">
    <w:name w:val="List 3"/>
    <w:basedOn w:val="BodyText"/>
    <w:rsid w:val="00D34BC3"/>
    <w:pPr>
      <w:tabs>
        <w:tab w:val="left" w:pos="1021"/>
      </w:tabs>
      <w:spacing w:before="60" w:after="60"/>
      <w:ind w:left="1020" w:hanging="340"/>
    </w:pPr>
  </w:style>
  <w:style w:type="paragraph" w:styleId="List4">
    <w:name w:val="List 4"/>
    <w:basedOn w:val="BodyText"/>
    <w:rsid w:val="00D34BC3"/>
    <w:pPr>
      <w:tabs>
        <w:tab w:val="left" w:pos="1361"/>
      </w:tabs>
      <w:spacing w:before="60" w:after="60"/>
      <w:ind w:left="1361" w:hanging="340"/>
    </w:pPr>
  </w:style>
  <w:style w:type="paragraph" w:styleId="List5">
    <w:name w:val="List 5"/>
    <w:basedOn w:val="BodyText"/>
    <w:rsid w:val="00D34BC3"/>
    <w:pPr>
      <w:tabs>
        <w:tab w:val="left" w:pos="1701"/>
      </w:tabs>
      <w:spacing w:before="60" w:after="60"/>
      <w:ind w:left="1701" w:hanging="340"/>
    </w:pPr>
  </w:style>
  <w:style w:type="paragraph" w:styleId="ListBullet3">
    <w:name w:val="List Bullet 3"/>
    <w:basedOn w:val="List3"/>
    <w:rsid w:val="00D34BC3"/>
    <w:pPr>
      <w:numPr>
        <w:numId w:val="14"/>
      </w:numPr>
      <w:tabs>
        <w:tab w:val="clear" w:pos="1021"/>
      </w:tabs>
      <w:ind w:left="1037" w:hanging="357"/>
    </w:pPr>
  </w:style>
  <w:style w:type="paragraph" w:styleId="ListBullet4">
    <w:name w:val="List Bullet 4"/>
    <w:basedOn w:val="List4"/>
    <w:rsid w:val="00D34BC3"/>
    <w:pPr>
      <w:numPr>
        <w:numId w:val="3"/>
      </w:numPr>
      <w:tabs>
        <w:tab w:val="clear" w:pos="1361"/>
      </w:tabs>
    </w:pPr>
  </w:style>
  <w:style w:type="paragraph" w:styleId="ListBullet5">
    <w:name w:val="List Bullet 5"/>
    <w:basedOn w:val="List5"/>
    <w:rsid w:val="00D34BC3"/>
    <w:pPr>
      <w:numPr>
        <w:numId w:val="4"/>
      </w:numPr>
    </w:pPr>
  </w:style>
  <w:style w:type="paragraph" w:styleId="ListContinue2">
    <w:name w:val="List Continue 2"/>
    <w:basedOn w:val="List2"/>
    <w:rsid w:val="00D34BC3"/>
    <w:pPr>
      <w:ind w:firstLine="0"/>
    </w:pPr>
  </w:style>
  <w:style w:type="paragraph" w:styleId="ListContinue3">
    <w:name w:val="List Continue 3"/>
    <w:basedOn w:val="List3"/>
    <w:rsid w:val="00D34BC3"/>
    <w:pPr>
      <w:ind w:left="1021" w:firstLine="0"/>
    </w:pPr>
  </w:style>
  <w:style w:type="paragraph" w:styleId="ListContinue4">
    <w:name w:val="List Continue 4"/>
    <w:basedOn w:val="List4"/>
    <w:rsid w:val="00D34BC3"/>
    <w:pPr>
      <w:ind w:firstLine="0"/>
    </w:pPr>
  </w:style>
  <w:style w:type="paragraph" w:styleId="ListContinue5">
    <w:name w:val="List Continue 5"/>
    <w:basedOn w:val="List5"/>
    <w:rsid w:val="00D34BC3"/>
    <w:pPr>
      <w:ind w:firstLine="0"/>
    </w:pPr>
  </w:style>
  <w:style w:type="paragraph" w:styleId="ListNumber3">
    <w:name w:val="List Number 3"/>
    <w:basedOn w:val="List3"/>
    <w:rsid w:val="00D34BC3"/>
    <w:pPr>
      <w:numPr>
        <w:numId w:val="5"/>
      </w:numPr>
    </w:pPr>
  </w:style>
  <w:style w:type="paragraph" w:styleId="ListNumber4">
    <w:name w:val="List Number 4"/>
    <w:basedOn w:val="List4"/>
    <w:rsid w:val="00D34BC3"/>
    <w:pPr>
      <w:numPr>
        <w:numId w:val="6"/>
      </w:numPr>
    </w:pPr>
  </w:style>
  <w:style w:type="paragraph" w:styleId="ListNumber5">
    <w:name w:val="List Number 5"/>
    <w:basedOn w:val="List5"/>
    <w:rsid w:val="00D34BC3"/>
    <w:pPr>
      <w:numPr>
        <w:numId w:val="7"/>
      </w:numPr>
    </w:pPr>
  </w:style>
  <w:style w:type="paragraph" w:styleId="BlockText">
    <w:name w:val="Block Text"/>
    <w:basedOn w:val="Normal"/>
    <w:rsid w:val="00D34BC3"/>
    <w:pPr>
      <w:spacing w:after="120"/>
      <w:ind w:left="1440" w:right="1440"/>
    </w:pPr>
  </w:style>
  <w:style w:type="character" w:customStyle="1" w:styleId="Subscript">
    <w:name w:val="Subscript"/>
    <w:basedOn w:val="DefaultParagraphFont"/>
    <w:rsid w:val="00D34BC3"/>
    <w:rPr>
      <w:sz w:val="16"/>
      <w:vertAlign w:val="subscript"/>
    </w:rPr>
  </w:style>
  <w:style w:type="character" w:customStyle="1" w:styleId="Superscript">
    <w:name w:val="Superscript"/>
    <w:basedOn w:val="DefaultParagraphFont"/>
    <w:rsid w:val="00D34BC3"/>
    <w:rPr>
      <w:sz w:val="16"/>
      <w:vertAlign w:val="superscript"/>
    </w:rPr>
  </w:style>
  <w:style w:type="character" w:customStyle="1" w:styleId="Symbols">
    <w:name w:val="Symbols"/>
    <w:basedOn w:val="DefaultParagraphFont"/>
    <w:rsid w:val="00D34BC3"/>
    <w:rPr>
      <w:rFonts w:ascii="Symbol" w:hAnsi="Symbol"/>
    </w:rPr>
  </w:style>
  <w:style w:type="character" w:customStyle="1" w:styleId="MenuOptions">
    <w:name w:val="Menu Options"/>
    <w:basedOn w:val="DefaultParagraphFont"/>
    <w:rsid w:val="00D34BC3"/>
    <w:rPr>
      <w:rFonts w:ascii="Arial Narrow" w:hAnsi="Arial Narrow"/>
      <w:smallCaps/>
    </w:rPr>
  </w:style>
  <w:style w:type="character" w:customStyle="1" w:styleId="Buttons">
    <w:name w:val="Buttons"/>
    <w:basedOn w:val="DefaultParagraphFont"/>
    <w:rsid w:val="00D34BC3"/>
    <w:rPr>
      <w:b/>
    </w:rPr>
  </w:style>
  <w:style w:type="character" w:customStyle="1" w:styleId="Underlined">
    <w:name w:val="Underlined"/>
    <w:basedOn w:val="DefaultParagraphFont"/>
    <w:rsid w:val="00D34BC3"/>
    <w:rPr>
      <w:u w:val="single"/>
    </w:rPr>
  </w:style>
  <w:style w:type="paragraph" w:customStyle="1" w:styleId="TableBodyTextRight">
    <w:name w:val="Table Body Text Right"/>
    <w:basedOn w:val="TableBodyText"/>
    <w:rsid w:val="00D34BC3"/>
    <w:pPr>
      <w:widowControl w:val="0"/>
      <w:autoSpaceDE w:val="0"/>
      <w:autoSpaceDN w:val="0"/>
      <w:adjustRightInd w:val="0"/>
      <w:jc w:val="right"/>
    </w:pPr>
    <w:rPr>
      <w:rFonts w:cs="Arial"/>
      <w:szCs w:val="18"/>
    </w:rPr>
  </w:style>
  <w:style w:type="paragraph" w:customStyle="1" w:styleId="CopyrightText">
    <w:name w:val="Copyright Text"/>
    <w:basedOn w:val="BodyText"/>
    <w:rsid w:val="00D34BC3"/>
    <w:rPr>
      <w:sz w:val="18"/>
    </w:rPr>
  </w:style>
  <w:style w:type="paragraph" w:customStyle="1" w:styleId="BodySmallRight">
    <w:name w:val="Body Small Right"/>
    <w:basedOn w:val="BodyTextRight"/>
    <w:rsid w:val="00D34BC3"/>
    <w:rPr>
      <w:sz w:val="18"/>
      <w:szCs w:val="18"/>
    </w:rPr>
  </w:style>
  <w:style w:type="paragraph" w:customStyle="1" w:styleId="MarginEdition">
    <w:name w:val="Margin Edition"/>
    <w:basedOn w:val="MarginNote"/>
    <w:rsid w:val="00D34BC3"/>
    <w:pPr>
      <w:spacing w:before="0" w:after="0"/>
    </w:pPr>
    <w:rPr>
      <w:rFonts w:ascii="Times New Roman" w:hAnsi="Times New Roman"/>
      <w:color w:val="999999"/>
    </w:rPr>
  </w:style>
  <w:style w:type="paragraph" w:customStyle="1" w:styleId="Spacer">
    <w:name w:val="Spacer"/>
    <w:basedOn w:val="Normal"/>
    <w:rsid w:val="00D34BC3"/>
    <w:rPr>
      <w:sz w:val="2"/>
      <w:szCs w:val="2"/>
    </w:rPr>
  </w:style>
  <w:style w:type="character" w:customStyle="1" w:styleId="Small">
    <w:name w:val="Small"/>
    <w:basedOn w:val="DefaultParagraphFont"/>
    <w:rsid w:val="00D34BC3"/>
    <w:rPr>
      <w:sz w:val="16"/>
    </w:rPr>
  </w:style>
  <w:style w:type="paragraph" w:customStyle="1" w:styleId="WideTable">
    <w:name w:val="Wide Table"/>
    <w:basedOn w:val="Normal"/>
    <w:rsid w:val="00D34BC3"/>
    <w:pPr>
      <w:ind w:left="-1418"/>
    </w:pPr>
    <w:rPr>
      <w:sz w:val="2"/>
      <w:szCs w:val="2"/>
    </w:rPr>
  </w:style>
  <w:style w:type="character" w:styleId="PageNumber">
    <w:name w:val="page number"/>
    <w:basedOn w:val="DefaultParagraphFont"/>
    <w:rsid w:val="00D34BC3"/>
  </w:style>
  <w:style w:type="paragraph" w:styleId="Quote">
    <w:name w:val="Quote"/>
    <w:basedOn w:val="Heading1"/>
    <w:link w:val="QuoteChar"/>
    <w:qFormat/>
    <w:rsid w:val="00D34BC3"/>
    <w:rPr>
      <w:b w:val="0"/>
      <w:sz w:val="72"/>
      <w:szCs w:val="72"/>
      <w:lang w:val="en-NZ"/>
    </w:rPr>
  </w:style>
  <w:style w:type="character" w:customStyle="1" w:styleId="QuoteChar">
    <w:name w:val="Quote Char"/>
    <w:basedOn w:val="DefaultParagraphFont"/>
    <w:link w:val="Quote"/>
    <w:rsid w:val="00D34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BC3"/>
    <w:pPr>
      <w:pageBreakBefore/>
    </w:pPr>
  </w:style>
  <w:style w:type="paragraph" w:customStyle="1" w:styleId="Border">
    <w:name w:val="Border"/>
    <w:basedOn w:val="Normal"/>
    <w:qFormat/>
    <w:rsid w:val="00D34B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BC3"/>
    <w:rPr>
      <w:b/>
      <w:bCs/>
      <w:i/>
      <w:iCs/>
      <w:color w:val="auto"/>
    </w:rPr>
  </w:style>
  <w:style w:type="paragraph" w:styleId="IntenseQuote">
    <w:name w:val="Intense Quote"/>
    <w:basedOn w:val="Normal"/>
    <w:next w:val="Normal"/>
    <w:link w:val="IntenseQuoteChar"/>
    <w:uiPriority w:val="30"/>
    <w:qFormat/>
    <w:rsid w:val="00D34B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B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BC3"/>
    <w:rPr>
      <w:smallCaps/>
      <w:color w:val="auto"/>
      <w:u w:val="single"/>
    </w:rPr>
  </w:style>
  <w:style w:type="character" w:styleId="IntenseReference">
    <w:name w:val="Intense Reference"/>
    <w:basedOn w:val="DefaultParagraphFont"/>
    <w:uiPriority w:val="32"/>
    <w:qFormat/>
    <w:rsid w:val="00D34BC3"/>
    <w:rPr>
      <w:b/>
      <w:bCs/>
      <w:smallCaps/>
      <w:color w:val="auto"/>
      <w:spacing w:val="5"/>
      <w:u w:val="single"/>
    </w:rPr>
  </w:style>
  <w:style w:type="paragraph" w:customStyle="1" w:styleId="2ColumnHeading">
    <w:name w:val="2Column Heading"/>
    <w:basedOn w:val="BodyText"/>
    <w:qFormat/>
    <w:rsid w:val="00D34BC3"/>
    <w:pPr>
      <w:spacing w:after="60"/>
      <w:ind w:left="-2268"/>
    </w:pPr>
    <w:rPr>
      <w:b/>
    </w:rPr>
  </w:style>
  <w:style w:type="paragraph" w:customStyle="1" w:styleId="Heading1TOC">
    <w:name w:val="Heading1 TOC"/>
    <w:basedOn w:val="Normal"/>
    <w:qFormat/>
    <w:rsid w:val="00D34BC3"/>
    <w:pPr>
      <w:spacing w:before="240" w:after="120"/>
    </w:pPr>
    <w:rPr>
      <w:rFonts w:ascii="Times New Roman" w:hAnsi="Times New Roman"/>
      <w:b/>
      <w:sz w:val="32"/>
    </w:rPr>
  </w:style>
  <w:style w:type="paragraph" w:customStyle="1" w:styleId="Heading2TOC">
    <w:name w:val="Heading2 TOC"/>
    <w:basedOn w:val="Normal"/>
    <w:qFormat/>
    <w:rsid w:val="00D34BC3"/>
    <w:pPr>
      <w:spacing w:before="240" w:after="60"/>
    </w:pPr>
    <w:rPr>
      <w:rFonts w:ascii="Times New Roman" w:hAnsi="Times New Roman"/>
      <w:b/>
      <w:sz w:val="28"/>
    </w:rPr>
  </w:style>
  <w:style w:type="character" w:customStyle="1" w:styleId="Underline">
    <w:name w:val="Underline"/>
    <w:basedOn w:val="DefaultParagraphFont"/>
    <w:qFormat/>
    <w:rsid w:val="00D34BC3"/>
    <w:rPr>
      <w:u w:val="single"/>
    </w:rPr>
  </w:style>
  <w:style w:type="paragraph" w:styleId="BalloonText">
    <w:name w:val="Balloon Text"/>
    <w:basedOn w:val="Normal"/>
    <w:link w:val="BalloonTextChar"/>
    <w:rsid w:val="00D34BC3"/>
    <w:rPr>
      <w:rFonts w:ascii="Tahoma" w:hAnsi="Tahoma" w:cs="Tahoma"/>
      <w:sz w:val="16"/>
      <w:szCs w:val="16"/>
    </w:rPr>
  </w:style>
  <w:style w:type="character" w:customStyle="1" w:styleId="BalloonTextChar">
    <w:name w:val="Balloon Text Char"/>
    <w:basedOn w:val="DefaultParagraphFont"/>
    <w:link w:val="BalloonText"/>
    <w:rsid w:val="00D34B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B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B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BC3"/>
    <w:rPr>
      <w:b/>
      <w:color w:val="660033"/>
      <w:spacing w:val="0"/>
    </w:rPr>
  </w:style>
  <w:style w:type="paragraph" w:customStyle="1" w:styleId="Nameditemlist">
    <w:name w:val="Named item list"/>
    <w:basedOn w:val="BodyText"/>
    <w:qFormat/>
    <w:rsid w:val="00D34BC3"/>
    <w:pPr>
      <w:tabs>
        <w:tab w:val="left" w:pos="2835"/>
      </w:tabs>
      <w:ind w:left="2835" w:hanging="2835"/>
    </w:pPr>
  </w:style>
  <w:style w:type="paragraph" w:customStyle="1" w:styleId="BodyTextnopadding">
    <w:name w:val="Body Text no padding"/>
    <w:basedOn w:val="BodyText"/>
    <w:qFormat/>
    <w:rsid w:val="00D34BC3"/>
    <w:pPr>
      <w:spacing w:before="0" w:after="0"/>
    </w:pPr>
  </w:style>
  <w:style w:type="paragraph" w:customStyle="1" w:styleId="BodyTextBold">
    <w:name w:val="Body Text Bold"/>
    <w:basedOn w:val="BodyText"/>
    <w:qFormat/>
    <w:rsid w:val="00D34BC3"/>
    <w:rPr>
      <w:b/>
    </w:rPr>
  </w:style>
  <w:style w:type="character" w:styleId="Hyperlink">
    <w:name w:val="Hyperlink"/>
    <w:basedOn w:val="DefaultParagraphFont"/>
    <w:uiPriority w:val="99"/>
    <w:unhideWhenUsed/>
    <w:rsid w:val="00B806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7637</Characters>
  <Application>Microsoft Office Word</Application>
  <DocSecurity>0</DocSecurity>
  <Lines>231</Lines>
  <Paragraphs>143</Paragraphs>
  <ScaleCrop>false</ScaleCrop>
  <Company>Author-it Software Corporation Ltd.</Company>
  <LinksUpToDate>false</LinksUpToDate>
  <CharactersWithSpaces>8627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AURMTE001 Test engines using a dynamometer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2025-03-01T09:11:00Z</dcterms:created>
  <dcterms:modified xsi:type="dcterms:W3CDTF">2025-03-01T09:11:00Z</dcterms:modified>
</cp:coreProperties>
</file>