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AAC" w:rsidP="00555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AURMTA104 Prepare competition vehicles at motor sport events</w:t>
      </w:r>
      <w:r>
        <w:fldChar w:fldCharType="end"/>
      </w:r>
    </w:p>
    <w:p w:rsidR="00555AAC" w:rsidP="00555AAC">
      <w:pPr>
        <w:pStyle w:val="Version"/>
        <w:sectPr w:rsidSect="00CC6E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6EA9" w:rsidP="00CC6EA9">
      <w:pPr>
        <w:pStyle w:val="SuperHeading"/>
      </w:pPr>
      <w:r w:rsidRPr="00CC6EA9">
        <w:t>Assessment Requirements for AURMTA104 Prepare competition vehicles at motor sport events</w:t>
      </w:r>
    </w:p>
    <w:p w:rsidR="00000000" w:rsidRPr="00CC6EA9" w:rsidP="00CC6EA9">
      <w:pPr>
        <w:pStyle w:val="Heading1"/>
      </w:pPr>
      <w:bookmarkStart w:id="1" w:name="O_1128706"/>
      <w:bookmarkEnd w:id="1"/>
      <w:r w:rsidRPr="00CC6E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C6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A9" w:rsidP="00CC6EA9">
            <w:pPr>
              <w:pStyle w:val="BodyText"/>
            </w:pPr>
            <w:r w:rsidRPr="00CC6EA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A9">
            <w:pPr>
              <w:pStyle w:val="BodyText"/>
              <w:rPr>
                <w:lang w:val="en-NZ"/>
              </w:rPr>
            </w:pPr>
            <w:r w:rsidRPr="00CC6EA9">
              <w:rPr>
                <w:rStyle w:val="SpecialBold"/>
              </w:rPr>
              <w:t>Comments</w:t>
            </w:r>
          </w:p>
        </w:tc>
      </w:tr>
      <w:tr w:rsidTr="00CC6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A9">
            <w:pPr>
              <w:pStyle w:val="BodyText"/>
              <w:rPr>
                <w:lang w:val="en-NZ"/>
              </w:rPr>
            </w:pPr>
            <w:r w:rsidRPr="00CC6EA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A9" w:rsidP="00CC6EA9">
            <w:pPr>
              <w:pStyle w:val="BodyText"/>
            </w:pPr>
            <w:r w:rsidRPr="00CC6EA9">
              <w:t>This version first released with AUR Automotive Retail, Serv</w:t>
            </w:r>
            <w:r w:rsidRPr="00CC6EA9">
              <w:t>ice and Repair Training Package Version 6.0</w:t>
            </w:r>
          </w:p>
        </w:tc>
      </w:tr>
    </w:tbl>
    <w:p w:rsidR="00000000" w:rsidRPr="00CC6EA9" w:rsidP="00CC6EA9">
      <w:pPr>
        <w:pStyle w:val="BodyText"/>
      </w:pPr>
    </w:p>
    <w:p w:rsidR="00000000" w:rsidRPr="00CC6EA9" w:rsidP="00CC6EA9">
      <w:pPr>
        <w:pStyle w:val="AllowPageBreak"/>
      </w:pPr>
    </w:p>
    <w:p w:rsidR="00000000" w:rsidRPr="00CC6EA9" w:rsidP="00CC6EA9">
      <w:pPr>
        <w:pStyle w:val="Heading1"/>
      </w:pPr>
      <w:bookmarkStart w:id="2" w:name="O_1128709"/>
      <w:bookmarkEnd w:id="2"/>
      <w:r w:rsidRPr="00CC6EA9">
        <w:t>Performance Evidence</w:t>
      </w:r>
    </w:p>
    <w:p w:rsidR="00000000" w:rsidRPr="00CC6EA9" w:rsidP="00555AAC">
      <w:pPr>
        <w:pStyle w:val="BodyText"/>
      </w:pPr>
      <w:r w:rsidRPr="00CC6EA9">
        <w:t xml:space="preserve">The candidate must demonstrate the ability to complete the tasks outlined in the elements, performance criteria and foundation skills of this unit, including evidence of </w:t>
      </w:r>
      <w:r w:rsidRPr="00CC6EA9">
        <w:t>the ability to:</w:t>
      </w:r>
    </w:p>
    <w:p w:rsidR="00000000" w:rsidRPr="00CC6EA9" w:rsidP="00CC6EA9">
      <w:pPr>
        <w:pStyle w:val="ListBullet"/>
      </w:pPr>
      <w:r w:rsidRPr="00CC6EA9">
        <w:t>prepare a different competition vehicle for at least two different motor sport events, one of which may be a simulated event.</w:t>
      </w:r>
    </w:p>
    <w:p w:rsidR="00000000" w:rsidRPr="00CC6EA9" w:rsidP="00CC6EA9">
      <w:pPr>
        <w:pStyle w:val="AllowPageBreak"/>
      </w:pPr>
    </w:p>
    <w:p w:rsidR="00000000" w:rsidRPr="00CC6EA9" w:rsidP="00CC6EA9">
      <w:pPr>
        <w:pStyle w:val="Heading1"/>
      </w:pPr>
      <w:bookmarkStart w:id="3" w:name="O_1128708"/>
      <w:bookmarkEnd w:id="3"/>
      <w:r w:rsidRPr="00CC6EA9">
        <w:t>Knowledge Evidence</w:t>
      </w:r>
    </w:p>
    <w:p w:rsidR="00000000" w:rsidRPr="00CC6EA9" w:rsidP="00555AAC">
      <w:pPr>
        <w:pStyle w:val="BodyText"/>
      </w:pPr>
      <w:r w:rsidRPr="00CC6EA9">
        <w:t>The candidate must be able to demonstrate knowledge to complete the tasks o</w:t>
      </w:r>
      <w:r w:rsidRPr="00CC6EA9">
        <w:t>utlined in the elements, performance criteria and foundation skills of this unit, including knowledge of:</w:t>
      </w:r>
    </w:p>
    <w:p w:rsidR="00000000" w:rsidRPr="00CC6EA9" w:rsidP="00CC6EA9">
      <w:pPr>
        <w:pStyle w:val="ListBullet"/>
      </w:pPr>
      <w:r w:rsidRPr="00CC6EA9">
        <w:t>methods to locate and interpret information required to prepare competition vehicles at motor sport events, including:</w:t>
      </w:r>
    </w:p>
    <w:p w:rsidR="00000000" w:rsidRPr="00CC6EA9" w:rsidP="00CC6EA9">
      <w:pPr>
        <w:pStyle w:val="ListBullet2"/>
      </w:pPr>
      <w:r w:rsidRPr="00CC6EA9">
        <w:t>information provided by customer and supervisors</w:t>
      </w:r>
    </w:p>
    <w:p w:rsidR="00000000" w:rsidRPr="00CC6EA9" w:rsidP="00CC6EA9">
      <w:pPr>
        <w:pStyle w:val="ListBullet2"/>
      </w:pPr>
      <w:r w:rsidRPr="00CC6EA9">
        <w:t>team instructions</w:t>
      </w:r>
    </w:p>
    <w:p w:rsidR="00000000" w:rsidRPr="00CC6EA9" w:rsidP="00CC6EA9">
      <w:pPr>
        <w:pStyle w:val="ListBullet2"/>
      </w:pPr>
      <w:r w:rsidRPr="00CC6EA9">
        <w:t>manufacturer specifications and procedures or equivalent documentation</w:t>
      </w:r>
    </w:p>
    <w:p w:rsidR="00000000" w:rsidRPr="00CC6EA9" w:rsidP="00CC6EA9">
      <w:pPr>
        <w:pStyle w:val="ListBullet2"/>
      </w:pPr>
      <w:r w:rsidRPr="00CC6EA9">
        <w:t>category rules and supplementary regulations, including:</w:t>
      </w:r>
    </w:p>
    <w:p w:rsidR="00000000" w:rsidRPr="00CC6EA9" w:rsidP="00CC6EA9">
      <w:pPr>
        <w:pStyle w:val="ListBullet3"/>
      </w:pPr>
      <w:r w:rsidRPr="00CC6EA9">
        <w:t>allowable design</w:t>
      </w:r>
    </w:p>
    <w:p w:rsidR="00000000" w:rsidRPr="00CC6EA9" w:rsidP="00CC6EA9">
      <w:pPr>
        <w:pStyle w:val="ListBullet3"/>
      </w:pPr>
      <w:r w:rsidRPr="00CC6EA9">
        <w:t>quality</w:t>
      </w:r>
    </w:p>
    <w:p w:rsidR="00000000" w:rsidRPr="00CC6EA9" w:rsidP="00CC6EA9">
      <w:pPr>
        <w:pStyle w:val="ListBullet3"/>
      </w:pPr>
      <w:r w:rsidRPr="00CC6EA9">
        <w:t>material, equipment and quantities</w:t>
      </w:r>
    </w:p>
    <w:p w:rsidR="00000000" w:rsidRPr="00CC6EA9" w:rsidP="00CC6EA9">
      <w:pPr>
        <w:pStyle w:val="ListBullet"/>
      </w:pPr>
      <w:r w:rsidRPr="00CC6EA9">
        <w:t>workplace procedures required to prepare competition vehicles at motor sport events, including: </w:t>
      </w:r>
    </w:p>
    <w:p w:rsidR="00000000" w:rsidRPr="00CC6EA9" w:rsidP="00CC6EA9">
      <w:pPr>
        <w:pStyle w:val="ListBullet2"/>
      </w:pPr>
      <w:r w:rsidRPr="00CC6EA9">
        <w:t>establishing serviceability of tools and equipment</w:t>
      </w:r>
    </w:p>
    <w:p w:rsidR="00000000" w:rsidRPr="00CC6EA9" w:rsidP="00CC6EA9">
      <w:pPr>
        <w:pStyle w:val="ListBullet2"/>
      </w:pPr>
      <w:r w:rsidRPr="00CC6EA9">
        <w:t>documentation procedures</w:t>
      </w:r>
    </w:p>
    <w:p w:rsidR="00000000" w:rsidRPr="00CC6EA9" w:rsidP="00CC6EA9">
      <w:pPr>
        <w:pStyle w:val="ListBullet2"/>
      </w:pPr>
      <w:r w:rsidRPr="00CC6EA9">
        <w:t>housekeeping procedures, including:</w:t>
      </w:r>
    </w:p>
    <w:p w:rsidR="00000000" w:rsidRPr="00CC6EA9" w:rsidP="00CC6EA9">
      <w:pPr>
        <w:pStyle w:val="ListBullet3"/>
      </w:pPr>
      <w:r w:rsidRPr="00CC6EA9">
        <w:t>examination of tools and equipment</w:t>
      </w:r>
    </w:p>
    <w:p w:rsidR="00000000" w:rsidRPr="00CC6EA9" w:rsidP="00CC6EA9">
      <w:pPr>
        <w:pStyle w:val="ListBullet3"/>
      </w:pPr>
      <w:r w:rsidRPr="00CC6EA9">
        <w:t>storage of equipment</w:t>
      </w:r>
    </w:p>
    <w:p w:rsidR="00000000" w:rsidRPr="00CC6EA9" w:rsidP="00CC6EA9">
      <w:pPr>
        <w:pStyle w:val="ListBullet3"/>
      </w:pPr>
      <w:r w:rsidRPr="00CC6EA9">
        <w:t>identification, tagging and isolation of faulty equipment</w:t>
      </w:r>
    </w:p>
    <w:p w:rsidR="00000000" w:rsidRPr="00CC6EA9" w:rsidP="00CC6EA9">
      <w:pPr>
        <w:pStyle w:val="ListBullet3"/>
      </w:pPr>
      <w:r w:rsidRPr="00CC6EA9">
        <w:t>disposal of excess materials</w:t>
      </w:r>
    </w:p>
    <w:p w:rsidR="00000000" w:rsidRPr="00CC6EA9" w:rsidP="00CC6EA9">
      <w:pPr>
        <w:pStyle w:val="ListBullet3"/>
      </w:pPr>
      <w:r w:rsidRPr="00CC6EA9">
        <w:t>recycling procedures</w:t>
      </w:r>
    </w:p>
    <w:p w:rsidR="00000000" w:rsidRPr="00CC6EA9" w:rsidP="00CC6EA9">
      <w:pPr>
        <w:pStyle w:val="ListBullet"/>
      </w:pPr>
      <w:r w:rsidRPr="00CC6EA9">
        <w:t>work health and safety (WHS) requirements relating to preparing competition vehicles at motor sport events, including procedur</w:t>
      </w:r>
      <w:r w:rsidRPr="00CC6EA9">
        <w:t>es for:</w:t>
      </w:r>
    </w:p>
    <w:p w:rsidR="00000000" w:rsidRPr="00CC6EA9" w:rsidP="00CC6EA9">
      <w:pPr>
        <w:pStyle w:val="ListBullet2"/>
      </w:pPr>
      <w:r w:rsidRPr="00CC6EA9">
        <w:t>selecting and using personal protective equipment (PPE)</w:t>
      </w:r>
    </w:p>
    <w:p w:rsidR="00000000" w:rsidRPr="00CC6EA9" w:rsidP="00CC6EA9">
      <w:pPr>
        <w:pStyle w:val="ListBullet2"/>
      </w:pPr>
      <w:r w:rsidRPr="00CC6EA9">
        <w:t>using motor sport event safety equipment, including firefighting equipment</w:t>
      </w:r>
    </w:p>
    <w:p w:rsidR="00000000" w:rsidRPr="00CC6EA9" w:rsidP="00CC6EA9">
      <w:pPr>
        <w:pStyle w:val="ListBullet2"/>
      </w:pPr>
      <w:r w:rsidRPr="00CC6EA9">
        <w:t>identifying acceptable tolerance levels for noise, heat and fumes</w:t>
      </w:r>
    </w:p>
    <w:p w:rsidR="00000000" w:rsidRPr="00CC6EA9" w:rsidP="00CC6EA9">
      <w:pPr>
        <w:pStyle w:val="ListBullet2"/>
      </w:pPr>
      <w:r w:rsidRPr="00CC6EA9">
        <w:t>methods of panel creation and their processes</w:t>
      </w:r>
    </w:p>
    <w:p w:rsidR="00000000" w:rsidRPr="00CC6EA9" w:rsidP="00CC6EA9">
      <w:pPr>
        <w:pStyle w:val="ListBullet"/>
      </w:pPr>
      <w:r w:rsidRPr="00CC6EA9">
        <w:t>environmental requirements, including procedures for trapping, storing and disposing of fluids and contaminants released during vehicle preparation</w:t>
      </w:r>
    </w:p>
    <w:p w:rsidR="00000000" w:rsidRPr="00CC6EA9" w:rsidP="00CC6EA9">
      <w:pPr>
        <w:pStyle w:val="ListBullet"/>
      </w:pPr>
      <w:r w:rsidRPr="00CC6EA9">
        <w:t>technical preparation procedures, including procedures for configuring:</w:t>
      </w:r>
    </w:p>
    <w:p w:rsidR="00000000" w:rsidRPr="00CC6EA9" w:rsidP="00CC6EA9">
      <w:pPr>
        <w:pStyle w:val="ListBullet2"/>
      </w:pPr>
      <w:r w:rsidRPr="00CC6EA9">
        <w:t>vehicle settings for individual eve</w:t>
      </w:r>
      <w:r w:rsidRPr="00CC6EA9">
        <w:t>nts, including:</w:t>
      </w:r>
    </w:p>
    <w:p w:rsidR="00000000" w:rsidRPr="00CC6EA9" w:rsidP="00CC6EA9">
      <w:pPr>
        <w:pStyle w:val="ListBullet3"/>
      </w:pPr>
      <w:r w:rsidRPr="00CC6EA9">
        <w:t>team specifications</w:t>
      </w:r>
    </w:p>
    <w:p w:rsidR="00000000" w:rsidRPr="00CC6EA9" w:rsidP="00CC6EA9">
      <w:pPr>
        <w:pStyle w:val="ListBullet3"/>
      </w:pPr>
      <w:r w:rsidRPr="00CC6EA9">
        <w:t>baseline configurations</w:t>
      </w:r>
    </w:p>
    <w:p w:rsidR="00000000" w:rsidRPr="00CC6EA9" w:rsidP="00CC6EA9">
      <w:pPr>
        <w:pStyle w:val="ListBullet3"/>
      </w:pPr>
      <w:r w:rsidRPr="00CC6EA9">
        <w:t>category rules and supplementary regulations</w:t>
      </w:r>
    </w:p>
    <w:p w:rsidR="00000000" w:rsidRPr="00CC6EA9" w:rsidP="00CC6EA9">
      <w:pPr>
        <w:pStyle w:val="ListBullet2"/>
      </w:pPr>
      <w:r w:rsidRPr="00CC6EA9">
        <w:t>work area for individual events</w:t>
      </w:r>
    </w:p>
    <w:p w:rsidR="00000000" w:rsidRPr="00CC6EA9" w:rsidP="00CC6EA9">
      <w:pPr>
        <w:pStyle w:val="ListBullet"/>
      </w:pPr>
      <w:r w:rsidRPr="00CC6EA9">
        <w:t>pre-race checking procedures</w:t>
      </w:r>
    </w:p>
    <w:p w:rsidR="00000000" w:rsidRPr="00CC6EA9" w:rsidP="00CC6EA9">
      <w:pPr>
        <w:pStyle w:val="ListBullet"/>
      </w:pPr>
      <w:r w:rsidRPr="00CC6EA9">
        <w:t>vehicle scrutineering preparation procedures, including:</w:t>
      </w:r>
    </w:p>
    <w:p w:rsidR="00000000" w:rsidRPr="00CC6EA9" w:rsidP="00CC6EA9">
      <w:pPr>
        <w:pStyle w:val="ListBullet2"/>
      </w:pPr>
      <w:r w:rsidRPr="00CC6EA9">
        <w:t>inspection techniques</w:t>
      </w:r>
    </w:p>
    <w:p w:rsidR="00000000" w:rsidRPr="00CC6EA9" w:rsidP="00CC6EA9">
      <w:pPr>
        <w:pStyle w:val="ListBullet2"/>
      </w:pPr>
      <w:r w:rsidRPr="00CC6EA9">
        <w:t>regulatory body requirements, category rules and supplementary regulations</w:t>
      </w:r>
    </w:p>
    <w:p w:rsidR="00000000" w:rsidRPr="00CC6EA9" w:rsidP="00CC6EA9">
      <w:pPr>
        <w:pStyle w:val="ListBullet2"/>
      </w:pPr>
      <w:r w:rsidRPr="00CC6EA9">
        <w:t>non-compliance rectification procedures</w:t>
      </w:r>
    </w:p>
    <w:p w:rsidR="00000000" w:rsidRPr="00CC6EA9" w:rsidP="00CC6EA9">
      <w:pPr>
        <w:pStyle w:val="ListBullet"/>
      </w:pPr>
      <w:r w:rsidRPr="00CC6EA9">
        <w:t>between-race maintenance procedures, including:</w:t>
      </w:r>
    </w:p>
    <w:p w:rsidR="00000000" w:rsidRPr="00CC6EA9" w:rsidP="00CC6EA9">
      <w:pPr>
        <w:pStyle w:val="ListBullet2"/>
      </w:pPr>
      <w:r w:rsidRPr="00CC6EA9">
        <w:t>inspection procedures</w:t>
      </w:r>
    </w:p>
    <w:p w:rsidR="00000000" w:rsidRPr="00CC6EA9" w:rsidP="00CC6EA9">
      <w:pPr>
        <w:pStyle w:val="ListBullet2"/>
      </w:pPr>
      <w:r w:rsidRPr="00CC6EA9">
        <w:t>gear ratio calculations</w:t>
      </w:r>
    </w:p>
    <w:p w:rsidR="00000000" w:rsidRPr="00CC6EA9" w:rsidP="00CC6EA9">
      <w:pPr>
        <w:pStyle w:val="ListBullet2"/>
      </w:pPr>
      <w:r w:rsidRPr="00CC6EA9">
        <w:t>cleaning and re-fuelling procedures</w:t>
      </w:r>
    </w:p>
    <w:p w:rsidR="00000000" w:rsidRPr="00CC6EA9" w:rsidP="00CC6EA9">
      <w:pPr>
        <w:pStyle w:val="ListBullet2"/>
      </w:pPr>
      <w:r w:rsidRPr="00CC6EA9">
        <w:t>vehicle manual and electronic data collection and logging procedures</w:t>
      </w:r>
    </w:p>
    <w:p w:rsidR="00000000" w:rsidRPr="00CC6EA9" w:rsidP="00CC6EA9">
      <w:pPr>
        <w:pStyle w:val="ListBullet2"/>
      </w:pPr>
      <w:r w:rsidRPr="00CC6EA9">
        <w:t>procedures for reporting and recording equipment and component defects</w:t>
      </w:r>
    </w:p>
    <w:p w:rsidR="00000000" w:rsidRPr="00CC6EA9" w:rsidP="00CC6EA9">
      <w:pPr>
        <w:pStyle w:val="ListBullet2"/>
      </w:pPr>
      <w:r w:rsidRPr="00CC6EA9">
        <w:t>procedures for driver or rider technical debriefings</w:t>
      </w:r>
    </w:p>
    <w:p w:rsidR="00000000" w:rsidRPr="00CC6EA9" w:rsidP="00CC6EA9">
      <w:pPr>
        <w:pStyle w:val="ListBullet"/>
      </w:pPr>
      <w:r w:rsidRPr="00CC6EA9">
        <w:t>post-race clean-up procedures, including:</w:t>
      </w:r>
    </w:p>
    <w:p w:rsidR="00000000" w:rsidRPr="00CC6EA9" w:rsidP="00CC6EA9">
      <w:pPr>
        <w:pStyle w:val="ListBullet2"/>
      </w:pPr>
      <w:r w:rsidRPr="00CC6EA9">
        <w:t>work area and vehic</w:t>
      </w:r>
      <w:r w:rsidRPr="00CC6EA9">
        <w:t>le cleaning procedures</w:t>
      </w:r>
    </w:p>
    <w:p w:rsidR="00000000" w:rsidRPr="00CC6EA9" w:rsidP="00CC6EA9">
      <w:pPr>
        <w:pStyle w:val="ListBullet2"/>
      </w:pPr>
      <w:r w:rsidRPr="00CC6EA9">
        <w:t>tool and equipment checking and storage procedures</w:t>
      </w:r>
    </w:p>
    <w:p w:rsidR="00000000" w:rsidRPr="00CC6EA9" w:rsidP="00CC6EA9">
      <w:pPr>
        <w:pStyle w:val="ListBullet"/>
      </w:pPr>
      <w:r w:rsidRPr="00CC6EA9">
        <w:t>procedures for processing team and event documentation.</w:t>
      </w:r>
    </w:p>
    <w:p w:rsidR="00000000" w:rsidRPr="00CC6EA9" w:rsidP="00CC6EA9">
      <w:pPr>
        <w:pStyle w:val="AllowPageBreak"/>
      </w:pPr>
    </w:p>
    <w:p w:rsidR="00000000" w:rsidRPr="00CC6EA9" w:rsidP="00CC6EA9">
      <w:pPr>
        <w:pStyle w:val="Heading1"/>
      </w:pPr>
      <w:bookmarkStart w:id="4" w:name="O_1128707"/>
      <w:bookmarkEnd w:id="4"/>
      <w:r w:rsidRPr="00CC6EA9">
        <w:t>Assessment Conditions</w:t>
      </w:r>
    </w:p>
    <w:p w:rsidR="00000000" w:rsidRPr="00CC6EA9" w:rsidP="00555AAC">
      <w:pPr>
        <w:pStyle w:val="BodyText"/>
      </w:pPr>
      <w:r w:rsidRPr="00CC6EA9">
        <w:t xml:space="preserve">Competency is to be assessed in the workplace, for one sanctioned event. </w:t>
      </w:r>
    </w:p>
    <w:p w:rsidR="00000000" w:rsidRPr="00CC6EA9" w:rsidP="00555AAC">
      <w:pPr>
        <w:pStyle w:val="BodyText"/>
      </w:pPr>
      <w:r w:rsidRPr="00CC6EA9">
        <w:t>Other competencies are to be assessed in an automotive repair workplace or a simulated environment that accurately reflects performance in a real workplace setting.</w:t>
      </w:r>
    </w:p>
    <w:p w:rsidR="00000000" w:rsidRPr="00CC6EA9" w:rsidP="00555AAC">
      <w:pPr>
        <w:pStyle w:val="BodyText"/>
      </w:pPr>
      <w:r w:rsidRPr="00CC6EA9">
        <w:t>Assessment must include direct observation of tasks.</w:t>
      </w:r>
    </w:p>
    <w:p w:rsidR="00000000" w:rsidRPr="00CC6EA9" w:rsidP="00555AAC">
      <w:pPr>
        <w:pStyle w:val="BodyText"/>
      </w:pPr>
      <w:r w:rsidRPr="00CC6EA9">
        <w:t>Where assessment of competency include</w:t>
      </w:r>
      <w:r w:rsidRPr="00CC6EA9">
        <w:t>s third-party evidence, individuals must provide evidence that links them to the competition vehicles that they have prepared, e.g. work order.</w:t>
      </w:r>
    </w:p>
    <w:p w:rsidR="00000000" w:rsidRPr="00CC6EA9" w:rsidP="00555AAC">
      <w:pPr>
        <w:pStyle w:val="BodyText"/>
      </w:pPr>
      <w:r w:rsidRPr="00CC6EA9">
        <w:t>Assessors must verify performance evidence through questioning on skills and knowledge to ensure correct interpr</w:t>
      </w:r>
      <w:r w:rsidRPr="00CC6EA9">
        <w:t>etation and application.</w:t>
      </w:r>
    </w:p>
    <w:p w:rsidR="00000000" w:rsidRPr="00CC6EA9" w:rsidP="00555AAC">
      <w:pPr>
        <w:pStyle w:val="BodyText"/>
      </w:pPr>
      <w:r w:rsidRPr="00CC6EA9">
        <w:t>The following resources must be made available:</w:t>
      </w:r>
    </w:p>
    <w:p w:rsidR="00000000" w:rsidRPr="00CC6EA9" w:rsidP="00CC6EA9">
      <w:pPr>
        <w:pStyle w:val="ListBullet"/>
      </w:pPr>
      <w:r w:rsidRPr="00CC6EA9">
        <w:t>two motor sport events, including one sanctioned event</w:t>
      </w:r>
    </w:p>
    <w:p w:rsidR="00000000" w:rsidRPr="00CC6EA9" w:rsidP="00CC6EA9">
      <w:pPr>
        <w:pStyle w:val="ListBullet"/>
      </w:pPr>
      <w:r w:rsidRPr="00CC6EA9">
        <w:t>controlling body rules, category rules and supplementary regulations for the motor sport event</w:t>
      </w:r>
    </w:p>
    <w:p w:rsidR="00000000" w:rsidRPr="00CC6EA9" w:rsidP="00CC6EA9">
      <w:pPr>
        <w:pStyle w:val="ListBullet"/>
      </w:pPr>
      <w:r w:rsidRPr="00CC6EA9">
        <w:t>personal and motor sport team sa</w:t>
      </w:r>
      <w:r w:rsidRPr="00CC6EA9">
        <w:t>fety procedures and requirements, including PPE</w:t>
      </w:r>
    </w:p>
    <w:p w:rsidR="00000000" w:rsidRPr="00CC6EA9" w:rsidP="00CC6EA9">
      <w:pPr>
        <w:pStyle w:val="ListBullet"/>
      </w:pPr>
      <w:r w:rsidRPr="00CC6EA9">
        <w:t>two different motor sport competition vehicles</w:t>
      </w:r>
    </w:p>
    <w:p w:rsidR="00000000" w:rsidRPr="00CC6EA9" w:rsidP="00CC6EA9">
      <w:pPr>
        <w:pStyle w:val="ListBullet"/>
      </w:pPr>
      <w:r w:rsidRPr="00CC6EA9">
        <w:t>tools, equipment and materials appropriate for preparing competition vehicles at a motor sport event.</w:t>
      </w:r>
    </w:p>
    <w:p w:rsidR="00000000" w:rsidRPr="00CC6EA9" w:rsidP="00CC6EA9">
      <w:pPr>
        <w:pStyle w:val="List"/>
      </w:pPr>
    </w:p>
    <w:p w:rsidR="00000000" w:rsidRPr="00CC6EA9" w:rsidP="00555AAC">
      <w:pPr>
        <w:pStyle w:val="BodyText"/>
      </w:pPr>
      <w:r w:rsidRPr="00CC6EA9">
        <w:t>Assessors of this unit must satisfy the requirements for a</w:t>
      </w:r>
      <w:r w:rsidRPr="00CC6EA9">
        <w:t>ssessors in applicable vocational education and training legislation, frameworks and/or standards.</w:t>
      </w:r>
    </w:p>
    <w:p w:rsidR="00000000" w:rsidRPr="00CC6EA9" w:rsidP="00CC6EA9">
      <w:pPr>
        <w:pStyle w:val="Heading1"/>
      </w:pPr>
      <w:bookmarkStart w:id="5" w:name="O_1128705"/>
      <w:bookmarkEnd w:id="5"/>
      <w:r w:rsidRPr="00CC6EA9">
        <w:t>Links</w:t>
      </w:r>
    </w:p>
    <w:p w:rsidR="00000000" w:rsidRPr="00CC6EA9" w:rsidP="00555AAC">
      <w:pPr>
        <w:pStyle w:val="BodyText"/>
      </w:pPr>
      <w:r w:rsidRPr="00CC6E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605D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C6EA9" w:rsidP="00CC6EA9"/>
    <w:sectPr w:rsidSect="00CC6E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A9" w:rsidRPr="00555AAC" w:rsidP="00555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AC" w:rsidP="00CC6E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5AAC" w:rsidP="00CC6E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5AAC" w:rsidP="00CC6E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EA9" w:rsidRPr="00555AAC" w:rsidP="00555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AC" w:rsidRPr="002D2AF8" w:rsidP="00CC6E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AURMTA104 Prepare competition vehicles at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555AAC" w:rsidP="00CC6E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98D3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0A6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740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E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E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E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E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E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E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E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E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E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E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E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EA9"/>
  </w:style>
  <w:style w:type="character" w:customStyle="1" w:styleId="Heading1Char">
    <w:name w:val="Heading 1 Char"/>
    <w:basedOn w:val="DefaultParagraphFont"/>
    <w:link w:val="Heading1"/>
    <w:rsid w:val="00CC6E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E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E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6E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6EA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6EA9"/>
    <w:rPr>
      <w:b/>
      <w:spacing w:val="0"/>
    </w:rPr>
  </w:style>
  <w:style w:type="paragraph" w:styleId="ListBullet2">
    <w:name w:val="List Bullet 2"/>
    <w:basedOn w:val="List2"/>
    <w:rsid w:val="00CC6EA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6E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E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C6EA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C6E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E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E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E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E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E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E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E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E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E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E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E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E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E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6E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6E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E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E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6E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E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E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E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E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E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E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E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E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6EA9"/>
    <w:rPr>
      <w:i/>
    </w:rPr>
  </w:style>
  <w:style w:type="paragraph" w:styleId="Caption">
    <w:name w:val="caption"/>
    <w:basedOn w:val="BodyText"/>
    <w:next w:val="Normal"/>
    <w:qFormat/>
    <w:rsid w:val="00CC6E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E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E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EA9"/>
  </w:style>
  <w:style w:type="paragraph" w:styleId="TableofFigures">
    <w:name w:val="table of figures"/>
    <w:basedOn w:val="Normal"/>
    <w:next w:val="Normal"/>
    <w:semiHidden/>
    <w:rsid w:val="00CC6E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EA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C6EA9"/>
    <w:rPr>
      <w:rFonts w:ascii="Wingdings" w:hAnsi="Wingdings"/>
    </w:rPr>
  </w:style>
  <w:style w:type="paragraph" w:customStyle="1" w:styleId="TableHeading">
    <w:name w:val="Table Heading"/>
    <w:basedOn w:val="HeadingBase"/>
    <w:rsid w:val="00CC6E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EA9"/>
    <w:rPr>
      <w:color w:val="0033CC"/>
      <w:u w:val="none"/>
    </w:rPr>
  </w:style>
  <w:style w:type="paragraph" w:customStyle="1" w:styleId="BodyTextRight">
    <w:name w:val="Body Text Right"/>
    <w:basedOn w:val="BodyText"/>
    <w:rsid w:val="00CC6E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E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EA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E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E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E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EA9"/>
    <w:rPr>
      <w:sz w:val="32"/>
    </w:rPr>
  </w:style>
  <w:style w:type="paragraph" w:customStyle="1" w:styleId="HeadingProcedure">
    <w:name w:val="Heading Procedure"/>
    <w:basedOn w:val="HeadingBase"/>
    <w:next w:val="Normal"/>
    <w:rsid w:val="00CC6E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EA9"/>
    <w:pPr>
      <w:spacing w:before="60" w:after="60"/>
    </w:pPr>
  </w:style>
  <w:style w:type="paragraph" w:styleId="ListContinue">
    <w:name w:val="List Continue"/>
    <w:basedOn w:val="List"/>
    <w:rsid w:val="00CC6EA9"/>
    <w:pPr>
      <w:ind w:firstLine="0"/>
    </w:pPr>
  </w:style>
  <w:style w:type="paragraph" w:customStyle="1" w:styleId="ListNote">
    <w:name w:val="List Note"/>
    <w:basedOn w:val="List"/>
    <w:rsid w:val="00CC6E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E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E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EA9"/>
    <w:rPr>
      <w:rFonts w:ascii="Courier New" w:hAnsi="Courier New"/>
    </w:rPr>
  </w:style>
  <w:style w:type="paragraph" w:customStyle="1" w:styleId="NoteBullet">
    <w:name w:val="Note Bullet"/>
    <w:basedOn w:val="Note"/>
    <w:rsid w:val="00CC6E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E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E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E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E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6E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E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EA9"/>
    <w:rPr>
      <w:b/>
      <w:smallCaps/>
    </w:rPr>
  </w:style>
  <w:style w:type="paragraph" w:customStyle="1" w:styleId="TableListNumber">
    <w:name w:val="Table List Number"/>
    <w:basedOn w:val="ListNumber"/>
    <w:rsid w:val="00CC6E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E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EA9"/>
    <w:pPr>
      <w:numPr>
        <w:numId w:val="10"/>
      </w:numPr>
    </w:pPr>
  </w:style>
  <w:style w:type="paragraph" w:customStyle="1" w:styleId="ListAlpha2">
    <w:name w:val="List Alpha 2"/>
    <w:basedOn w:val="List2"/>
    <w:rsid w:val="00CC6EA9"/>
    <w:pPr>
      <w:numPr>
        <w:numId w:val="9"/>
      </w:numPr>
    </w:pPr>
  </w:style>
  <w:style w:type="paragraph" w:styleId="List2">
    <w:name w:val="List 2"/>
    <w:basedOn w:val="BodyText"/>
    <w:rsid w:val="00CC6E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E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E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EA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C6EA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C6EA9"/>
    <w:pPr>
      <w:numPr>
        <w:numId w:val="5"/>
      </w:numPr>
    </w:pPr>
  </w:style>
  <w:style w:type="paragraph" w:styleId="ListContinue2">
    <w:name w:val="List Continue 2"/>
    <w:basedOn w:val="List2"/>
    <w:rsid w:val="00CC6EA9"/>
    <w:pPr>
      <w:ind w:firstLine="0"/>
    </w:pPr>
  </w:style>
  <w:style w:type="paragraph" w:styleId="ListContinue3">
    <w:name w:val="List Continue 3"/>
    <w:basedOn w:val="List3"/>
    <w:rsid w:val="00CC6EA9"/>
    <w:pPr>
      <w:ind w:left="1021" w:firstLine="0"/>
    </w:pPr>
  </w:style>
  <w:style w:type="paragraph" w:styleId="ListContinue4">
    <w:name w:val="List Continue 4"/>
    <w:basedOn w:val="List4"/>
    <w:rsid w:val="00CC6EA9"/>
    <w:pPr>
      <w:ind w:firstLine="0"/>
    </w:pPr>
  </w:style>
  <w:style w:type="paragraph" w:styleId="ListContinue5">
    <w:name w:val="List Continue 5"/>
    <w:basedOn w:val="List5"/>
    <w:rsid w:val="00CC6EA9"/>
    <w:pPr>
      <w:ind w:firstLine="0"/>
    </w:pPr>
  </w:style>
  <w:style w:type="paragraph" w:styleId="ListNumber3">
    <w:name w:val="List Number 3"/>
    <w:basedOn w:val="List3"/>
    <w:rsid w:val="00CC6EA9"/>
    <w:pPr>
      <w:numPr>
        <w:numId w:val="6"/>
      </w:numPr>
    </w:pPr>
  </w:style>
  <w:style w:type="paragraph" w:styleId="ListNumber4">
    <w:name w:val="List Number 4"/>
    <w:basedOn w:val="List4"/>
    <w:rsid w:val="00CC6EA9"/>
    <w:pPr>
      <w:numPr>
        <w:numId w:val="7"/>
      </w:numPr>
    </w:pPr>
  </w:style>
  <w:style w:type="paragraph" w:styleId="ListNumber5">
    <w:name w:val="List Number 5"/>
    <w:basedOn w:val="List5"/>
    <w:rsid w:val="00CC6EA9"/>
    <w:pPr>
      <w:numPr>
        <w:numId w:val="8"/>
      </w:numPr>
    </w:pPr>
  </w:style>
  <w:style w:type="paragraph" w:styleId="BlockText">
    <w:name w:val="Block Text"/>
    <w:basedOn w:val="Normal"/>
    <w:rsid w:val="00CC6E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E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EA9"/>
    <w:rPr>
      <w:sz w:val="16"/>
      <w:vertAlign w:val="superscript"/>
    </w:rPr>
  </w:style>
  <w:style w:type="character" w:customStyle="1" w:styleId="Symbols">
    <w:name w:val="Symbols"/>
    <w:basedOn w:val="DefaultParagraphFont"/>
    <w:rsid w:val="00CC6EA9"/>
    <w:rPr>
      <w:rFonts w:ascii="Symbol" w:hAnsi="Symbol"/>
    </w:rPr>
  </w:style>
  <w:style w:type="character" w:customStyle="1" w:styleId="MenuOptions">
    <w:name w:val="Menu Options"/>
    <w:basedOn w:val="DefaultParagraphFont"/>
    <w:rsid w:val="00CC6E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EA9"/>
    <w:rPr>
      <w:b/>
    </w:rPr>
  </w:style>
  <w:style w:type="character" w:customStyle="1" w:styleId="Underlined">
    <w:name w:val="Underlined"/>
    <w:basedOn w:val="DefaultParagraphFont"/>
    <w:rsid w:val="00CC6EA9"/>
    <w:rPr>
      <w:u w:val="single"/>
    </w:rPr>
  </w:style>
  <w:style w:type="paragraph" w:customStyle="1" w:styleId="TableBodyTextRight">
    <w:name w:val="Table Body Text Right"/>
    <w:basedOn w:val="TableBodyText"/>
    <w:rsid w:val="00CC6E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EA9"/>
    <w:rPr>
      <w:sz w:val="18"/>
    </w:rPr>
  </w:style>
  <w:style w:type="paragraph" w:customStyle="1" w:styleId="BodySmallRight">
    <w:name w:val="Body Small Right"/>
    <w:basedOn w:val="BodyTextRight"/>
    <w:rsid w:val="00CC6EA9"/>
    <w:rPr>
      <w:sz w:val="18"/>
      <w:szCs w:val="18"/>
    </w:rPr>
  </w:style>
  <w:style w:type="paragraph" w:customStyle="1" w:styleId="MarginEdition">
    <w:name w:val="Margin Edition"/>
    <w:basedOn w:val="MarginNote"/>
    <w:rsid w:val="00CC6E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EA9"/>
    <w:rPr>
      <w:sz w:val="2"/>
      <w:szCs w:val="2"/>
    </w:rPr>
  </w:style>
  <w:style w:type="character" w:customStyle="1" w:styleId="Small">
    <w:name w:val="Small"/>
    <w:basedOn w:val="DefaultParagraphFont"/>
    <w:rsid w:val="00CC6EA9"/>
    <w:rPr>
      <w:sz w:val="16"/>
    </w:rPr>
  </w:style>
  <w:style w:type="paragraph" w:customStyle="1" w:styleId="WideTable">
    <w:name w:val="Wide Table"/>
    <w:basedOn w:val="Normal"/>
    <w:rsid w:val="00CC6E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EA9"/>
  </w:style>
  <w:style w:type="paragraph" w:styleId="Quote">
    <w:name w:val="Quote"/>
    <w:basedOn w:val="Heading1"/>
    <w:link w:val="QuoteChar"/>
    <w:qFormat/>
    <w:rsid w:val="00CC6E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E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EA9"/>
    <w:pPr>
      <w:pageBreakBefore/>
    </w:pPr>
  </w:style>
  <w:style w:type="paragraph" w:customStyle="1" w:styleId="Border">
    <w:name w:val="Border"/>
    <w:basedOn w:val="Normal"/>
    <w:qFormat/>
    <w:rsid w:val="00CC6E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E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E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E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E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E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E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E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E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EA9"/>
    <w:rPr>
      <w:u w:val="single"/>
    </w:rPr>
  </w:style>
  <w:style w:type="character" w:customStyle="1" w:styleId="BoldandItalics">
    <w:name w:val="Bold and Italics"/>
    <w:qFormat/>
    <w:rsid w:val="00CC6EA9"/>
    <w:rPr>
      <w:b/>
      <w:i/>
      <w:u w:val="none"/>
    </w:rPr>
  </w:style>
  <w:style w:type="paragraph" w:styleId="BalloonText">
    <w:name w:val="Balloon Text"/>
    <w:basedOn w:val="Normal"/>
    <w:link w:val="BalloonTextChar"/>
    <w:rsid w:val="00CC6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E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E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E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E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E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EA9"/>
    <w:pPr>
      <w:spacing w:before="0" w:after="0"/>
    </w:pPr>
  </w:style>
  <w:style w:type="paragraph" w:customStyle="1" w:styleId="BodyTextBold">
    <w:name w:val="Body Text Bold"/>
    <w:basedOn w:val="BodyText"/>
    <w:qFormat/>
    <w:rsid w:val="00CC6EA9"/>
    <w:rPr>
      <w:b/>
    </w:rPr>
  </w:style>
  <w:style w:type="character" w:styleId="Hyperlink">
    <w:name w:val="Hyperlink"/>
    <w:basedOn w:val="DefaultParagraphFont"/>
    <w:uiPriority w:val="99"/>
    <w:unhideWhenUsed/>
    <w:rsid w:val="00555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4089</Characters>
  <Application>Microsoft Office Word</Application>
  <DocSecurity>0</DocSecurity>
  <Lines>102</Lines>
  <Paragraphs>84</Paragraphs>
  <ScaleCrop>false</ScaleCrop>
  <Company>Author-it Software Corporation Ltd.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AURMTA104 Prepare competition vehicles at motor sport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2022-02-23T11:43:00Z</dcterms:created>
  <dcterms:modified xsi:type="dcterms:W3CDTF">2022-02-23T11:43:00Z</dcterms:modified>
</cp:coreProperties>
</file>