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2FB" w:rsidP="002952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AURMTA009 Collect and log motor sport data</w:t>
      </w:r>
      <w:r>
        <w:fldChar w:fldCharType="end"/>
      </w:r>
    </w:p>
    <w:p w:rsidR="002952FB" w:rsidP="002952FB">
      <w:pPr>
        <w:pStyle w:val="Version"/>
        <w:sectPr w:rsidSect="004350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0BB" w:rsidP="004350BB">
      <w:pPr>
        <w:pStyle w:val="SuperHeading"/>
      </w:pPr>
      <w:r w:rsidRPr="004350BB">
        <w:t>Assessment Requirements for AURMTA009 Collect and log motor sport data</w:t>
      </w:r>
    </w:p>
    <w:p w:rsidR="00000000" w:rsidRPr="004350BB" w:rsidP="004350BB">
      <w:pPr>
        <w:pStyle w:val="Heading1"/>
      </w:pPr>
      <w:bookmarkStart w:id="1" w:name="O_802909"/>
      <w:bookmarkEnd w:id="1"/>
      <w:r w:rsidRPr="004350B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952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0BB" w:rsidP="004350BB">
            <w:pPr>
              <w:pStyle w:val="BodyText"/>
            </w:pPr>
            <w:r w:rsidRPr="004350B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0BB">
            <w:pPr>
              <w:pStyle w:val="BodyText"/>
              <w:rPr>
                <w:lang w:val="en-NZ"/>
              </w:rPr>
            </w:pPr>
            <w:r w:rsidRPr="004350BB">
              <w:rPr>
                <w:rStyle w:val="SpecialBold"/>
              </w:rPr>
              <w:t>Comment</w:t>
            </w:r>
          </w:p>
        </w:tc>
      </w:tr>
      <w:tr w:rsidTr="002952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0BB">
            <w:pPr>
              <w:pStyle w:val="BodyText"/>
              <w:rPr>
                <w:lang w:val="en-NZ"/>
              </w:rPr>
            </w:pPr>
            <w:r w:rsidRPr="004350B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0BB" w:rsidP="004350BB">
            <w:pPr>
              <w:pStyle w:val="BodyText"/>
            </w:pPr>
            <w:r w:rsidRPr="004350BB">
              <w:t>New unit of competency.</w:t>
            </w:r>
          </w:p>
        </w:tc>
      </w:tr>
    </w:tbl>
    <w:p w:rsidR="00000000" w:rsidRPr="004350BB" w:rsidP="004350BB">
      <w:pPr>
        <w:pStyle w:val="BodyText"/>
      </w:pPr>
    </w:p>
    <w:p w:rsidR="00000000" w:rsidRPr="004350BB" w:rsidP="004350BB">
      <w:pPr>
        <w:pStyle w:val="AllowPageBreak"/>
      </w:pPr>
    </w:p>
    <w:p w:rsidR="00000000" w:rsidRPr="004350BB" w:rsidP="004350BB">
      <w:pPr>
        <w:pStyle w:val="Heading1"/>
      </w:pPr>
      <w:bookmarkStart w:id="2" w:name="O_802910"/>
      <w:bookmarkEnd w:id="2"/>
      <w:r w:rsidRPr="004350BB">
        <w:t>Performance Evidence</w:t>
      </w:r>
    </w:p>
    <w:p w:rsidR="00000000" w:rsidRPr="004350BB" w:rsidP="002952FB">
      <w:pPr>
        <w:pStyle w:val="BodyText"/>
      </w:pPr>
      <w:r w:rsidRPr="004350BB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350BB" w:rsidP="004350BB">
      <w:pPr>
        <w:pStyle w:val="ListBullet"/>
      </w:pPr>
      <w:r w:rsidRPr="004350BB">
        <w:t>collect and log data at two diffe</w:t>
      </w:r>
      <w:r w:rsidRPr="004350BB">
        <w:t>rent motor sport events, including at one sanctioned motor sport event</w:t>
      </w:r>
    </w:p>
    <w:p w:rsidR="00000000" w:rsidRPr="004350BB" w:rsidP="004350BB">
      <w:pPr>
        <w:pStyle w:val="ListBullet"/>
      </w:pPr>
      <w:r w:rsidRPr="004350BB">
        <w:t>use both manual and electronic systems at each of the above events</w:t>
      </w:r>
    </w:p>
    <w:p w:rsidR="00000000" w:rsidRPr="004350BB" w:rsidP="004350BB">
      <w:pPr>
        <w:pStyle w:val="ListBullet"/>
      </w:pPr>
      <w:r w:rsidRPr="004350BB">
        <w:t>collect the following types of data at each of the above events:</w:t>
      </w:r>
    </w:p>
    <w:p w:rsidR="00000000" w:rsidRPr="004350BB" w:rsidP="004350BB">
      <w:pPr>
        <w:pStyle w:val="ListBullet2"/>
      </w:pPr>
      <w:r w:rsidRPr="004350BB">
        <w:t>vehicle data</w:t>
      </w:r>
    </w:p>
    <w:p w:rsidR="00000000" w:rsidRPr="004350BB" w:rsidP="004350BB">
      <w:pPr>
        <w:pStyle w:val="ListBullet2"/>
      </w:pPr>
      <w:r w:rsidRPr="004350BB">
        <w:t>weather data</w:t>
      </w:r>
    </w:p>
    <w:p w:rsidR="00000000" w:rsidRPr="004350BB" w:rsidP="004350BB">
      <w:pPr>
        <w:pStyle w:val="ListBullet2"/>
      </w:pPr>
      <w:r w:rsidRPr="004350BB">
        <w:t>circuit data</w:t>
      </w:r>
    </w:p>
    <w:p w:rsidR="00000000" w:rsidRPr="004350BB" w:rsidP="004350BB">
      <w:pPr>
        <w:pStyle w:val="ListBullet2"/>
      </w:pPr>
      <w:r w:rsidRPr="004350BB">
        <w:t>driver or rider characteristics.</w:t>
      </w:r>
    </w:p>
    <w:p w:rsidR="00000000" w:rsidRPr="004350BB" w:rsidP="004350BB">
      <w:pPr>
        <w:pStyle w:val="AllowPageBreak"/>
      </w:pPr>
    </w:p>
    <w:p w:rsidR="00000000" w:rsidRPr="004350BB" w:rsidP="004350BB">
      <w:pPr>
        <w:pStyle w:val="Heading1"/>
      </w:pPr>
      <w:bookmarkStart w:id="3" w:name="O_802911"/>
      <w:bookmarkEnd w:id="3"/>
      <w:r w:rsidRPr="004350BB">
        <w:t>Knowledge Evidence</w:t>
      </w:r>
    </w:p>
    <w:p w:rsidR="00000000" w:rsidRPr="004350BB" w:rsidP="002952FB">
      <w:pPr>
        <w:pStyle w:val="BodyText"/>
      </w:pPr>
      <w:r w:rsidRPr="004350BB">
        <w:t>Individuals must be able to demonstrate knowledge of:</w:t>
      </w:r>
    </w:p>
    <w:p w:rsidR="00000000" w:rsidRPr="004350BB" w:rsidP="004350BB">
      <w:pPr>
        <w:pStyle w:val="ListBullet"/>
      </w:pPr>
      <w:r w:rsidRPr="004350BB">
        <w:t>work health and safety (WHS) and occupational health and safety (OHS) requirements relating to collecting and logging motor sport da</w:t>
      </w:r>
      <w:r w:rsidRPr="004350BB">
        <w:t>ta, including procedures for:</w:t>
      </w:r>
    </w:p>
    <w:p w:rsidR="00000000" w:rsidRPr="004350BB" w:rsidP="004350BB">
      <w:pPr>
        <w:pStyle w:val="ListBullet2"/>
      </w:pPr>
      <w:r w:rsidRPr="004350BB">
        <w:t>identifying hazards and managing risks</w:t>
      </w:r>
    </w:p>
    <w:p w:rsidR="00000000" w:rsidRPr="004350BB" w:rsidP="004350BB">
      <w:pPr>
        <w:pStyle w:val="ListBullet2"/>
      </w:pPr>
      <w:r w:rsidRPr="004350BB">
        <w:t>identifying acceptable tolerance levels for noise, heat and fumes</w:t>
      </w:r>
    </w:p>
    <w:p w:rsidR="00000000" w:rsidRPr="004350BB" w:rsidP="004350BB">
      <w:pPr>
        <w:pStyle w:val="ListBullet"/>
      </w:pPr>
      <w:r w:rsidRPr="004350BB">
        <w:t>motor sport data acquisition systems, including:</w:t>
      </w:r>
    </w:p>
    <w:p w:rsidR="00000000" w:rsidRPr="004350BB" w:rsidP="004350BB">
      <w:pPr>
        <w:pStyle w:val="ListBullet2"/>
      </w:pPr>
      <w:r w:rsidRPr="004350BB">
        <w:t>types, characteristics, components, uses and limitations</w:t>
      </w:r>
    </w:p>
    <w:p w:rsidR="00000000" w:rsidRPr="004350BB" w:rsidP="004350BB">
      <w:pPr>
        <w:pStyle w:val="ListBullet2"/>
      </w:pPr>
      <w:r w:rsidRPr="004350BB">
        <w:t>t</w:t>
      </w:r>
      <w:r w:rsidRPr="004350BB">
        <w:t>ypes of motor sport data, including data irregularities and tolerance levels</w:t>
      </w:r>
    </w:p>
    <w:p w:rsidR="00000000" w:rsidRPr="004350BB" w:rsidP="004350BB">
      <w:pPr>
        <w:pStyle w:val="ListBullet2"/>
      </w:pPr>
      <w:r w:rsidRPr="004350BB">
        <w:t>end users of motor sport data</w:t>
      </w:r>
    </w:p>
    <w:p w:rsidR="00000000" w:rsidRPr="004350BB" w:rsidP="004350BB">
      <w:pPr>
        <w:pStyle w:val="ListBullet2"/>
      </w:pPr>
      <w:r w:rsidRPr="004350BB">
        <w:t>manual data collection and logging methods</w:t>
      </w:r>
    </w:p>
    <w:p w:rsidR="00000000" w:rsidRPr="004350BB" w:rsidP="004350BB">
      <w:pPr>
        <w:pStyle w:val="ListBullet2"/>
      </w:pPr>
      <w:r w:rsidRPr="004350BB">
        <w:t>electronic data collection and logging methods</w:t>
      </w:r>
    </w:p>
    <w:p w:rsidR="00000000" w:rsidRPr="004350BB" w:rsidP="004350BB">
      <w:pPr>
        <w:pStyle w:val="ListBullet"/>
      </w:pPr>
      <w:r w:rsidRPr="004350BB">
        <w:t>types of data analysis software, including:</w:t>
      </w:r>
    </w:p>
    <w:p w:rsidR="00000000" w:rsidRPr="004350BB" w:rsidP="004350BB">
      <w:pPr>
        <w:pStyle w:val="ListBullet2"/>
      </w:pPr>
      <w:r w:rsidRPr="004350BB">
        <w:t>methods of im</w:t>
      </w:r>
      <w:r w:rsidRPr="004350BB">
        <w:t>porting data and performing preliminary data evaluation</w:t>
      </w:r>
    </w:p>
    <w:p w:rsidR="00000000" w:rsidRPr="004350BB" w:rsidP="004350BB">
      <w:pPr>
        <w:pStyle w:val="ListBullet2"/>
      </w:pPr>
      <w:r w:rsidRPr="004350BB">
        <w:t>methods of collating, reporting and recording data findings</w:t>
      </w:r>
    </w:p>
    <w:p w:rsidR="00000000" w:rsidRPr="004350BB" w:rsidP="004350BB">
      <w:pPr>
        <w:pStyle w:val="ListBullet"/>
      </w:pPr>
      <w:r w:rsidRPr="004350BB">
        <w:t>data acquisition system inspection, maintenance and system check procedures.</w:t>
      </w:r>
    </w:p>
    <w:p w:rsidR="00000000" w:rsidRPr="004350BB" w:rsidP="004350BB">
      <w:pPr>
        <w:pStyle w:val="AllowPageBreak"/>
      </w:pPr>
    </w:p>
    <w:p w:rsidR="00000000" w:rsidRPr="004350BB" w:rsidP="004350BB">
      <w:pPr>
        <w:pStyle w:val="Heading1"/>
      </w:pPr>
      <w:bookmarkStart w:id="4" w:name="O_802912"/>
      <w:bookmarkEnd w:id="4"/>
      <w:r w:rsidRPr="004350BB">
        <w:t>Assessment Conditions</w:t>
      </w:r>
    </w:p>
    <w:p w:rsidR="00000000" w:rsidRPr="004350BB" w:rsidP="002952FB">
      <w:pPr>
        <w:pStyle w:val="BodyText"/>
      </w:pPr>
      <w:r w:rsidRPr="004350BB">
        <w:t xml:space="preserve">Assessors must satisfy </w:t>
      </w:r>
      <w:r w:rsidRPr="004350BB">
        <w:t>NVR/AQTF assessor requirements.</w:t>
      </w:r>
    </w:p>
    <w:p w:rsidR="00000000" w:rsidRPr="004350BB" w:rsidP="002952FB">
      <w:pPr>
        <w:pStyle w:val="BodyText"/>
      </w:pPr>
      <w:r w:rsidRPr="004350BB">
        <w:t>Competency is to be assessed in the workplace or a simulated environment that accurately reflects performance in a real workplace setting.</w:t>
      </w:r>
    </w:p>
    <w:p w:rsidR="00000000" w:rsidRPr="004350BB" w:rsidP="002952FB">
      <w:pPr>
        <w:pStyle w:val="BodyText"/>
      </w:pPr>
      <w:r w:rsidRPr="004350BB">
        <w:t>Assessment must include direct observation of tasks.</w:t>
      </w:r>
    </w:p>
    <w:p w:rsidR="00000000" w:rsidRPr="004350BB" w:rsidP="002952FB">
      <w:pPr>
        <w:pStyle w:val="BodyText"/>
      </w:pPr>
      <w:r w:rsidRPr="004350BB">
        <w:t>Where assessment of competency includes third-party evidence, individuals must provide evidence that links them to the motor sport data they have collected and logged, e.g. work order.</w:t>
      </w:r>
    </w:p>
    <w:p w:rsidR="00000000" w:rsidRPr="004350BB" w:rsidP="002952FB">
      <w:pPr>
        <w:pStyle w:val="BodyText"/>
      </w:pPr>
      <w:r w:rsidRPr="004350BB">
        <w:t>Assessors must verify performance evidence through questioning on skil</w:t>
      </w:r>
      <w:r w:rsidRPr="004350BB">
        <w:t>ls and knowledge to ensure correct interpretation and application.</w:t>
      </w:r>
    </w:p>
    <w:p w:rsidR="00000000" w:rsidRPr="004350BB" w:rsidP="002952FB">
      <w:pPr>
        <w:pStyle w:val="BodyText"/>
      </w:pPr>
      <w:r w:rsidRPr="004350BB">
        <w:t>The following resources must be made available:</w:t>
      </w:r>
    </w:p>
    <w:p w:rsidR="00000000" w:rsidRPr="004350BB" w:rsidP="004350BB">
      <w:pPr>
        <w:pStyle w:val="ListBullet"/>
      </w:pPr>
      <w:r w:rsidRPr="004350BB">
        <w:t>two different motor sport events, including one sanctioned event</w:t>
      </w:r>
    </w:p>
    <w:p w:rsidR="00000000" w:rsidRPr="004350BB" w:rsidP="004350BB">
      <w:pPr>
        <w:pStyle w:val="ListBullet"/>
      </w:pPr>
      <w:r w:rsidRPr="004350BB">
        <w:t>motor sport vehicle</w:t>
      </w:r>
    </w:p>
    <w:p w:rsidR="00000000" w:rsidRPr="004350BB" w:rsidP="004350BB">
      <w:pPr>
        <w:pStyle w:val="ListBullet"/>
      </w:pPr>
      <w:r w:rsidRPr="004350BB">
        <w:t>manual motor sport data acquisition system, including:</w:t>
      </w:r>
    </w:p>
    <w:p w:rsidR="00000000" w:rsidRPr="004350BB" w:rsidP="004350BB">
      <w:pPr>
        <w:pStyle w:val="ListBullet2"/>
      </w:pPr>
      <w:r w:rsidRPr="004350BB">
        <w:t>stopwatches</w:t>
      </w:r>
    </w:p>
    <w:p w:rsidR="00000000" w:rsidRPr="004350BB" w:rsidP="004350BB">
      <w:pPr>
        <w:pStyle w:val="ListBullet2"/>
      </w:pPr>
      <w:r w:rsidRPr="004350BB">
        <w:t>tyre pyrometer</w:t>
      </w:r>
    </w:p>
    <w:p w:rsidR="00000000" w:rsidRPr="004350BB" w:rsidP="004350BB">
      <w:pPr>
        <w:pStyle w:val="ListBullet2"/>
      </w:pPr>
      <w:r w:rsidRPr="004350BB">
        <w:t>weather station</w:t>
      </w:r>
    </w:p>
    <w:p w:rsidR="00000000" w:rsidRPr="004350BB" w:rsidP="004350BB">
      <w:pPr>
        <w:pStyle w:val="ListBullet"/>
      </w:pPr>
      <w:r w:rsidRPr="004350BB">
        <w:t>electronic motor sport data acquisition system, including data analysis software.</w:t>
      </w:r>
    </w:p>
    <w:p w:rsidR="00000000" w:rsidRPr="004350BB" w:rsidP="004350BB">
      <w:pPr>
        <w:pStyle w:val="AllowPageBreak"/>
      </w:pPr>
    </w:p>
    <w:p w:rsidR="00000000" w:rsidRPr="004350BB" w:rsidP="004350BB">
      <w:pPr>
        <w:pStyle w:val="Heading1"/>
      </w:pPr>
      <w:bookmarkStart w:id="5" w:name="O_802915"/>
      <w:bookmarkEnd w:id="5"/>
      <w:r w:rsidRPr="004350BB">
        <w:t>Links</w:t>
      </w:r>
    </w:p>
    <w:p w:rsidR="00000000" w:rsidRPr="004350BB" w:rsidP="002952FB">
      <w:pPr>
        <w:pStyle w:val="BodyText"/>
      </w:pPr>
      <w:r w:rsidRPr="004350B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D495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350BB" w:rsidP="002952FB">
      <w:pPr>
        <w:pStyle w:val="BodyText"/>
      </w:pPr>
      <w:r w:rsidRPr="004350B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D495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350BB" w:rsidP="004350BB"/>
    <w:sectPr w:rsidSect="004350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BB" w:rsidRPr="002952FB" w:rsidP="002952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FB" w:rsidP="00435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52FB" w:rsidP="00435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52FB" w:rsidP="004350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0BB" w:rsidRPr="002952FB" w:rsidP="002952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0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2FB" w:rsidRPr="002D2AF8" w:rsidP="00435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AURMTA009 Collect and log motor sport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952FB" w:rsidP="004350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6666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2CA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8070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0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0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0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0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0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0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0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0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0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0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0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0BB"/>
  </w:style>
  <w:style w:type="character" w:customStyle="1" w:styleId="Heading1Char">
    <w:name w:val="Heading 1 Char"/>
    <w:basedOn w:val="DefaultParagraphFont"/>
    <w:link w:val="Heading1"/>
    <w:rsid w:val="004350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0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0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50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50BB"/>
    <w:rPr>
      <w:b/>
      <w:spacing w:val="0"/>
    </w:rPr>
  </w:style>
  <w:style w:type="paragraph" w:styleId="ListBullet2">
    <w:name w:val="List Bullet 2"/>
    <w:basedOn w:val="List2"/>
    <w:rsid w:val="004350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50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0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50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0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0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0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0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0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0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0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0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0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0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0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0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0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50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50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50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0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0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50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0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0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0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0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0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0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0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0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50BB"/>
    <w:rPr>
      <w:i/>
    </w:rPr>
  </w:style>
  <w:style w:type="paragraph" w:styleId="Caption">
    <w:name w:val="caption"/>
    <w:basedOn w:val="BodyText"/>
    <w:next w:val="Normal"/>
    <w:qFormat/>
    <w:rsid w:val="004350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0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0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0BB"/>
  </w:style>
  <w:style w:type="paragraph" w:styleId="TableofFigures">
    <w:name w:val="table of figures"/>
    <w:basedOn w:val="Normal"/>
    <w:next w:val="Normal"/>
    <w:semiHidden/>
    <w:rsid w:val="004350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0BB"/>
    <w:pPr>
      <w:numPr>
        <w:numId w:val="11"/>
      </w:numPr>
    </w:pPr>
  </w:style>
  <w:style w:type="character" w:customStyle="1" w:styleId="WingdingSymbols">
    <w:name w:val="Wingding Symbols"/>
    <w:rsid w:val="004350BB"/>
    <w:rPr>
      <w:rFonts w:ascii="Wingdings" w:hAnsi="Wingdings"/>
    </w:rPr>
  </w:style>
  <w:style w:type="paragraph" w:customStyle="1" w:styleId="TableHeading">
    <w:name w:val="Table Heading"/>
    <w:basedOn w:val="HeadingBase"/>
    <w:rsid w:val="004350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0BB"/>
    <w:rPr>
      <w:color w:val="0033CC"/>
      <w:u w:val="none"/>
    </w:rPr>
  </w:style>
  <w:style w:type="paragraph" w:customStyle="1" w:styleId="BodyTextRight">
    <w:name w:val="Body Text Right"/>
    <w:basedOn w:val="BodyText"/>
    <w:rsid w:val="004350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0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0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0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0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0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0BB"/>
    <w:rPr>
      <w:sz w:val="32"/>
    </w:rPr>
  </w:style>
  <w:style w:type="paragraph" w:customStyle="1" w:styleId="HeadingProcedure">
    <w:name w:val="Heading Procedure"/>
    <w:basedOn w:val="HeadingBase"/>
    <w:next w:val="Normal"/>
    <w:rsid w:val="004350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0BB"/>
    <w:pPr>
      <w:spacing w:before="60" w:after="60"/>
    </w:pPr>
  </w:style>
  <w:style w:type="paragraph" w:styleId="ListContinue">
    <w:name w:val="List Continue"/>
    <w:basedOn w:val="List"/>
    <w:rsid w:val="004350BB"/>
    <w:pPr>
      <w:ind w:firstLine="0"/>
    </w:pPr>
  </w:style>
  <w:style w:type="paragraph" w:customStyle="1" w:styleId="ListNote">
    <w:name w:val="List Note"/>
    <w:basedOn w:val="List"/>
    <w:rsid w:val="004350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0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0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0BB"/>
    <w:rPr>
      <w:rFonts w:ascii="Courier New" w:hAnsi="Courier New"/>
    </w:rPr>
  </w:style>
  <w:style w:type="paragraph" w:customStyle="1" w:styleId="NoteBullet">
    <w:name w:val="Note Bullet"/>
    <w:basedOn w:val="Note"/>
    <w:rsid w:val="004350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0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0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0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0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350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0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0BB"/>
    <w:rPr>
      <w:b/>
      <w:smallCaps/>
    </w:rPr>
  </w:style>
  <w:style w:type="paragraph" w:customStyle="1" w:styleId="TableListNumber">
    <w:name w:val="Table List Number"/>
    <w:basedOn w:val="ListNumber"/>
    <w:rsid w:val="004350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0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0BB"/>
    <w:pPr>
      <w:numPr>
        <w:numId w:val="9"/>
      </w:numPr>
    </w:pPr>
  </w:style>
  <w:style w:type="paragraph" w:customStyle="1" w:styleId="ListAlpha2">
    <w:name w:val="List Alpha 2"/>
    <w:basedOn w:val="List2"/>
    <w:rsid w:val="004350BB"/>
    <w:pPr>
      <w:numPr>
        <w:numId w:val="8"/>
      </w:numPr>
    </w:pPr>
  </w:style>
  <w:style w:type="paragraph" w:styleId="List2">
    <w:name w:val="List 2"/>
    <w:basedOn w:val="BodyText"/>
    <w:rsid w:val="004350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0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0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0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0B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0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50BB"/>
    <w:pPr>
      <w:numPr>
        <w:numId w:val="4"/>
      </w:numPr>
    </w:pPr>
  </w:style>
  <w:style w:type="paragraph" w:styleId="ListContinue2">
    <w:name w:val="List Continue 2"/>
    <w:basedOn w:val="List2"/>
    <w:rsid w:val="004350BB"/>
    <w:pPr>
      <w:ind w:firstLine="0"/>
    </w:pPr>
  </w:style>
  <w:style w:type="paragraph" w:styleId="ListContinue3">
    <w:name w:val="List Continue 3"/>
    <w:basedOn w:val="List3"/>
    <w:rsid w:val="004350BB"/>
    <w:pPr>
      <w:ind w:left="1021" w:firstLine="0"/>
    </w:pPr>
  </w:style>
  <w:style w:type="paragraph" w:styleId="ListContinue4">
    <w:name w:val="List Continue 4"/>
    <w:basedOn w:val="List4"/>
    <w:rsid w:val="004350BB"/>
    <w:pPr>
      <w:ind w:firstLine="0"/>
    </w:pPr>
  </w:style>
  <w:style w:type="paragraph" w:styleId="ListContinue5">
    <w:name w:val="List Continue 5"/>
    <w:basedOn w:val="List5"/>
    <w:rsid w:val="004350BB"/>
    <w:pPr>
      <w:ind w:firstLine="0"/>
    </w:pPr>
  </w:style>
  <w:style w:type="paragraph" w:styleId="ListNumber3">
    <w:name w:val="List Number 3"/>
    <w:basedOn w:val="List3"/>
    <w:rsid w:val="004350BB"/>
    <w:pPr>
      <w:numPr>
        <w:numId w:val="5"/>
      </w:numPr>
    </w:pPr>
  </w:style>
  <w:style w:type="paragraph" w:styleId="ListNumber4">
    <w:name w:val="List Number 4"/>
    <w:basedOn w:val="List4"/>
    <w:rsid w:val="004350BB"/>
    <w:pPr>
      <w:numPr>
        <w:numId w:val="6"/>
      </w:numPr>
    </w:pPr>
  </w:style>
  <w:style w:type="paragraph" w:styleId="ListNumber5">
    <w:name w:val="List Number 5"/>
    <w:basedOn w:val="List5"/>
    <w:rsid w:val="004350BB"/>
    <w:pPr>
      <w:numPr>
        <w:numId w:val="7"/>
      </w:numPr>
    </w:pPr>
  </w:style>
  <w:style w:type="paragraph" w:styleId="BlockText">
    <w:name w:val="Block Text"/>
    <w:basedOn w:val="Normal"/>
    <w:rsid w:val="004350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0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0BB"/>
    <w:rPr>
      <w:sz w:val="16"/>
      <w:vertAlign w:val="superscript"/>
    </w:rPr>
  </w:style>
  <w:style w:type="character" w:customStyle="1" w:styleId="Symbols">
    <w:name w:val="Symbols"/>
    <w:basedOn w:val="DefaultParagraphFont"/>
    <w:rsid w:val="004350BB"/>
    <w:rPr>
      <w:rFonts w:ascii="Symbol" w:hAnsi="Symbol"/>
    </w:rPr>
  </w:style>
  <w:style w:type="character" w:customStyle="1" w:styleId="MenuOptions">
    <w:name w:val="Menu Options"/>
    <w:basedOn w:val="DefaultParagraphFont"/>
    <w:rsid w:val="004350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0BB"/>
    <w:rPr>
      <w:b/>
    </w:rPr>
  </w:style>
  <w:style w:type="character" w:customStyle="1" w:styleId="Underlined">
    <w:name w:val="Underlined"/>
    <w:basedOn w:val="DefaultParagraphFont"/>
    <w:rsid w:val="004350BB"/>
    <w:rPr>
      <w:u w:val="single"/>
    </w:rPr>
  </w:style>
  <w:style w:type="paragraph" w:customStyle="1" w:styleId="TableBodyTextRight">
    <w:name w:val="Table Body Text Right"/>
    <w:basedOn w:val="TableBodyText"/>
    <w:rsid w:val="004350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0BB"/>
    <w:rPr>
      <w:sz w:val="18"/>
    </w:rPr>
  </w:style>
  <w:style w:type="paragraph" w:customStyle="1" w:styleId="BodySmallRight">
    <w:name w:val="Body Small Right"/>
    <w:basedOn w:val="BodyTextRight"/>
    <w:rsid w:val="004350BB"/>
    <w:rPr>
      <w:sz w:val="18"/>
      <w:szCs w:val="18"/>
    </w:rPr>
  </w:style>
  <w:style w:type="paragraph" w:customStyle="1" w:styleId="MarginEdition">
    <w:name w:val="Margin Edition"/>
    <w:basedOn w:val="MarginNote"/>
    <w:rsid w:val="004350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0BB"/>
    <w:rPr>
      <w:sz w:val="2"/>
      <w:szCs w:val="2"/>
    </w:rPr>
  </w:style>
  <w:style w:type="character" w:customStyle="1" w:styleId="Small">
    <w:name w:val="Small"/>
    <w:basedOn w:val="DefaultParagraphFont"/>
    <w:rsid w:val="004350BB"/>
    <w:rPr>
      <w:sz w:val="16"/>
    </w:rPr>
  </w:style>
  <w:style w:type="paragraph" w:customStyle="1" w:styleId="WideTable">
    <w:name w:val="Wide Table"/>
    <w:basedOn w:val="Normal"/>
    <w:rsid w:val="004350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0BB"/>
  </w:style>
  <w:style w:type="paragraph" w:styleId="Quote">
    <w:name w:val="Quote"/>
    <w:basedOn w:val="Heading1"/>
    <w:link w:val="QuoteChar"/>
    <w:qFormat/>
    <w:rsid w:val="004350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0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0BB"/>
    <w:pPr>
      <w:pageBreakBefore/>
    </w:pPr>
  </w:style>
  <w:style w:type="paragraph" w:customStyle="1" w:styleId="Border">
    <w:name w:val="Border"/>
    <w:basedOn w:val="Normal"/>
    <w:qFormat/>
    <w:rsid w:val="004350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0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0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0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0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0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0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0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0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0BB"/>
    <w:rPr>
      <w:u w:val="single"/>
    </w:rPr>
  </w:style>
  <w:style w:type="character" w:customStyle="1" w:styleId="BoldandItalics">
    <w:name w:val="Bold and Italics"/>
    <w:qFormat/>
    <w:rsid w:val="004350BB"/>
    <w:rPr>
      <w:b/>
      <w:i/>
      <w:u w:val="none"/>
    </w:rPr>
  </w:style>
  <w:style w:type="paragraph" w:styleId="BalloonText">
    <w:name w:val="Balloon Text"/>
    <w:basedOn w:val="Normal"/>
    <w:link w:val="BalloonTextChar"/>
    <w:rsid w:val="004350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0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0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0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0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0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0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52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2778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AURMTA009 Collect and log motor sport data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2018-12-07T02:33:00Z</dcterms:created>
  <dcterms:modified xsi:type="dcterms:W3CDTF">2018-12-07T02:33:00Z</dcterms:modified>
</cp:coreProperties>
</file>