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1E60" w:rsidP="001C1E60">
      <w:pPr>
        <w:pStyle w:val="Title"/>
      </w:pPr>
      <w:r>
        <w:fldChar w:fldCharType="begin"/>
      </w:r>
      <w:r>
        <w:instrText xml:space="preserve"> TITLE   \* MERGEFORMAT </w:instrText>
      </w:r>
      <w:r>
        <w:fldChar w:fldCharType="separate"/>
      </w:r>
      <w:r>
        <w:t>AURMTA006 Perform torquing and fastening on motor sport competition vehicles</w:t>
      </w:r>
      <w:r>
        <w:fldChar w:fldCharType="end"/>
      </w:r>
    </w:p>
    <w:p w:rsidR="001C1E60" w:rsidP="001C1E60">
      <w:pPr>
        <w:pStyle w:val="Version"/>
        <w:sectPr w:rsidSect="003F4A0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4A03" w:rsidP="003F4A03">
      <w:pPr>
        <w:pStyle w:val="SuperHeading"/>
      </w:pPr>
      <w:r w:rsidRPr="003F4A03">
        <w:t>AURMTA006 Perform torquing and fastening on motor sport competition vehicles</w:t>
      </w:r>
    </w:p>
    <w:p w:rsidR="00000000" w:rsidRPr="003F4A03" w:rsidP="003F4A03">
      <w:pPr>
        <w:pStyle w:val="Heading1"/>
      </w:pPr>
      <w:bookmarkStart w:id="1" w:name="O_802842"/>
      <w:bookmarkEnd w:id="1"/>
      <w:r w:rsidRPr="003F4A03">
        <w:t>Modification History</w:t>
      </w:r>
    </w:p>
    <w:tbl>
      <w:tblPr>
        <w:tblW w:w="9639" w:type="dxa"/>
        <w:tblLayout w:type="fixed"/>
        <w:tblCellMar>
          <w:left w:w="62" w:type="dxa"/>
          <w:right w:w="62" w:type="dxa"/>
        </w:tblCellMar>
        <w:tblLook w:val="0000"/>
      </w:tblPr>
      <w:tblGrid>
        <w:gridCol w:w="2835"/>
        <w:gridCol w:w="6804"/>
      </w:tblGrid>
      <w:tr w:rsidTr="001C1E60">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4A03" w:rsidP="003F4A03">
            <w:pPr>
              <w:pStyle w:val="BodyText"/>
            </w:pPr>
            <w:r w:rsidRPr="003F4A03">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A03">
            <w:pPr>
              <w:pStyle w:val="BodyText"/>
              <w:rPr>
                <w:lang w:val="en-NZ"/>
              </w:rPr>
            </w:pPr>
            <w:r w:rsidRPr="003F4A03">
              <w:rPr>
                <w:rStyle w:val="SpecialBold"/>
              </w:rPr>
              <w:t>Comment</w:t>
            </w:r>
          </w:p>
        </w:tc>
      </w:tr>
      <w:tr w:rsidTr="001C1E60">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A03">
            <w:pPr>
              <w:pStyle w:val="BodyText"/>
              <w:rPr>
                <w:lang w:val="en-NZ"/>
              </w:rPr>
            </w:pPr>
            <w:r w:rsidRPr="003F4A03">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4A03" w:rsidP="003F4A03">
            <w:pPr>
              <w:pStyle w:val="BodyText"/>
            </w:pPr>
            <w:r w:rsidRPr="003F4A03">
              <w:t>New unit of competency.</w:t>
            </w:r>
          </w:p>
        </w:tc>
      </w:tr>
    </w:tbl>
    <w:p w:rsidR="00000000" w:rsidRPr="003F4A03" w:rsidP="003F4A03">
      <w:pPr>
        <w:pStyle w:val="BodyText"/>
      </w:pPr>
    </w:p>
    <w:p w:rsidR="00000000" w:rsidRPr="003F4A03" w:rsidP="003F4A03">
      <w:pPr>
        <w:pStyle w:val="AllowPageBreak"/>
      </w:pPr>
    </w:p>
    <w:p w:rsidR="00000000" w:rsidRPr="003F4A03" w:rsidP="003F4A03">
      <w:pPr>
        <w:pStyle w:val="Heading1"/>
      </w:pPr>
      <w:bookmarkStart w:id="2" w:name="O_802843"/>
      <w:bookmarkEnd w:id="2"/>
      <w:r w:rsidRPr="003F4A03">
        <w:t>Application</w:t>
      </w:r>
    </w:p>
    <w:p w:rsidR="00000000" w:rsidRPr="003F4A03" w:rsidP="001C1E60">
      <w:pPr>
        <w:pStyle w:val="BodyText"/>
      </w:pPr>
      <w:r w:rsidRPr="003F4A03">
        <w:t>This unit describes the performance outcomes required to torque and fasten motor sport competition vehicle components according to supplier and team specifications. It involves preparing for the task, selecting tools, fastening and securing components, and</w:t>
      </w:r>
      <w:r w:rsidRPr="003F4A03">
        <w:t xml:space="preserve"> completing workplace processes and documentation.</w:t>
      </w:r>
    </w:p>
    <w:p w:rsidR="00000000" w:rsidRPr="003F4A03" w:rsidP="001C1E60">
      <w:pPr>
        <w:pStyle w:val="BodyText"/>
      </w:pPr>
      <w:r w:rsidRPr="003F4A03">
        <w:t>It applies to those working in the motor sport industry.</w:t>
      </w:r>
    </w:p>
    <w:p w:rsidR="00000000" w:rsidRPr="003F4A03" w:rsidP="001C1E60">
      <w:pPr>
        <w:pStyle w:val="BodyText"/>
      </w:pPr>
      <w:r w:rsidRPr="003F4A03">
        <w:t>No licensing, legislative, regulatory or certification requirements apply to this unit at the time of publication.</w:t>
      </w:r>
    </w:p>
    <w:p w:rsidR="00000000" w:rsidRPr="003F4A03" w:rsidP="003F4A03">
      <w:pPr>
        <w:pStyle w:val="Heading1"/>
      </w:pPr>
      <w:bookmarkStart w:id="3" w:name="O_802845"/>
      <w:bookmarkEnd w:id="3"/>
      <w:r w:rsidRPr="003F4A03">
        <w:t>Competency Field</w:t>
      </w:r>
    </w:p>
    <w:p w:rsidR="00000000" w:rsidRPr="003F4A03" w:rsidP="001C1E60">
      <w:pPr>
        <w:pStyle w:val="BodyText"/>
      </w:pPr>
      <w:r w:rsidRPr="003F4A03">
        <w:t>Motor Sport</w:t>
      </w:r>
    </w:p>
    <w:p w:rsidR="00000000" w:rsidRPr="003F4A03" w:rsidP="003F4A03">
      <w:pPr>
        <w:pStyle w:val="Heading1"/>
      </w:pPr>
      <w:bookmarkStart w:id="4" w:name="O_802846"/>
      <w:bookmarkEnd w:id="4"/>
      <w:r w:rsidRPr="003F4A03">
        <w:t>Unit Sector</w:t>
      </w:r>
    </w:p>
    <w:p w:rsidR="00000000" w:rsidRPr="003F4A03" w:rsidP="001C1E60">
      <w:pPr>
        <w:pStyle w:val="BodyText"/>
      </w:pPr>
      <w:r w:rsidRPr="003F4A03">
        <w:t>Technical</w:t>
      </w:r>
    </w:p>
    <w:p w:rsidR="00000000" w:rsidRPr="003F4A03" w:rsidP="003F4A03">
      <w:pPr>
        <w:pStyle w:val="Heading1"/>
      </w:pPr>
      <w:bookmarkStart w:id="5" w:name="O_802847"/>
      <w:bookmarkEnd w:id="5"/>
      <w:r w:rsidRPr="003F4A03">
        <w:t>Elements and Performance Criteria</w:t>
      </w:r>
    </w:p>
    <w:tbl>
      <w:tblPr>
        <w:tblW w:w="9639" w:type="dxa"/>
        <w:tblLayout w:type="fixed"/>
        <w:tblCellMar>
          <w:left w:w="62" w:type="dxa"/>
          <w:right w:w="62" w:type="dxa"/>
        </w:tblCellMar>
        <w:tblLook w:val="0000"/>
      </w:tblPr>
      <w:tblGrid>
        <w:gridCol w:w="2835"/>
        <w:gridCol w:w="6804"/>
      </w:tblGrid>
      <w:tr w:rsidTr="003F4A03">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4A03" w:rsidP="003F4A03">
            <w:pPr>
              <w:pStyle w:val="BodyText"/>
            </w:pPr>
            <w:r w:rsidRPr="003F4A03">
              <w:rPr>
                <w:rStyle w:val="SpecialBold"/>
              </w:rPr>
              <w:t>Elements</w:t>
            </w:r>
          </w:p>
          <w:p w:rsidR="00000000" w:rsidRPr="003F4A03" w:rsidP="003F4A03">
            <w:pPr>
              <w:pStyle w:val="BodyText"/>
            </w:pPr>
            <w:r w:rsidRPr="003F4A03">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4A03" w:rsidP="003F4A03">
            <w:pPr>
              <w:pStyle w:val="BodyText"/>
            </w:pPr>
            <w:r w:rsidRPr="003F4A03">
              <w:rPr>
                <w:rStyle w:val="SpecialBold"/>
              </w:rPr>
              <w:t>Performance Criteria</w:t>
            </w:r>
          </w:p>
          <w:p w:rsidR="00000000" w:rsidP="003F4A03">
            <w:pPr>
              <w:pStyle w:val="BodyText"/>
              <w:rPr>
                <w:lang w:val="en-NZ"/>
              </w:rPr>
            </w:pPr>
            <w:r w:rsidRPr="003F4A03">
              <w:t>Performance criteria describe the performance needed to demonstra</w:t>
            </w:r>
            <w:r w:rsidRPr="003F4A03">
              <w:t>te achievement of the element. Where bold and italicised text is used, further information is detailed in the range of conditions section.</w:t>
            </w:r>
          </w:p>
        </w:tc>
      </w:tr>
      <w:tr w:rsidTr="003F4A03">
        <w:tblPrEx>
          <w:tblW w:w="9639" w:type="dxa"/>
          <w:tblLayout w:type="fixed"/>
          <w:tblCellMar>
            <w:left w:w="62" w:type="dxa"/>
            <w:right w:w="62" w:type="dxa"/>
          </w:tblCellMar>
          <w:tblLook w:val="0000"/>
        </w:tblPrEx>
        <w:trPr>
          <w:trHeight w:val="3073"/>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A03">
            <w:pPr>
              <w:pStyle w:val="List"/>
              <w:rPr>
                <w:lang w:val="en-NZ"/>
              </w:rPr>
            </w:pPr>
            <w:r w:rsidRPr="003F4A03">
              <w:t>1.</w:t>
            </w:r>
            <w:r w:rsidRPr="003F4A03">
              <w:tab/>
              <w:t>Prepare for work</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4A03" w:rsidP="003F4A03">
            <w:pPr>
              <w:pStyle w:val="List"/>
            </w:pPr>
            <w:r w:rsidRPr="003F4A03">
              <w:t>1.1</w:t>
            </w:r>
            <w:r w:rsidRPr="003F4A03">
              <w:tab/>
              <w:t>Job requirements are determined from workplace instructions</w:t>
            </w:r>
          </w:p>
          <w:p w:rsidR="00000000" w:rsidRPr="003F4A03" w:rsidP="003F4A03">
            <w:pPr>
              <w:pStyle w:val="List"/>
            </w:pPr>
            <w:r w:rsidRPr="003F4A03">
              <w:t>1.2</w:t>
            </w:r>
            <w:r w:rsidRPr="003F4A03">
              <w:tab/>
              <w:t xml:space="preserve">Component supplier and team </w:t>
            </w:r>
            <w:r w:rsidRPr="003F4A03">
              <w:t>torquing and fastening specifications are sourced and interpreted</w:t>
            </w:r>
          </w:p>
          <w:p w:rsidR="00000000" w:rsidRPr="003F4A03" w:rsidP="003F4A03">
            <w:pPr>
              <w:pStyle w:val="List"/>
            </w:pPr>
            <w:r w:rsidRPr="003F4A03">
              <w:t>1.3</w:t>
            </w:r>
            <w:r w:rsidRPr="003F4A03">
              <w:tab/>
              <w:t>Tools and equipment are selected and checked for serviceability</w:t>
            </w:r>
          </w:p>
          <w:p w:rsidR="00000000" w:rsidRPr="003F4A03" w:rsidP="003F4A03">
            <w:pPr>
              <w:pStyle w:val="List"/>
            </w:pPr>
            <w:r w:rsidRPr="003F4A03">
              <w:t>1.4</w:t>
            </w:r>
            <w:r w:rsidRPr="003F4A03">
              <w:tab/>
              <w:t>Work area is cleaned and laid out for job requirements according to team procedures</w:t>
            </w:r>
          </w:p>
          <w:p w:rsidR="00000000" w:rsidRPr="003F4A03" w:rsidP="003F4A03">
            <w:pPr>
              <w:pStyle w:val="List"/>
            </w:pPr>
            <w:r w:rsidRPr="003F4A03">
              <w:t>1.5</w:t>
            </w:r>
            <w:r w:rsidRPr="003F4A03">
              <w:tab/>
            </w:r>
            <w:r w:rsidRPr="003F4A03">
              <w:t>Hazards associated with the work are identified and risks are managed</w:t>
            </w:r>
          </w:p>
          <w:p w:rsidR="00000000" w:rsidP="003F4A03">
            <w:pPr>
              <w:pStyle w:val="List"/>
              <w:rPr>
                <w:lang w:val="en-NZ"/>
              </w:rPr>
            </w:pPr>
            <w:r w:rsidRPr="003F4A03">
              <w:t>1.6</w:t>
            </w:r>
            <w:r w:rsidRPr="003F4A03">
              <w:tab/>
              <w:t>Problems with work area and operation of tools and equipment are reported to appropriate persons according to team procedures as required</w:t>
            </w:r>
          </w:p>
        </w:tc>
      </w:tr>
      <w:tr w:rsidTr="003F4A03">
        <w:tblPrEx>
          <w:tblW w:w="9639" w:type="dxa"/>
          <w:tblLayout w:type="fixed"/>
          <w:tblCellMar>
            <w:left w:w="62" w:type="dxa"/>
            <w:right w:w="62" w:type="dxa"/>
          </w:tblCellMar>
          <w:tblLook w:val="0000"/>
        </w:tblPrEx>
        <w:trPr>
          <w:trHeight w:val="3073"/>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A03">
            <w:pPr>
              <w:pStyle w:val="List"/>
              <w:rPr>
                <w:lang w:val="en-NZ"/>
              </w:rPr>
            </w:pPr>
            <w:r w:rsidRPr="003F4A03">
              <w:t>2.</w:t>
            </w:r>
            <w:r w:rsidRPr="003F4A03">
              <w:tab/>
              <w:t>Fasten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4A03" w:rsidP="003F4A03">
            <w:pPr>
              <w:pStyle w:val="List"/>
            </w:pPr>
            <w:r w:rsidRPr="003F4A03">
              <w:t>2.1</w:t>
            </w:r>
            <w:r w:rsidRPr="003F4A03">
              <w:tab/>
              <w:t>Components to be f</w:t>
            </w:r>
            <w:r w:rsidRPr="003F4A03">
              <w:t xml:space="preserve">astened are inspected, prepared and assembled using gaskets, sealants, adhesives or lubricants as required and according to manufacturer specifications, workplace procedures, and </w:t>
            </w:r>
            <w:r w:rsidRPr="003F4A03">
              <w:rPr>
                <w:rStyle w:val="BoldandItalics"/>
              </w:rPr>
              <w:t>safety and environmental requirements</w:t>
            </w:r>
          </w:p>
          <w:p w:rsidR="00000000" w:rsidRPr="003F4A03" w:rsidP="003F4A03">
            <w:pPr>
              <w:pStyle w:val="List"/>
            </w:pPr>
            <w:r w:rsidRPr="003F4A03">
              <w:t>2.2</w:t>
            </w:r>
            <w:r w:rsidRPr="003F4A03">
              <w:tab/>
              <w:t>Components are installed and checke</w:t>
            </w:r>
            <w:r w:rsidRPr="003F4A03">
              <w:t xml:space="preserve">d, and fasteners are tensioned according to team and </w:t>
            </w:r>
            <w:r w:rsidRPr="003F4A03">
              <w:rPr>
                <w:rStyle w:val="BoldandItalics"/>
              </w:rPr>
              <w:t>manufacturer procedures</w:t>
            </w:r>
          </w:p>
          <w:p w:rsidR="00000000" w:rsidRPr="003F4A03" w:rsidP="003F4A03">
            <w:pPr>
              <w:pStyle w:val="List"/>
            </w:pPr>
            <w:r w:rsidRPr="003F4A03">
              <w:t>2.3</w:t>
            </w:r>
            <w:r w:rsidRPr="003F4A03">
              <w:tab/>
              <w:t>Mechanical fastener securing devices are fitted according to team and manufacturer procedures</w:t>
            </w:r>
          </w:p>
          <w:p w:rsidR="00000000" w:rsidRPr="003F4A03" w:rsidP="003F4A03">
            <w:pPr>
              <w:pStyle w:val="List"/>
            </w:pPr>
            <w:r w:rsidRPr="003F4A03">
              <w:t>2.4</w:t>
            </w:r>
            <w:r w:rsidRPr="003F4A03">
              <w:tab/>
              <w:t>Sealant and liquid locking adhesive cure times are observed according to team</w:t>
            </w:r>
            <w:r w:rsidRPr="003F4A03">
              <w:t xml:space="preserve"> and manufacturer specifications as required</w:t>
            </w:r>
          </w:p>
          <w:p w:rsidR="00000000" w:rsidP="003F4A03">
            <w:pPr>
              <w:pStyle w:val="List"/>
              <w:rPr>
                <w:lang w:val="en-NZ"/>
              </w:rPr>
            </w:pPr>
            <w:r w:rsidRPr="003F4A03">
              <w:t>2.5</w:t>
            </w:r>
            <w:r w:rsidRPr="003F4A03">
              <w:tab/>
              <w:t>Component fastening problems are reported to appropriate persons according to team procedures as required</w:t>
            </w:r>
          </w:p>
        </w:tc>
      </w:tr>
      <w:tr w:rsidTr="003F4A03">
        <w:tblPrEx>
          <w:tblW w:w="9639" w:type="dxa"/>
          <w:tblLayout w:type="fixed"/>
          <w:tblCellMar>
            <w:left w:w="62" w:type="dxa"/>
            <w:right w:w="62" w:type="dxa"/>
          </w:tblCellMar>
          <w:tblLook w:val="0000"/>
        </w:tblPrEx>
        <w:trPr>
          <w:trHeight w:val="2188"/>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A03">
            <w:pPr>
              <w:pStyle w:val="List"/>
              <w:rPr>
                <w:lang w:val="en-NZ"/>
              </w:rPr>
            </w:pPr>
            <w:r w:rsidRPr="003F4A03">
              <w:t>3.</w:t>
            </w:r>
            <w:r w:rsidRPr="003F4A03">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4A03" w:rsidP="003F4A03">
            <w:pPr>
              <w:pStyle w:val="List"/>
            </w:pPr>
            <w:r w:rsidRPr="003F4A03">
              <w:t>3.1</w:t>
            </w:r>
            <w:r w:rsidRPr="003F4A03">
              <w:tab/>
              <w:t xml:space="preserve">Final inspection is made to ensure work is to workplace expectations </w:t>
            </w:r>
            <w:r w:rsidRPr="003F4A03">
              <w:t>and vehicle is presented ready for use</w:t>
            </w:r>
          </w:p>
          <w:p w:rsidR="00000000" w:rsidRPr="003F4A03" w:rsidP="003F4A03">
            <w:pPr>
              <w:pStyle w:val="List"/>
            </w:pPr>
            <w:r w:rsidRPr="003F4A03">
              <w:t>3.2</w:t>
            </w:r>
            <w:r w:rsidRPr="003F4A03">
              <w:tab/>
              <w:t>Work area is cleaned, waste and non-recyclable materials are disposed of, and recyclable material is collected</w:t>
            </w:r>
          </w:p>
          <w:p w:rsidR="00000000" w:rsidRPr="003F4A03" w:rsidP="003F4A03">
            <w:pPr>
              <w:pStyle w:val="List"/>
            </w:pPr>
            <w:r w:rsidRPr="003F4A03">
              <w:t>3.3</w:t>
            </w:r>
            <w:r w:rsidRPr="003F4A03">
              <w:tab/>
              <w:t>Tools and equipment are checked and stored according to workplace procedures</w:t>
            </w:r>
          </w:p>
          <w:p w:rsidR="00000000" w:rsidRPr="003F4A03" w:rsidP="003F4A03">
            <w:pPr>
              <w:pStyle w:val="List"/>
            </w:pPr>
            <w:r w:rsidRPr="003F4A03">
              <w:t>3.4</w:t>
            </w:r>
            <w:r w:rsidRPr="003F4A03">
              <w:tab/>
              <w:t>Workplace documen</w:t>
            </w:r>
            <w:r w:rsidRPr="003F4A03">
              <w:t>tation is processed according to team procedures</w:t>
            </w:r>
          </w:p>
        </w:tc>
      </w:tr>
    </w:tbl>
    <w:p w:rsidR="00000000" w:rsidRPr="003F4A03" w:rsidP="003F4A03">
      <w:pPr>
        <w:pStyle w:val="BodyText"/>
      </w:pPr>
    </w:p>
    <w:p w:rsidR="00000000" w:rsidRPr="003F4A03" w:rsidP="003F4A03">
      <w:pPr>
        <w:pStyle w:val="AllowPageBreak"/>
      </w:pPr>
    </w:p>
    <w:p w:rsidR="00000000" w:rsidRPr="003F4A03" w:rsidP="003F4A03">
      <w:pPr>
        <w:pStyle w:val="Heading1"/>
      </w:pPr>
      <w:bookmarkStart w:id="6" w:name="O_802848"/>
      <w:bookmarkEnd w:id="6"/>
      <w:r w:rsidRPr="003F4A03">
        <w:t>Foundation Skills</w:t>
      </w:r>
    </w:p>
    <w:p w:rsidR="00000000" w:rsidRPr="003F4A03" w:rsidP="001C1E60">
      <w:pPr>
        <w:pStyle w:val="BodyText"/>
      </w:pPr>
      <w:r w:rsidRPr="003F4A03">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3F4A03">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4A03" w:rsidP="003F4A03">
            <w:pPr>
              <w:pStyle w:val="BodyText"/>
            </w:pPr>
            <w:r w:rsidRPr="003F4A03">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A03">
            <w:pPr>
              <w:pStyle w:val="BodyText"/>
              <w:rPr>
                <w:lang w:val="en-NZ"/>
              </w:rPr>
            </w:pPr>
            <w:r w:rsidRPr="003F4A03">
              <w:rPr>
                <w:rStyle w:val="SpecialBold"/>
              </w:rPr>
              <w:t>Description</w:t>
            </w:r>
          </w:p>
        </w:tc>
      </w:tr>
      <w:tr w:rsidTr="003F4A0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A03">
            <w:pPr>
              <w:pStyle w:val="BodyText"/>
              <w:rPr>
                <w:lang w:val="en-NZ"/>
              </w:rPr>
            </w:pPr>
            <w:r w:rsidRPr="003F4A03">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A03">
            <w:pPr>
              <w:pStyle w:val="ListBullet"/>
              <w:rPr>
                <w:lang w:val="en-NZ"/>
              </w:rPr>
            </w:pPr>
            <w:r w:rsidRPr="003F4A03">
              <w:t>locate appropriate sources of information efficiently.</w:t>
            </w:r>
          </w:p>
        </w:tc>
      </w:tr>
      <w:tr w:rsidTr="003F4A0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A03">
            <w:pPr>
              <w:pStyle w:val="BodyText"/>
              <w:rPr>
                <w:lang w:val="en-NZ"/>
              </w:rPr>
            </w:pPr>
            <w:r w:rsidRPr="003F4A03">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4A03" w:rsidP="003F4A03">
            <w:pPr>
              <w:pStyle w:val="ListBullet"/>
            </w:pPr>
            <w:r w:rsidRPr="003F4A03">
              <w:t>interpret workplace instructions</w:t>
            </w:r>
          </w:p>
          <w:p w:rsidR="00000000" w:rsidP="003F4A03">
            <w:pPr>
              <w:pStyle w:val="ListBullet"/>
              <w:rPr>
                <w:lang w:val="en-NZ"/>
              </w:rPr>
            </w:pPr>
            <w:r w:rsidRPr="003F4A03">
              <w:t>interpret manufacturer specifications relating to torquing, fastener securing device, and sealant and liquid locking adhesives.</w:t>
            </w:r>
          </w:p>
        </w:tc>
      </w:tr>
      <w:tr w:rsidTr="003F4A0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A03">
            <w:pPr>
              <w:pStyle w:val="BodyText"/>
              <w:rPr>
                <w:lang w:val="en-NZ"/>
              </w:rPr>
            </w:pPr>
            <w:r w:rsidRPr="003F4A03">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A03">
            <w:pPr>
              <w:pStyle w:val="ListBullet"/>
              <w:rPr>
                <w:lang w:val="en-NZ"/>
              </w:rPr>
            </w:pPr>
            <w:r w:rsidRPr="003F4A03">
              <w:t>legibly and accurately fill out workplace documentation.</w:t>
            </w:r>
          </w:p>
        </w:tc>
      </w:tr>
      <w:tr w:rsidTr="003F4A0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A03">
            <w:pPr>
              <w:pStyle w:val="BodyText"/>
              <w:rPr>
                <w:lang w:val="en-NZ"/>
              </w:rPr>
            </w:pPr>
            <w:r w:rsidRPr="003F4A03">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4A03" w:rsidP="003F4A03">
            <w:pPr>
              <w:pStyle w:val="ListBullet"/>
            </w:pPr>
            <w:r w:rsidRPr="003F4A03">
              <w:t>clarify instructio</w:t>
            </w:r>
            <w:r w:rsidRPr="003F4A03">
              <w:t>ns</w:t>
            </w:r>
          </w:p>
          <w:p w:rsidR="00000000" w:rsidP="003F4A03">
            <w:pPr>
              <w:pStyle w:val="ListBullet"/>
              <w:rPr>
                <w:lang w:val="en-NZ"/>
              </w:rPr>
            </w:pPr>
            <w:r w:rsidRPr="003F4A03">
              <w:t>report problems in work area, tools, equipment and component fastening.</w:t>
            </w:r>
          </w:p>
        </w:tc>
      </w:tr>
      <w:tr w:rsidTr="003F4A0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A03">
            <w:pPr>
              <w:pStyle w:val="BodyText"/>
              <w:rPr>
                <w:lang w:val="en-NZ"/>
              </w:rPr>
            </w:pPr>
            <w:r w:rsidRPr="003F4A03">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4A03" w:rsidP="003F4A03">
            <w:pPr>
              <w:pStyle w:val="ListBullet"/>
            </w:pPr>
            <w:r w:rsidRPr="003F4A03">
              <w:t>interpret angle and torque units of measurement.</w:t>
            </w:r>
          </w:p>
        </w:tc>
      </w:tr>
    </w:tbl>
    <w:p w:rsidR="00000000" w:rsidRPr="003F4A03" w:rsidP="003F4A03">
      <w:pPr>
        <w:pStyle w:val="BodyText"/>
      </w:pPr>
    </w:p>
    <w:p w:rsidR="00000000" w:rsidRPr="003F4A03" w:rsidP="003F4A03">
      <w:pPr>
        <w:pStyle w:val="AllowPageBreak"/>
      </w:pPr>
    </w:p>
    <w:p w:rsidR="00000000" w:rsidRPr="003F4A03" w:rsidP="003F4A03">
      <w:pPr>
        <w:pStyle w:val="Heading1"/>
      </w:pPr>
      <w:bookmarkStart w:id="7" w:name="O_802849"/>
      <w:bookmarkEnd w:id="7"/>
      <w:r w:rsidRPr="003F4A03">
        <w:t>Range of Conditions</w:t>
      </w:r>
    </w:p>
    <w:p w:rsidR="00000000" w:rsidRPr="003F4A03" w:rsidP="001C1E60">
      <w:pPr>
        <w:pStyle w:val="BodyText"/>
      </w:pPr>
      <w:r w:rsidRPr="003F4A03">
        <w:t>This section specifies work environments and conditions that may affect performance. Essential operating conditions that may be present (depending on the work situation, needs of the candidate, accessibility of the item, and local industry and regional con</w:t>
      </w:r>
      <w:r w:rsidRPr="003F4A03">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3F4A0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A03">
            <w:pPr>
              <w:pStyle w:val="BodyText"/>
              <w:rPr>
                <w:lang w:val="en-NZ"/>
              </w:rPr>
            </w:pPr>
            <w:r w:rsidRPr="003F4A03">
              <w:rPr>
                <w:rStyle w:val="BoldandItalics"/>
              </w:rPr>
              <w:t>Safety and environmental requirements</w:t>
            </w:r>
            <w:r w:rsidRPr="003F4A03">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4A03" w:rsidP="003F4A03">
            <w:pPr>
              <w:pStyle w:val="ListBullet"/>
            </w:pPr>
            <w:r w:rsidRPr="003F4A03">
              <w:t>work health and safety (WHS) and occupational health and safety (OHS) requirements, including proced</w:t>
            </w:r>
            <w:r w:rsidRPr="003F4A03">
              <w:t>ures for working safely with sealants, adhesives, lubricants and greases</w:t>
            </w:r>
          </w:p>
          <w:p w:rsidR="00000000" w:rsidP="003F4A03">
            <w:pPr>
              <w:pStyle w:val="ListBullet"/>
              <w:rPr>
                <w:lang w:val="en-NZ"/>
              </w:rPr>
            </w:pPr>
            <w:r w:rsidRPr="003F4A03">
              <w:t>environmental requirements, including procedures for trapping, storing and disposing of excess materials released during application of sealants and adhesives.</w:t>
            </w:r>
          </w:p>
        </w:tc>
      </w:tr>
      <w:tr w:rsidTr="003F4A0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A03">
            <w:pPr>
              <w:pStyle w:val="BodyText"/>
              <w:rPr>
                <w:lang w:val="en-NZ"/>
              </w:rPr>
            </w:pPr>
            <w:r w:rsidRPr="003F4A03">
              <w:rPr>
                <w:rStyle w:val="BoldandItalics"/>
              </w:rPr>
              <w:t>Manufacturer procedure</w:t>
            </w:r>
            <w:r w:rsidRPr="003F4A03">
              <w:rPr>
                <w:rStyle w:val="BoldandItalics"/>
              </w:rPr>
              <w:t xml:space="preserve">s </w:t>
            </w:r>
            <w:r w:rsidRPr="003F4A03">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4A03" w:rsidP="003F4A03">
            <w:pPr>
              <w:pStyle w:val="ListBullet"/>
            </w:pPr>
            <w:r w:rsidRPr="003F4A03">
              <w:t>stages and sequence of torquing</w:t>
            </w:r>
          </w:p>
          <w:p w:rsidR="00000000" w:rsidRPr="003F4A03" w:rsidP="003F4A03">
            <w:pPr>
              <w:pStyle w:val="ListBullet"/>
            </w:pPr>
            <w:r w:rsidRPr="003F4A03">
              <w:t>torque settings.</w:t>
            </w:r>
          </w:p>
        </w:tc>
      </w:tr>
    </w:tbl>
    <w:p w:rsidR="00000000" w:rsidRPr="003F4A03" w:rsidP="003F4A03">
      <w:pPr>
        <w:pStyle w:val="BodyText"/>
      </w:pPr>
    </w:p>
    <w:p w:rsidR="00000000" w:rsidRPr="003F4A03" w:rsidP="003F4A03">
      <w:pPr>
        <w:pStyle w:val="AllowPageBreak"/>
      </w:pPr>
    </w:p>
    <w:p w:rsidR="00000000" w:rsidRPr="003F4A03" w:rsidP="003F4A03">
      <w:pPr>
        <w:pStyle w:val="Heading1"/>
      </w:pPr>
      <w:bookmarkStart w:id="8" w:name="O_802850"/>
      <w:bookmarkEnd w:id="8"/>
      <w:r w:rsidRPr="003F4A03">
        <w:t>Unit Mapping Information</w:t>
      </w:r>
    </w:p>
    <w:p w:rsidR="00000000" w:rsidRPr="003F4A03" w:rsidP="001C1E60">
      <w:pPr>
        <w:pStyle w:val="BodyText"/>
      </w:pPr>
      <w:r w:rsidRPr="003F4A03">
        <w:t>Equivalent to AURMTA3006 Perform torquing and fastening</w:t>
      </w:r>
    </w:p>
    <w:p w:rsidR="00000000" w:rsidRPr="003F4A03" w:rsidP="003F4A03">
      <w:pPr>
        <w:pStyle w:val="Heading1"/>
      </w:pPr>
      <w:bookmarkStart w:id="9" w:name="O_802857"/>
      <w:bookmarkEnd w:id="9"/>
      <w:r w:rsidRPr="003F4A03">
        <w:t>Links</w:t>
      </w:r>
    </w:p>
    <w:p w:rsidR="00000000" w:rsidRPr="003F4A03" w:rsidP="001C1E60">
      <w:pPr>
        <w:pStyle w:val="BodyText"/>
      </w:pPr>
      <w:r w:rsidRPr="003F4A03">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03061E">
        <w:rPr>
          <w:rStyle w:val="Hyperlink"/>
        </w:rPr>
        <w:t>https://vetnet.gov.au/Pages/TrainingDocs.aspx?q=b4278d82-d487-4070-a8c4-78045ec695b1</w:t>
      </w:r>
      <w:r>
        <w:fldChar w:fldCharType="end"/>
      </w:r>
    </w:p>
    <w:p w:rsidR="00000000" w:rsidRPr="003F4A03" w:rsidP="001C1E60">
      <w:pPr>
        <w:pStyle w:val="BodyText"/>
        <w:sectPr w:rsidSect="003F4A03">
          <w:headerReference w:type="default" r:id="rId10"/>
          <w:footerReference w:type="default" r:id="rId11"/>
          <w:pgSz w:w="11908" w:h="16833"/>
          <w:pgMar w:top="1702" w:right="1418" w:bottom="1702" w:left="1418" w:header="992" w:footer="992" w:gutter="0"/>
          <w:cols w:space="720"/>
          <w:noEndnote/>
          <w:docGrid w:linePitch="299"/>
        </w:sectPr>
      </w:pPr>
    </w:p>
    <w:p w:rsidR="00000000" w:rsidRPr="003F4A03" w:rsidP="003F4A03">
      <w:pPr>
        <w:pStyle w:val="SuperHeading"/>
      </w:pPr>
      <w:r w:rsidRPr="003F4A03">
        <w:t xml:space="preserve">Assessment </w:t>
      </w:r>
      <w:r w:rsidRPr="003F4A03">
        <w:t>Requirements for AURMTA006 Perform torquing and fastening on motor sport competition vehicles</w:t>
      </w:r>
    </w:p>
    <w:p w:rsidR="00000000" w:rsidRPr="003F4A03" w:rsidP="003F4A03">
      <w:pPr>
        <w:pStyle w:val="Heading1"/>
      </w:pPr>
      <w:bookmarkStart w:id="10" w:name="O_802852"/>
      <w:bookmarkEnd w:id="10"/>
      <w:r w:rsidRPr="003F4A03">
        <w:t>Modification History</w:t>
      </w:r>
    </w:p>
    <w:tbl>
      <w:tblPr>
        <w:tblW w:w="9639" w:type="dxa"/>
        <w:tblLayout w:type="fixed"/>
        <w:tblCellMar>
          <w:left w:w="62" w:type="dxa"/>
          <w:right w:w="62" w:type="dxa"/>
        </w:tblCellMar>
        <w:tblLook w:val="0000"/>
      </w:tblPr>
      <w:tblGrid>
        <w:gridCol w:w="2835"/>
        <w:gridCol w:w="6804"/>
      </w:tblGrid>
      <w:tr w:rsidTr="001C1E60">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4A03" w:rsidP="003F4A03">
            <w:pPr>
              <w:pStyle w:val="BodyText"/>
            </w:pPr>
            <w:r w:rsidRPr="003F4A03">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A03">
            <w:pPr>
              <w:pStyle w:val="BodyText"/>
              <w:rPr>
                <w:lang w:val="en-NZ"/>
              </w:rPr>
            </w:pPr>
            <w:r w:rsidRPr="003F4A03">
              <w:rPr>
                <w:rStyle w:val="SpecialBold"/>
              </w:rPr>
              <w:t>Comment</w:t>
            </w:r>
          </w:p>
        </w:tc>
      </w:tr>
      <w:tr w:rsidTr="001C1E60">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A03">
            <w:pPr>
              <w:pStyle w:val="BodyText"/>
              <w:rPr>
                <w:lang w:val="en-NZ"/>
              </w:rPr>
            </w:pPr>
            <w:r w:rsidRPr="003F4A03">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4A03" w:rsidP="003F4A03">
            <w:pPr>
              <w:pStyle w:val="BodyText"/>
            </w:pPr>
            <w:r w:rsidRPr="003F4A03">
              <w:t>New unit of competency.</w:t>
            </w:r>
          </w:p>
        </w:tc>
      </w:tr>
    </w:tbl>
    <w:p w:rsidR="00000000" w:rsidRPr="003F4A03" w:rsidP="003F4A03">
      <w:pPr>
        <w:pStyle w:val="BodyText"/>
      </w:pPr>
    </w:p>
    <w:p w:rsidR="00000000" w:rsidRPr="003F4A03" w:rsidP="003F4A03">
      <w:pPr>
        <w:pStyle w:val="AllowPageBreak"/>
      </w:pPr>
    </w:p>
    <w:p w:rsidR="00000000" w:rsidRPr="003F4A03" w:rsidP="003F4A03">
      <w:pPr>
        <w:pStyle w:val="Heading1"/>
      </w:pPr>
      <w:bookmarkStart w:id="11" w:name="O_802853"/>
      <w:bookmarkEnd w:id="11"/>
      <w:r w:rsidRPr="003F4A03">
        <w:t>Performance Evidence</w:t>
      </w:r>
    </w:p>
    <w:p w:rsidR="00000000" w:rsidRPr="003F4A03" w:rsidP="001C1E60">
      <w:pPr>
        <w:pStyle w:val="BodyText"/>
      </w:pPr>
      <w:r w:rsidRPr="003F4A03">
        <w:t>Before competency can be determined, individuals must demonstrate they can perform the following according to the standards defined in this unit’s elements, performance criteria, range of conditions and foundation skills:</w:t>
      </w:r>
    </w:p>
    <w:p w:rsidR="00000000" w:rsidRPr="003F4A03" w:rsidP="003F4A03">
      <w:pPr>
        <w:pStyle w:val="ListBullet"/>
      </w:pPr>
      <w:r w:rsidRPr="003F4A03">
        <w:t>torque the fasteners of three dif</w:t>
      </w:r>
      <w:r w:rsidRPr="003F4A03">
        <w:t>ferent competition vehicle components or sub-assemblies</w:t>
      </w:r>
    </w:p>
    <w:p w:rsidR="00000000" w:rsidRPr="003F4A03" w:rsidP="003F4A03">
      <w:pPr>
        <w:pStyle w:val="ListBullet"/>
      </w:pPr>
      <w:r w:rsidRPr="003F4A03">
        <w:t>secure fasteners on six different competition vehicle components or sub-assemblies.</w:t>
      </w:r>
    </w:p>
    <w:p w:rsidR="00000000" w:rsidRPr="003F4A03" w:rsidP="003F4A03">
      <w:pPr>
        <w:pStyle w:val="AllowPageBreak"/>
      </w:pPr>
    </w:p>
    <w:p w:rsidR="00000000" w:rsidRPr="003F4A03" w:rsidP="003F4A03">
      <w:pPr>
        <w:pStyle w:val="Heading1"/>
      </w:pPr>
      <w:bookmarkStart w:id="12" w:name="O_802854"/>
      <w:bookmarkEnd w:id="12"/>
      <w:r w:rsidRPr="003F4A03">
        <w:t>Knowledge Evidence</w:t>
      </w:r>
    </w:p>
    <w:p w:rsidR="00000000" w:rsidRPr="003F4A03" w:rsidP="001C1E60">
      <w:pPr>
        <w:pStyle w:val="BodyText"/>
      </w:pPr>
      <w:r w:rsidRPr="003F4A03">
        <w:t>Individuals must be able to demonstrate knowledge of:</w:t>
      </w:r>
    </w:p>
    <w:p w:rsidR="00000000" w:rsidRPr="003F4A03" w:rsidP="003F4A03">
      <w:pPr>
        <w:pStyle w:val="ListBullet"/>
      </w:pPr>
      <w:r w:rsidRPr="003F4A03">
        <w:t>work health and safety (WHS) and occupational health and safety (OHS) requirements relating to torquing and fastening on motor sport competition vehicles, including procedures for working safely with sealants, adhesives, lubricants and greases</w:t>
      </w:r>
    </w:p>
    <w:p w:rsidR="00000000" w:rsidRPr="003F4A03" w:rsidP="003F4A03">
      <w:pPr>
        <w:pStyle w:val="ListBullet"/>
      </w:pPr>
      <w:r w:rsidRPr="003F4A03">
        <w:t>environmenta</w:t>
      </w:r>
      <w:r w:rsidRPr="003F4A03">
        <w:t>l requirements, including procedures for trapping, storing and disposing of excess materials released during application of sealants and adhesives</w:t>
      </w:r>
    </w:p>
    <w:p w:rsidR="00000000" w:rsidRPr="003F4A03" w:rsidP="003F4A03">
      <w:pPr>
        <w:pStyle w:val="ListBullet"/>
      </w:pPr>
      <w:r w:rsidRPr="003F4A03">
        <w:t>types, characteristics, uses and limitations of fasteners used in motor sport and performance enhancement, in</w:t>
      </w:r>
      <w:r w:rsidRPr="003F4A03">
        <w:t>cluding:</w:t>
      </w:r>
    </w:p>
    <w:p w:rsidR="00000000" w:rsidRPr="003F4A03" w:rsidP="003F4A03">
      <w:pPr>
        <w:pStyle w:val="ListBullet2"/>
      </w:pPr>
      <w:r w:rsidRPr="003F4A03">
        <w:t>clips, pins and clamps, nuts and bolts, and screws</w:t>
      </w:r>
    </w:p>
    <w:p w:rsidR="00000000" w:rsidRPr="003F4A03" w:rsidP="003F4A03">
      <w:pPr>
        <w:pStyle w:val="ListBullet2"/>
      </w:pPr>
      <w:r w:rsidRPr="003F4A03">
        <w:t>material stress</w:t>
      </w:r>
    </w:p>
    <w:p w:rsidR="00000000" w:rsidRPr="003F4A03" w:rsidP="003F4A03">
      <w:pPr>
        <w:pStyle w:val="ListBullet"/>
      </w:pPr>
      <w:r w:rsidRPr="003F4A03">
        <w:t>types, characteristics, uses and limitations of mechanical and liquid chemical fastener securing locking devices, including:</w:t>
      </w:r>
    </w:p>
    <w:p w:rsidR="00000000" w:rsidRPr="003F4A03" w:rsidP="003F4A03">
      <w:pPr>
        <w:pStyle w:val="ListBullet2"/>
      </w:pPr>
      <w:r w:rsidRPr="003F4A03">
        <w:t>lock wire and lock tabs</w:t>
      </w:r>
    </w:p>
    <w:p w:rsidR="00000000" w:rsidRPr="003F4A03" w:rsidP="003F4A03">
      <w:pPr>
        <w:pStyle w:val="ListBullet2"/>
      </w:pPr>
      <w:r w:rsidRPr="003F4A03">
        <w:t>liquid locking compounds and</w:t>
      </w:r>
      <w:r w:rsidRPr="003F4A03">
        <w:t xml:space="preserve"> adhesives</w:t>
      </w:r>
    </w:p>
    <w:p w:rsidR="00000000" w:rsidRPr="003F4A03" w:rsidP="003F4A03">
      <w:pPr>
        <w:pStyle w:val="ListBullet2"/>
      </w:pPr>
      <w:r w:rsidRPr="003F4A03">
        <w:t>shelf life expiry</w:t>
      </w:r>
    </w:p>
    <w:p w:rsidR="00000000" w:rsidRPr="003F4A03" w:rsidP="003F4A03">
      <w:pPr>
        <w:pStyle w:val="ListBullet"/>
      </w:pPr>
      <w:r w:rsidRPr="003F4A03">
        <w:t>principles, applications, methods and techniques for torquing</w:t>
      </w:r>
    </w:p>
    <w:p w:rsidR="00000000" w:rsidRPr="003F4A03" w:rsidP="003F4A03">
      <w:pPr>
        <w:pStyle w:val="ListBullet"/>
      </w:pPr>
      <w:r w:rsidRPr="003F4A03">
        <w:t>procedures for preparing competition vehicle components for assembly.</w:t>
      </w:r>
    </w:p>
    <w:p w:rsidR="00000000" w:rsidRPr="003F4A03" w:rsidP="003F4A03">
      <w:pPr>
        <w:pStyle w:val="AllowPageBreak"/>
      </w:pPr>
    </w:p>
    <w:p w:rsidR="00000000" w:rsidRPr="003F4A03" w:rsidP="003F4A03">
      <w:pPr>
        <w:pStyle w:val="Heading1"/>
      </w:pPr>
      <w:bookmarkStart w:id="13" w:name="O_802855"/>
      <w:bookmarkEnd w:id="13"/>
      <w:r w:rsidRPr="003F4A03">
        <w:t>Assessment Conditions</w:t>
      </w:r>
    </w:p>
    <w:p w:rsidR="00000000" w:rsidRPr="003F4A03" w:rsidP="001C1E60">
      <w:pPr>
        <w:pStyle w:val="BodyText"/>
      </w:pPr>
      <w:r w:rsidRPr="003F4A03">
        <w:t>Assessors must satisfy NVR/AQTF assessor requirements.</w:t>
      </w:r>
    </w:p>
    <w:p w:rsidR="00000000" w:rsidRPr="003F4A03" w:rsidP="001C1E60">
      <w:pPr>
        <w:pStyle w:val="BodyText"/>
      </w:pPr>
      <w:r w:rsidRPr="003F4A03">
        <w:t>Competency is to be assessed in the workplace or a simulated environment that accurately reflects performance in a real workplace setting.</w:t>
      </w:r>
    </w:p>
    <w:p w:rsidR="00000000" w:rsidRPr="003F4A03" w:rsidP="001C1E60">
      <w:pPr>
        <w:pStyle w:val="BodyText"/>
      </w:pPr>
      <w:r w:rsidRPr="003F4A03">
        <w:t>Assessment must include direct observation of tasks.</w:t>
      </w:r>
    </w:p>
    <w:p w:rsidR="00000000" w:rsidRPr="003F4A03" w:rsidP="001C1E60">
      <w:pPr>
        <w:pStyle w:val="BodyText"/>
      </w:pPr>
      <w:r w:rsidRPr="003F4A03">
        <w:t>Where assessment of competency includes third-party evidence,</w:t>
      </w:r>
      <w:r w:rsidRPr="003F4A03">
        <w:t xml:space="preserve"> individuals must provide evidence that links them to the torquing and fastening they have performed on motor sport competition vehicles, e.g. work order.</w:t>
      </w:r>
    </w:p>
    <w:p w:rsidR="00000000" w:rsidRPr="003F4A03" w:rsidP="001C1E60">
      <w:pPr>
        <w:pStyle w:val="BodyText"/>
      </w:pPr>
      <w:r w:rsidRPr="003F4A03">
        <w:t>Assessors must verify performance evidence through questioning on skills and knowledge to ensure correct interpretation and application.</w:t>
      </w:r>
    </w:p>
    <w:p w:rsidR="00000000" w:rsidRPr="003F4A03" w:rsidP="001C1E60">
      <w:pPr>
        <w:pStyle w:val="BodyText"/>
      </w:pPr>
      <w:r w:rsidRPr="003F4A03">
        <w:t>The following resources must be made available:</w:t>
      </w:r>
    </w:p>
    <w:p w:rsidR="00000000" w:rsidRPr="003F4A03" w:rsidP="003F4A03">
      <w:pPr>
        <w:pStyle w:val="ListBullet"/>
      </w:pPr>
      <w:r w:rsidRPr="003F4A03">
        <w:t>motor sport workplace or simulated workplace</w:t>
      </w:r>
    </w:p>
    <w:p w:rsidR="00000000" w:rsidRPr="003F4A03" w:rsidP="003F4A03">
      <w:pPr>
        <w:pStyle w:val="ListBullet"/>
      </w:pPr>
      <w:r w:rsidRPr="003F4A03">
        <w:t>workplace instructions</w:t>
      </w:r>
    </w:p>
    <w:p w:rsidR="00000000" w:rsidRPr="003F4A03" w:rsidP="003F4A03">
      <w:pPr>
        <w:pStyle w:val="ListBullet"/>
      </w:pPr>
      <w:r w:rsidRPr="003F4A03">
        <w:t>f</w:t>
      </w:r>
      <w:r w:rsidRPr="003F4A03">
        <w:t>asteners, locking devices, liquid locking compounds and adhesives</w:t>
      </w:r>
    </w:p>
    <w:p w:rsidR="00000000" w:rsidRPr="003F4A03" w:rsidP="003F4A03">
      <w:pPr>
        <w:pStyle w:val="ListBullet"/>
      </w:pPr>
      <w:r w:rsidRPr="003F4A03">
        <w:t>manufacturer torquing and fastening specifications</w:t>
      </w:r>
    </w:p>
    <w:p w:rsidR="00000000" w:rsidRPr="003F4A03" w:rsidP="003F4A03">
      <w:pPr>
        <w:pStyle w:val="ListBullet"/>
      </w:pPr>
      <w:r w:rsidRPr="003F4A03">
        <w:t>three different competition vehicle components or sub-assemblies that require torquing of their fasteners</w:t>
      </w:r>
    </w:p>
    <w:p w:rsidR="00000000" w:rsidRPr="003F4A03" w:rsidP="003F4A03">
      <w:pPr>
        <w:pStyle w:val="ListBullet"/>
      </w:pPr>
      <w:r w:rsidRPr="003F4A03">
        <w:t>six different competition vehicle</w:t>
      </w:r>
      <w:r w:rsidRPr="003F4A03">
        <w:t xml:space="preserve"> components or sub-assemblies that require fastening to other components.</w:t>
      </w:r>
    </w:p>
    <w:p w:rsidR="00000000" w:rsidRPr="003F4A03" w:rsidP="003F4A03">
      <w:pPr>
        <w:pStyle w:val="AllowPageBreak"/>
      </w:pPr>
    </w:p>
    <w:p w:rsidR="00000000" w:rsidRPr="003F4A03" w:rsidP="003F4A03">
      <w:pPr>
        <w:pStyle w:val="Heading1"/>
      </w:pPr>
      <w:bookmarkStart w:id="14" w:name="O_802858"/>
      <w:bookmarkEnd w:id="14"/>
      <w:r w:rsidRPr="003F4A03">
        <w:t>Links</w:t>
      </w:r>
    </w:p>
    <w:p w:rsidR="00000000" w:rsidRPr="003F4A03" w:rsidP="001C1E60">
      <w:pPr>
        <w:pStyle w:val="BodyText"/>
      </w:pPr>
      <w:r w:rsidRPr="003F4A03">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03061E">
        <w:rPr>
          <w:rStyle w:val="Hyperlink"/>
        </w:rPr>
        <w:t>https://vetnet.gov.au/Pages/TrainingDocs.aspx?q=b4278d82-d487-4070-a8c4-78045ec695b1</w:t>
      </w:r>
      <w:r>
        <w:fldChar w:fldCharType="end"/>
      </w:r>
    </w:p>
    <w:p w:rsidR="00000000" w:rsidRPr="003F4A03" w:rsidP="001C1E60">
      <w:pPr>
        <w:pStyle w:val="BodyText"/>
      </w:pPr>
      <w:r w:rsidRPr="003F4A03">
        <w:t>Companion Vol</w:t>
      </w:r>
      <w:r w:rsidRPr="003F4A03">
        <w:t xml:space="preserve">ume implementation guides are found in VETNet - </w:t>
      </w:r>
      <w:r>
        <w:fldChar w:fldCharType="begin"/>
      </w:r>
      <w:r>
        <w:instrText xml:space="preserve"> HYPERLINK "https://vetnet.gov.au/Pages/TrainingDocs.aspx?q=b4278d82-d487-4070-a8c4-78045ec695b1" </w:instrText>
      </w:r>
      <w:r>
        <w:fldChar w:fldCharType="separate"/>
      </w:r>
      <w:r w:rsidRPr="0003061E">
        <w:rPr>
          <w:rStyle w:val="Hyperlink"/>
        </w:rPr>
        <w:t>https://vetnet.gov.au/Pages/TrainingDocs.aspx?q=b4278d82-d487-4070-a8c4-78045ec695b1</w:t>
      </w:r>
      <w:r>
        <w:fldChar w:fldCharType="end"/>
      </w:r>
    </w:p>
    <w:p w:rsidR="00000000" w:rsidRPr="003F4A03" w:rsidP="003F4A03"/>
    <w:sectPr w:rsidSect="003F4A0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A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A03" w:rsidRPr="001C1E60" w:rsidP="001C1E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A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E60" w:rsidP="003F4A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C1E60" w:rsidP="003F4A0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1C1E60" w:rsidP="003F4A0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A03" w:rsidP="003F4A03">
    <w:pPr>
      <w:pStyle w:val="Footer"/>
      <w:framePr w:wrap="around"/>
    </w:pPr>
    <w:r>
      <w:fldChar w:fldCharType="begin"/>
    </w:r>
    <w:r>
      <w:instrText xml:space="preserve"> DOCPROPERTY  Subject  \* MERGEFORMAT </w:instrText>
    </w:r>
    <w:r>
      <w:fldChar w:fldCharType="separate"/>
    </w:r>
    <w:r w:rsidR="001C1E60">
      <w:t>Approved</w:t>
    </w:r>
    <w:r w:rsidR="001C1E60">
      <w:fldChar w:fldCharType="end"/>
    </w:r>
    <w:r>
      <w:tab/>
      <w:t xml:space="preserve">Page </w:t>
    </w:r>
    <w:r>
      <w:fldChar w:fldCharType="begin"/>
    </w:r>
    <w:r>
      <w:instrText xml:space="preserve"> PAGE  \* Arabic  \* MERGEFORMAT </w:instrText>
    </w:r>
    <w:r>
      <w:fldChar w:fldCharType="separate"/>
    </w:r>
    <w:r w:rsidR="001C1E6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C1E60">
      <w:rPr>
        <w:noProof/>
      </w:rPr>
      <w:t>5</w:t>
    </w:r>
    <w:r>
      <w:rPr>
        <w:noProof/>
      </w:rPr>
      <w:fldChar w:fldCharType="end"/>
    </w:r>
  </w:p>
  <w:p w:rsidR="003F4A03" w:rsidP="003F4A03">
    <w:pPr>
      <w:pStyle w:val="Footer"/>
      <w:framePr w:wrap="around"/>
    </w:pPr>
    <w:r>
      <w:t xml:space="preserve">© Commonwealth of Australia, </w:t>
    </w:r>
    <w:r>
      <w:fldChar w:fldCharType="begin"/>
    </w:r>
    <w:r>
      <w:instrText xml:space="preserve"> DATE  \@ "yyyy"  \* MERGEFORMAT </w:instrText>
    </w:r>
    <w:r>
      <w:fldChar w:fldCharType="separate"/>
    </w:r>
    <w:r w:rsidR="001C1E60">
      <w:rPr>
        <w:noProof/>
      </w:rPr>
      <w:t>2025</w:t>
    </w:r>
    <w:r>
      <w:fldChar w:fldCharType="end"/>
    </w:r>
    <w:r>
      <w:tab/>
    </w:r>
    <w:r>
      <w:fldChar w:fldCharType="begin"/>
    </w:r>
    <w:r>
      <w:instrText xml:space="preserve"> DOCPROPERTY  Author  \* MERGEFORMAT </w:instrText>
    </w:r>
    <w:r>
      <w:fldChar w:fldCharType="separate"/>
    </w:r>
    <w:r w:rsidR="001C1E60">
      <w:t>Mining and Automotive Skills Alliance</w:t>
    </w:r>
    <w:r w:rsidR="001C1E60">
      <w:fldChar w:fldCharType="end"/>
    </w:r>
  </w:p>
  <w:p w:rsidR="003F4A03" w:rsidP="003F4A0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A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E6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F4A03" w:rsidRPr="001C1E60" w:rsidP="001C1E6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A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E60" w:rsidRPr="002D2AF8" w:rsidP="003F4A03">
    <w:pPr>
      <w:pStyle w:val="Header"/>
      <w:framePr w:wrap="around"/>
    </w:pPr>
    <w:r>
      <w:fldChar w:fldCharType="begin"/>
    </w:r>
    <w:r>
      <w:instrText xml:space="preserve"> TITLE   \* MERGEFORMAT </w:instrText>
    </w:r>
    <w:r>
      <w:fldChar w:fldCharType="separate"/>
    </w:r>
    <w:r>
      <w:t>AURMTA006 Perform torquing and fastening on motor sport competition vehicles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C1E60" w:rsidP="003F4A0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A03" w:rsidRPr="002D2AF8" w:rsidP="003F4A03">
    <w:pPr>
      <w:pStyle w:val="Header"/>
      <w:framePr w:wrap="around"/>
    </w:pPr>
    <w:r>
      <w:fldChar w:fldCharType="begin"/>
    </w:r>
    <w:r>
      <w:instrText xml:space="preserve"> TITLE   \* MERGEFORMAT </w:instrText>
    </w:r>
    <w:r>
      <w:fldChar w:fldCharType="separate"/>
    </w:r>
    <w:r w:rsidR="001C1E60">
      <w:t>AURMTA006 Perform torquing and fastening on motor sport competition vehicles</w:t>
    </w:r>
    <w:r w:rsidR="001C1E60">
      <w:fldChar w:fldCharType="end"/>
    </w:r>
    <w:r>
      <w:tab/>
      <w:t xml:space="preserve">Date this document was generated: </w:t>
    </w:r>
    <w:r>
      <w:fldChar w:fldCharType="begin"/>
    </w:r>
    <w:r>
      <w:instrText xml:space="preserve"> CREATEDATE  \@ "d MMMM yyyy"  \* MERGEFORMAT </w:instrText>
    </w:r>
    <w:r>
      <w:fldChar w:fldCharType="separate"/>
    </w:r>
    <w:r w:rsidR="001C1E60">
      <w:rPr>
        <w:noProof/>
      </w:rPr>
      <w:t>1 March 2025</w:t>
    </w:r>
    <w:r>
      <w:fldChar w:fldCharType="end"/>
    </w:r>
  </w:p>
  <w:p w:rsidR="003F4A03" w:rsidP="003F4A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5108F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78ED7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5600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4A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4A03"/>
    <w:pPr>
      <w:spacing w:before="360" w:after="60"/>
      <w:outlineLvl w:val="0"/>
    </w:pPr>
    <w:rPr>
      <w:sz w:val="32"/>
    </w:rPr>
  </w:style>
  <w:style w:type="paragraph" w:styleId="Heading2">
    <w:name w:val="heading 2"/>
    <w:basedOn w:val="HeadingBase"/>
    <w:next w:val="BodyText"/>
    <w:link w:val="Heading2Char"/>
    <w:qFormat/>
    <w:rsid w:val="003F4A03"/>
    <w:pPr>
      <w:keepLines/>
      <w:spacing w:before="240" w:after="120"/>
      <w:outlineLvl w:val="1"/>
    </w:pPr>
    <w:rPr>
      <w:sz w:val="28"/>
      <w:szCs w:val="40"/>
    </w:rPr>
  </w:style>
  <w:style w:type="paragraph" w:styleId="Heading3">
    <w:name w:val="heading 3"/>
    <w:basedOn w:val="HeadingBase"/>
    <w:next w:val="BodyText"/>
    <w:link w:val="Heading3Char"/>
    <w:qFormat/>
    <w:rsid w:val="003F4A03"/>
    <w:pPr>
      <w:spacing w:before="180" w:after="120"/>
      <w:outlineLvl w:val="2"/>
    </w:pPr>
    <w:rPr>
      <w:spacing w:val="-10"/>
      <w:kern w:val="32"/>
    </w:rPr>
  </w:style>
  <w:style w:type="paragraph" w:styleId="Heading4">
    <w:name w:val="heading 4"/>
    <w:basedOn w:val="HeadingBase"/>
    <w:next w:val="BodyText"/>
    <w:link w:val="Heading4Char"/>
    <w:qFormat/>
    <w:rsid w:val="003F4A03"/>
    <w:pPr>
      <w:spacing w:before="160" w:after="120"/>
      <w:outlineLvl w:val="3"/>
    </w:pPr>
    <w:rPr>
      <w:sz w:val="22"/>
    </w:rPr>
  </w:style>
  <w:style w:type="paragraph" w:styleId="Heading5">
    <w:name w:val="heading 5"/>
    <w:basedOn w:val="HeadingBase"/>
    <w:next w:val="Normal"/>
    <w:link w:val="Heading5Char"/>
    <w:qFormat/>
    <w:rsid w:val="003F4A03"/>
    <w:pPr>
      <w:spacing w:before="80"/>
      <w:outlineLvl w:val="4"/>
    </w:pPr>
    <w:rPr>
      <w:color w:val="918585"/>
      <w:sz w:val="20"/>
    </w:rPr>
  </w:style>
  <w:style w:type="paragraph" w:styleId="Heading6">
    <w:name w:val="heading 6"/>
    <w:basedOn w:val="HeadingBase"/>
    <w:next w:val="Normal"/>
    <w:link w:val="Heading6Char"/>
    <w:qFormat/>
    <w:rsid w:val="003F4A03"/>
    <w:pPr>
      <w:spacing w:before="60"/>
      <w:outlineLvl w:val="5"/>
    </w:pPr>
    <w:rPr>
      <w:color w:val="918585"/>
      <w:sz w:val="20"/>
    </w:rPr>
  </w:style>
  <w:style w:type="paragraph" w:styleId="Heading7">
    <w:name w:val="heading 7"/>
    <w:basedOn w:val="Normal"/>
    <w:next w:val="Normal"/>
    <w:link w:val="Heading7Char"/>
    <w:qFormat/>
    <w:rsid w:val="003F4A03"/>
    <w:pPr>
      <w:ind w:left="720"/>
      <w:outlineLvl w:val="6"/>
    </w:pPr>
    <w:rPr>
      <w:i/>
    </w:rPr>
  </w:style>
  <w:style w:type="paragraph" w:styleId="Heading8">
    <w:name w:val="heading 8"/>
    <w:basedOn w:val="Normal"/>
    <w:next w:val="Normal"/>
    <w:link w:val="Heading8Char"/>
    <w:qFormat/>
    <w:rsid w:val="003F4A03"/>
    <w:pPr>
      <w:ind w:left="720"/>
      <w:outlineLvl w:val="7"/>
    </w:pPr>
    <w:rPr>
      <w:i/>
    </w:rPr>
  </w:style>
  <w:style w:type="paragraph" w:styleId="Heading9">
    <w:name w:val="heading 9"/>
    <w:basedOn w:val="Normal"/>
    <w:next w:val="Normal"/>
    <w:link w:val="Heading9Char"/>
    <w:qFormat/>
    <w:rsid w:val="003F4A03"/>
    <w:pPr>
      <w:ind w:left="720"/>
      <w:outlineLvl w:val="8"/>
    </w:pPr>
    <w:rPr>
      <w:i/>
    </w:rPr>
  </w:style>
  <w:style w:type="character" w:default="1" w:styleId="DefaultParagraphFont">
    <w:name w:val="Default Paragraph Font"/>
    <w:uiPriority w:val="1"/>
    <w:unhideWhenUsed/>
    <w:rsid w:val="003F4A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4A03"/>
  </w:style>
  <w:style w:type="character" w:customStyle="1" w:styleId="Heading1Char">
    <w:name w:val="Heading 1 Char"/>
    <w:basedOn w:val="DefaultParagraphFont"/>
    <w:link w:val="Heading1"/>
    <w:rsid w:val="003F4A03"/>
    <w:rPr>
      <w:rFonts w:ascii="Times New Roman" w:eastAsia="Times New Roman" w:hAnsi="Times New Roman" w:cs="Times New Roman"/>
      <w:b/>
      <w:sz w:val="32"/>
      <w:szCs w:val="20"/>
      <w:lang w:eastAsia="en-US"/>
    </w:rPr>
  </w:style>
  <w:style w:type="paragraph" w:styleId="BodyText">
    <w:name w:val="Body Text"/>
    <w:basedOn w:val="Normal"/>
    <w:link w:val="BodyTextChar"/>
    <w:rsid w:val="003F4A0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F4A03"/>
    <w:rPr>
      <w:rFonts w:ascii="Times New Roman" w:eastAsia="Times New Roman" w:hAnsi="Times New Roman" w:cs="Times New Roman"/>
      <w:sz w:val="24"/>
      <w:lang w:eastAsia="en-US"/>
    </w:rPr>
  </w:style>
  <w:style w:type="paragraph" w:styleId="List">
    <w:name w:val="List"/>
    <w:basedOn w:val="BodyText"/>
    <w:next w:val="BodyText"/>
    <w:rsid w:val="003F4A03"/>
    <w:pPr>
      <w:tabs>
        <w:tab w:val="left" w:pos="340"/>
      </w:tabs>
      <w:spacing w:before="60" w:after="60"/>
      <w:ind w:left="340" w:hanging="340"/>
    </w:pPr>
  </w:style>
  <w:style w:type="paragraph" w:styleId="ListBullet">
    <w:name w:val="List Bullet"/>
    <w:basedOn w:val="List"/>
    <w:rsid w:val="003F4A03"/>
    <w:pPr>
      <w:numPr>
        <w:numId w:val="12"/>
      </w:numPr>
      <w:tabs>
        <w:tab w:val="clear" w:pos="340"/>
      </w:tabs>
      <w:spacing w:before="40" w:after="40"/>
    </w:pPr>
  </w:style>
  <w:style w:type="character" w:customStyle="1" w:styleId="SpecialBold">
    <w:name w:val="Special Bold"/>
    <w:basedOn w:val="DefaultParagraphFont"/>
    <w:rsid w:val="003F4A03"/>
    <w:rPr>
      <w:b/>
      <w:spacing w:val="0"/>
    </w:rPr>
  </w:style>
  <w:style w:type="paragraph" w:styleId="ListBullet2">
    <w:name w:val="List Bullet 2"/>
    <w:basedOn w:val="List2"/>
    <w:rsid w:val="003F4A03"/>
    <w:pPr>
      <w:numPr>
        <w:numId w:val="13"/>
      </w:numPr>
      <w:tabs>
        <w:tab w:val="clear" w:pos="680"/>
      </w:tabs>
    </w:pPr>
  </w:style>
  <w:style w:type="paragraph" w:customStyle="1" w:styleId="SuperHeading">
    <w:name w:val="SuperHeading"/>
    <w:basedOn w:val="Normal"/>
    <w:rsid w:val="003F4A03"/>
    <w:pPr>
      <w:spacing w:before="240" w:after="120"/>
      <w:outlineLvl w:val="0"/>
    </w:pPr>
    <w:rPr>
      <w:rFonts w:ascii="Times New Roman" w:hAnsi="Times New Roman"/>
      <w:b/>
      <w:sz w:val="32"/>
    </w:rPr>
  </w:style>
  <w:style w:type="paragraph" w:customStyle="1" w:styleId="AllowPageBreak">
    <w:name w:val="AllowPageBreak"/>
    <w:rsid w:val="003F4A0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F4A03"/>
    <w:rPr>
      <w:b/>
      <w:i/>
      <w:u w:val="none"/>
    </w:rPr>
  </w:style>
  <w:style w:type="character" w:customStyle="1" w:styleId="Heading2Char">
    <w:name w:val="Heading 2 Char"/>
    <w:basedOn w:val="DefaultParagraphFont"/>
    <w:link w:val="Heading2"/>
    <w:rsid w:val="003F4A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4A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4A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4A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4A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4A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4A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4A03"/>
    <w:rPr>
      <w:rFonts w:ascii="Courier New" w:eastAsia="Times New Roman" w:hAnsi="Courier New" w:cs="Times New Roman"/>
      <w:i/>
      <w:szCs w:val="20"/>
      <w:lang w:eastAsia="en-US"/>
    </w:rPr>
  </w:style>
  <w:style w:type="paragraph" w:customStyle="1" w:styleId="HeadingBase">
    <w:name w:val="Heading Base"/>
    <w:rsid w:val="003F4A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4A03"/>
    <w:pPr>
      <w:tabs>
        <w:tab w:val="right" w:leader="dot" w:pos="9072"/>
      </w:tabs>
      <w:ind w:left="567"/>
    </w:pPr>
    <w:rPr>
      <w:szCs w:val="22"/>
    </w:rPr>
  </w:style>
  <w:style w:type="paragraph" w:customStyle="1" w:styleId="TOCBase">
    <w:name w:val="TOC Base"/>
    <w:rsid w:val="003F4A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4A03"/>
    <w:pPr>
      <w:tabs>
        <w:tab w:val="right" w:leader="dot" w:pos="9072"/>
      </w:tabs>
      <w:spacing w:before="40" w:after="40"/>
      <w:ind w:left="284"/>
    </w:pPr>
    <w:rPr>
      <w:rFonts w:ascii="Times New Roman" w:hAnsi="Times New Roman"/>
    </w:rPr>
  </w:style>
  <w:style w:type="paragraph" w:styleId="TOC1">
    <w:name w:val="toc 1"/>
    <w:basedOn w:val="TOCBase"/>
    <w:next w:val="Normal"/>
    <w:rsid w:val="003F4A0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4A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4A03"/>
    <w:rPr>
      <w:rFonts w:ascii="Times New Roman" w:eastAsia="Times New Roman" w:hAnsi="Times New Roman" w:cs="Times New Roman"/>
      <w:sz w:val="16"/>
      <w:lang w:eastAsia="en-US"/>
    </w:rPr>
  </w:style>
  <w:style w:type="paragraph" w:styleId="Title">
    <w:name w:val="Title"/>
    <w:basedOn w:val="HeadingBase"/>
    <w:link w:val="TitleChar"/>
    <w:qFormat/>
    <w:rsid w:val="003F4A03"/>
    <w:pPr>
      <w:spacing w:before="5040"/>
      <w:jc w:val="center"/>
    </w:pPr>
    <w:rPr>
      <w:sz w:val="48"/>
      <w:szCs w:val="72"/>
      <w:lang w:val="en-US"/>
    </w:rPr>
  </w:style>
  <w:style w:type="character" w:customStyle="1" w:styleId="TitleChar">
    <w:name w:val="Title Char"/>
    <w:basedOn w:val="DefaultParagraphFont"/>
    <w:link w:val="Title"/>
    <w:rsid w:val="003F4A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4A03"/>
    <w:pPr>
      <w:tabs>
        <w:tab w:val="left" w:pos="3600"/>
        <w:tab w:val="left" w:pos="3958"/>
      </w:tabs>
    </w:pPr>
  </w:style>
  <w:style w:type="paragraph" w:customStyle="1" w:styleId="Note">
    <w:name w:val="Note"/>
    <w:basedOn w:val="BodyText"/>
    <w:rsid w:val="003F4A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4A03"/>
    <w:pPr>
      <w:framePr w:wrap="auto" w:hAnchor="text" w:y="6049"/>
    </w:pPr>
    <w:rPr>
      <w:color w:val="000000"/>
      <w:sz w:val="40"/>
    </w:rPr>
  </w:style>
  <w:style w:type="paragraph" w:customStyle="1" w:styleId="TOCTitle">
    <w:name w:val="TOCTitle"/>
    <w:basedOn w:val="Heading1"/>
    <w:rsid w:val="003F4A03"/>
    <w:pPr>
      <w:spacing w:after="240"/>
      <w:jc w:val="center"/>
      <w:outlineLvl w:val="9"/>
    </w:pPr>
    <w:rPr>
      <w:caps/>
    </w:rPr>
  </w:style>
  <w:style w:type="paragraph" w:customStyle="1" w:styleId="Version">
    <w:name w:val="Version"/>
    <w:rsid w:val="003F4A0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F4A03"/>
    <w:pPr>
      <w:keepNext w:val="0"/>
      <w:tabs>
        <w:tab w:val="right" w:pos="4176"/>
      </w:tabs>
      <w:ind w:left="198" w:hanging="198"/>
    </w:pPr>
    <w:rPr>
      <w:rFonts w:ascii="Garamond" w:hAnsi="Garamond"/>
    </w:rPr>
  </w:style>
  <w:style w:type="paragraph" w:styleId="IndexHeading">
    <w:name w:val="index heading"/>
    <w:basedOn w:val="Normal"/>
    <w:next w:val="Index1"/>
    <w:semiHidden/>
    <w:rsid w:val="003F4A03"/>
    <w:pPr>
      <w:spacing w:before="120" w:after="120"/>
    </w:pPr>
    <w:rPr>
      <w:rFonts w:ascii="Arial" w:hAnsi="Arial"/>
      <w:b/>
      <w:color w:val="918585"/>
      <w:sz w:val="24"/>
    </w:rPr>
  </w:style>
  <w:style w:type="paragraph" w:styleId="Header">
    <w:name w:val="header"/>
    <w:basedOn w:val="Normal"/>
    <w:link w:val="HeaderChar"/>
    <w:rsid w:val="003F4A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4A03"/>
    <w:rPr>
      <w:rFonts w:ascii="Times New Roman" w:eastAsia="Times New Roman" w:hAnsi="Times New Roman" w:cs="Times New Roman"/>
      <w:sz w:val="16"/>
      <w:szCs w:val="20"/>
      <w:lang w:val="en-GB" w:eastAsia="en-US"/>
    </w:rPr>
  </w:style>
  <w:style w:type="paragraph" w:customStyle="1" w:styleId="Chapter">
    <w:name w:val="Chapter"/>
    <w:basedOn w:val="Normal"/>
    <w:rsid w:val="003F4A03"/>
    <w:pPr>
      <w:spacing w:before="240"/>
    </w:pPr>
    <w:rPr>
      <w:rFonts w:ascii="Times New Roman" w:hAnsi="Times New Roman"/>
      <w:smallCaps/>
      <w:spacing w:val="80"/>
      <w:sz w:val="28"/>
    </w:rPr>
  </w:style>
  <w:style w:type="paragraph" w:customStyle="1" w:styleId="InChapter">
    <w:name w:val="InChapter"/>
    <w:basedOn w:val="Heading3"/>
    <w:rsid w:val="003F4A03"/>
    <w:pPr>
      <w:spacing w:after="240"/>
      <w:outlineLvl w:val="9"/>
    </w:pPr>
    <w:rPr>
      <w:noProof/>
    </w:rPr>
  </w:style>
  <w:style w:type="paragraph" w:styleId="Index2">
    <w:name w:val="index 2"/>
    <w:basedOn w:val="Normal"/>
    <w:next w:val="Normal"/>
    <w:semiHidden/>
    <w:rsid w:val="003F4A03"/>
    <w:pPr>
      <w:tabs>
        <w:tab w:val="right" w:pos="4176"/>
      </w:tabs>
      <w:ind w:left="568" w:hanging="284"/>
    </w:pPr>
    <w:rPr>
      <w:rFonts w:ascii="Garamond" w:hAnsi="Garamond"/>
    </w:rPr>
  </w:style>
  <w:style w:type="paragraph" w:customStyle="1" w:styleId="Byline">
    <w:name w:val="Byline"/>
    <w:rsid w:val="003F4A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4A03"/>
    <w:pPr>
      <w:tabs>
        <w:tab w:val="clear" w:pos="3600"/>
        <w:tab w:val="clear" w:pos="3958"/>
      </w:tabs>
      <w:jc w:val="right"/>
    </w:pPr>
  </w:style>
  <w:style w:type="character" w:styleId="Emphasis">
    <w:name w:val="Emphasis"/>
    <w:basedOn w:val="DefaultParagraphFont"/>
    <w:qFormat/>
    <w:rsid w:val="003F4A03"/>
    <w:rPr>
      <w:i/>
    </w:rPr>
  </w:style>
  <w:style w:type="paragraph" w:styleId="Caption">
    <w:name w:val="caption"/>
    <w:basedOn w:val="BodyText"/>
    <w:next w:val="Normal"/>
    <w:qFormat/>
    <w:rsid w:val="003F4A03"/>
    <w:pPr>
      <w:framePr w:w="2268" w:hSpace="181" w:vSpace="181" w:wrap="around" w:vAnchor="text" w:hAnchor="page" w:x="1135" w:y="285" w:anchorLock="1"/>
    </w:pPr>
    <w:rPr>
      <w:i/>
    </w:rPr>
  </w:style>
  <w:style w:type="paragraph" w:customStyle="1" w:styleId="MiniTOCTitle">
    <w:name w:val="MiniTOCTitle"/>
    <w:basedOn w:val="Heading4"/>
    <w:rsid w:val="003F4A03"/>
    <w:pPr>
      <w:spacing w:before="240"/>
      <w:outlineLvl w:val="9"/>
    </w:pPr>
    <w:rPr>
      <w:noProof/>
      <w:sz w:val="24"/>
    </w:rPr>
  </w:style>
  <w:style w:type="paragraph" w:customStyle="1" w:styleId="MiniTOCItem">
    <w:name w:val="MiniTOCItem"/>
    <w:basedOn w:val="ListBullet"/>
    <w:rsid w:val="003F4A03"/>
    <w:pPr>
      <w:numPr>
        <w:numId w:val="0"/>
      </w:numPr>
      <w:tabs>
        <w:tab w:val="right" w:leader="dot" w:pos="6521"/>
      </w:tabs>
      <w:spacing w:before="0" w:after="0"/>
    </w:pPr>
  </w:style>
  <w:style w:type="paragraph" w:customStyle="1" w:styleId="TOFTitle">
    <w:name w:val="TOFTitle"/>
    <w:basedOn w:val="TOCTitle"/>
    <w:rsid w:val="003F4A03"/>
  </w:style>
  <w:style w:type="paragraph" w:styleId="TableofFigures">
    <w:name w:val="table of figures"/>
    <w:basedOn w:val="Normal"/>
    <w:next w:val="Normal"/>
    <w:semiHidden/>
    <w:rsid w:val="003F4A03"/>
    <w:pPr>
      <w:tabs>
        <w:tab w:val="right" w:leader="dot" w:pos="9072"/>
      </w:tabs>
      <w:ind w:left="970" w:hanging="403"/>
    </w:pPr>
    <w:rPr>
      <w:rFonts w:ascii="Times New Roman" w:hAnsi="Times New Roman"/>
      <w:b/>
    </w:rPr>
  </w:style>
  <w:style w:type="paragraph" w:styleId="ListNumber">
    <w:name w:val="List Number"/>
    <w:basedOn w:val="List"/>
    <w:rsid w:val="003F4A03"/>
    <w:pPr>
      <w:numPr>
        <w:numId w:val="15"/>
      </w:numPr>
      <w:tabs>
        <w:tab w:val="clear" w:pos="340"/>
      </w:tabs>
    </w:pPr>
  </w:style>
  <w:style w:type="character" w:customStyle="1" w:styleId="WingdingSymbols">
    <w:name w:val="Wingding Symbols"/>
    <w:rsid w:val="003F4A03"/>
    <w:rPr>
      <w:rFonts w:ascii="Wingdings" w:hAnsi="Wingdings"/>
    </w:rPr>
  </w:style>
  <w:style w:type="paragraph" w:customStyle="1" w:styleId="TableHeading">
    <w:name w:val="Table Heading"/>
    <w:basedOn w:val="HeadingBase"/>
    <w:rsid w:val="003F4A03"/>
    <w:pPr>
      <w:keepLines/>
      <w:pBdr>
        <w:bottom w:val="single" w:sz="6" w:space="1" w:color="918585"/>
      </w:pBdr>
      <w:spacing w:before="240"/>
    </w:pPr>
  </w:style>
  <w:style w:type="character" w:customStyle="1" w:styleId="HotSpot">
    <w:name w:val="HotSpot"/>
    <w:rsid w:val="003F4A03"/>
    <w:rPr>
      <w:color w:val="0033CC"/>
      <w:u w:val="none"/>
    </w:rPr>
  </w:style>
  <w:style w:type="paragraph" w:customStyle="1" w:styleId="BodyTextRight">
    <w:name w:val="Body Text Right"/>
    <w:basedOn w:val="BodyText"/>
    <w:rsid w:val="003F4A03"/>
    <w:pPr>
      <w:spacing w:before="0" w:after="0"/>
      <w:jc w:val="right"/>
    </w:pPr>
  </w:style>
  <w:style w:type="paragraph" w:styleId="Index3">
    <w:name w:val="index 3"/>
    <w:basedOn w:val="ListNumber2"/>
    <w:next w:val="Normal"/>
    <w:semiHidden/>
    <w:rsid w:val="003F4A03"/>
    <w:pPr>
      <w:numPr>
        <w:numId w:val="0"/>
      </w:numPr>
      <w:tabs>
        <w:tab w:val="right" w:leader="dot" w:pos="4176"/>
      </w:tabs>
    </w:pPr>
  </w:style>
  <w:style w:type="paragraph" w:styleId="ListNumber2">
    <w:name w:val="List Number 2"/>
    <w:basedOn w:val="List2"/>
    <w:rsid w:val="003F4A03"/>
    <w:pPr>
      <w:numPr>
        <w:numId w:val="10"/>
      </w:numPr>
      <w:tabs>
        <w:tab w:val="clear" w:pos="1060"/>
      </w:tabs>
    </w:pPr>
  </w:style>
  <w:style w:type="paragraph" w:customStyle="1" w:styleId="MarginNote">
    <w:name w:val="Margin Note"/>
    <w:basedOn w:val="BodyText"/>
    <w:rsid w:val="003F4A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4A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4A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4A03"/>
    <w:rPr>
      <w:sz w:val="32"/>
    </w:rPr>
  </w:style>
  <w:style w:type="paragraph" w:customStyle="1" w:styleId="HeadingProcedure">
    <w:name w:val="Heading Procedure"/>
    <w:basedOn w:val="HeadingBase"/>
    <w:next w:val="Normal"/>
    <w:rsid w:val="003F4A03"/>
    <w:pPr>
      <w:tabs>
        <w:tab w:val="left" w:pos="0"/>
      </w:tabs>
      <w:spacing w:before="120" w:after="60"/>
    </w:pPr>
    <w:rPr>
      <w:i/>
      <w:color w:val="918585"/>
      <w:sz w:val="22"/>
    </w:rPr>
  </w:style>
  <w:style w:type="paragraph" w:customStyle="1" w:styleId="TableBodyText">
    <w:name w:val="Table Body Text"/>
    <w:basedOn w:val="BodyText"/>
    <w:rsid w:val="003F4A03"/>
    <w:pPr>
      <w:spacing w:before="60" w:after="60"/>
    </w:pPr>
  </w:style>
  <w:style w:type="paragraph" w:styleId="ListContinue">
    <w:name w:val="List Continue"/>
    <w:basedOn w:val="List"/>
    <w:rsid w:val="003F4A03"/>
    <w:pPr>
      <w:ind w:firstLine="0"/>
    </w:pPr>
  </w:style>
  <w:style w:type="paragraph" w:customStyle="1" w:styleId="ListNote">
    <w:name w:val="List Note"/>
    <w:basedOn w:val="List"/>
    <w:rsid w:val="003F4A03"/>
    <w:pPr>
      <w:pBdr>
        <w:top w:val="single" w:sz="6" w:space="2" w:color="918585"/>
        <w:bottom w:val="single" w:sz="6" w:space="2" w:color="918585"/>
      </w:pBdr>
      <w:tabs>
        <w:tab w:val="left" w:pos="1021"/>
      </w:tabs>
      <w:ind w:firstLine="0"/>
    </w:pPr>
  </w:style>
  <w:style w:type="paragraph" w:customStyle="1" w:styleId="Warning">
    <w:name w:val="Warning"/>
    <w:basedOn w:val="BodyText"/>
    <w:rsid w:val="003F4A03"/>
    <w:pPr>
      <w:shd w:val="clear" w:color="auto" w:fill="D9D9D9"/>
      <w:tabs>
        <w:tab w:val="left" w:pos="992"/>
      </w:tabs>
      <w:ind w:left="119" w:right="119"/>
    </w:pPr>
    <w:rPr>
      <w:sz w:val="20"/>
    </w:rPr>
  </w:style>
  <w:style w:type="paragraph" w:customStyle="1" w:styleId="MarginIcons">
    <w:name w:val="Margin Icons"/>
    <w:basedOn w:val="BodyText"/>
    <w:rsid w:val="003F4A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4A03"/>
    <w:rPr>
      <w:rFonts w:ascii="Courier New" w:hAnsi="Courier New"/>
    </w:rPr>
  </w:style>
  <w:style w:type="paragraph" w:customStyle="1" w:styleId="NoteBullet">
    <w:name w:val="Note Bullet"/>
    <w:basedOn w:val="Note"/>
    <w:rsid w:val="003F4A03"/>
    <w:pPr>
      <w:tabs>
        <w:tab w:val="clear" w:pos="680"/>
      </w:tabs>
      <w:spacing w:before="60" w:after="60"/>
    </w:pPr>
  </w:style>
  <w:style w:type="paragraph" w:customStyle="1" w:styleId="SubHeading2">
    <w:name w:val="SubHeading2"/>
    <w:basedOn w:val="HeadingBase"/>
    <w:rsid w:val="003F4A03"/>
    <w:pPr>
      <w:spacing w:before="240" w:after="60"/>
    </w:pPr>
    <w:rPr>
      <w:sz w:val="20"/>
    </w:rPr>
  </w:style>
  <w:style w:type="paragraph" w:customStyle="1" w:styleId="SubHeading1">
    <w:name w:val="SubHeading1"/>
    <w:basedOn w:val="HeadingBase"/>
    <w:rsid w:val="003F4A03"/>
    <w:pPr>
      <w:spacing w:before="240" w:after="60"/>
    </w:pPr>
    <w:rPr>
      <w:color w:val="918585"/>
      <w:sz w:val="22"/>
    </w:rPr>
  </w:style>
  <w:style w:type="paragraph" w:customStyle="1" w:styleId="SideHeading">
    <w:name w:val="Side Heading"/>
    <w:basedOn w:val="HeadingBase"/>
    <w:rsid w:val="003F4A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4A03"/>
    <w:pPr>
      <w:tabs>
        <w:tab w:val="num" w:pos="360"/>
      </w:tabs>
    </w:pPr>
  </w:style>
  <w:style w:type="paragraph" w:styleId="PlainText">
    <w:name w:val="Plain Text"/>
    <w:basedOn w:val="Normal"/>
    <w:link w:val="PlainTextChar"/>
    <w:rsid w:val="003F4A03"/>
    <w:rPr>
      <w:sz w:val="20"/>
    </w:rPr>
  </w:style>
  <w:style w:type="character" w:customStyle="1" w:styleId="PlainTextChar">
    <w:name w:val="Plain Text Char"/>
    <w:basedOn w:val="DefaultParagraphFont"/>
    <w:link w:val="PlainText"/>
    <w:rsid w:val="003F4A03"/>
    <w:rPr>
      <w:rFonts w:ascii="Courier New" w:eastAsia="Times New Roman" w:hAnsi="Courier New" w:cs="Times New Roman"/>
      <w:sz w:val="20"/>
      <w:szCs w:val="20"/>
      <w:lang w:eastAsia="en-US"/>
    </w:rPr>
  </w:style>
  <w:style w:type="character" w:customStyle="1" w:styleId="MenuOption">
    <w:name w:val="Menu Option"/>
    <w:basedOn w:val="DefaultParagraphFont"/>
    <w:rsid w:val="003F4A03"/>
    <w:rPr>
      <w:b/>
      <w:smallCaps/>
    </w:rPr>
  </w:style>
  <w:style w:type="paragraph" w:customStyle="1" w:styleId="TableListNumber">
    <w:name w:val="Table List Number"/>
    <w:basedOn w:val="ListNumber"/>
    <w:rsid w:val="003F4A03"/>
    <w:pPr>
      <w:numPr>
        <w:numId w:val="0"/>
      </w:numPr>
    </w:pPr>
  </w:style>
  <w:style w:type="paragraph" w:styleId="TOC4">
    <w:name w:val="toc 4"/>
    <w:basedOn w:val="TOCBase"/>
    <w:next w:val="Normal"/>
    <w:semiHidden/>
    <w:rsid w:val="003F4A03"/>
    <w:pPr>
      <w:tabs>
        <w:tab w:val="right" w:leader="dot" w:pos="9071"/>
      </w:tabs>
      <w:ind w:left="1701"/>
    </w:pPr>
  </w:style>
  <w:style w:type="paragraph" w:customStyle="1" w:styleId="ListAlpha">
    <w:name w:val="List Alpha"/>
    <w:basedOn w:val="List"/>
    <w:rsid w:val="003F4A03"/>
    <w:pPr>
      <w:numPr>
        <w:numId w:val="9"/>
      </w:numPr>
    </w:pPr>
  </w:style>
  <w:style w:type="paragraph" w:customStyle="1" w:styleId="ListAlpha2">
    <w:name w:val="List Alpha 2"/>
    <w:basedOn w:val="List2"/>
    <w:rsid w:val="003F4A03"/>
    <w:pPr>
      <w:numPr>
        <w:numId w:val="8"/>
      </w:numPr>
    </w:pPr>
  </w:style>
  <w:style w:type="paragraph" w:styleId="List2">
    <w:name w:val="List 2"/>
    <w:basedOn w:val="BodyText"/>
    <w:rsid w:val="003F4A03"/>
    <w:pPr>
      <w:tabs>
        <w:tab w:val="left" w:pos="680"/>
      </w:tabs>
      <w:spacing w:before="60" w:after="60"/>
      <w:ind w:left="680" w:hanging="340"/>
    </w:pPr>
  </w:style>
  <w:style w:type="paragraph" w:styleId="List3">
    <w:name w:val="List 3"/>
    <w:basedOn w:val="BodyText"/>
    <w:rsid w:val="003F4A03"/>
    <w:pPr>
      <w:tabs>
        <w:tab w:val="left" w:pos="1021"/>
      </w:tabs>
      <w:spacing w:before="60" w:after="60"/>
      <w:ind w:left="1020" w:hanging="340"/>
    </w:pPr>
  </w:style>
  <w:style w:type="paragraph" w:styleId="List4">
    <w:name w:val="List 4"/>
    <w:basedOn w:val="BodyText"/>
    <w:rsid w:val="003F4A03"/>
    <w:pPr>
      <w:tabs>
        <w:tab w:val="left" w:pos="1361"/>
      </w:tabs>
      <w:spacing w:before="60" w:after="60"/>
      <w:ind w:left="1361" w:hanging="340"/>
    </w:pPr>
  </w:style>
  <w:style w:type="paragraph" w:styleId="List5">
    <w:name w:val="List 5"/>
    <w:basedOn w:val="BodyText"/>
    <w:rsid w:val="003F4A03"/>
    <w:pPr>
      <w:tabs>
        <w:tab w:val="left" w:pos="1701"/>
      </w:tabs>
      <w:spacing w:before="60" w:after="60"/>
      <w:ind w:left="1701" w:hanging="340"/>
    </w:pPr>
  </w:style>
  <w:style w:type="paragraph" w:styleId="ListBullet3">
    <w:name w:val="List Bullet 3"/>
    <w:basedOn w:val="List3"/>
    <w:rsid w:val="003F4A03"/>
    <w:pPr>
      <w:numPr>
        <w:numId w:val="14"/>
      </w:numPr>
      <w:tabs>
        <w:tab w:val="clear" w:pos="1021"/>
      </w:tabs>
      <w:ind w:left="1037" w:hanging="357"/>
    </w:pPr>
  </w:style>
  <w:style w:type="paragraph" w:styleId="ListBullet4">
    <w:name w:val="List Bullet 4"/>
    <w:basedOn w:val="List4"/>
    <w:rsid w:val="003F4A03"/>
    <w:pPr>
      <w:numPr>
        <w:numId w:val="3"/>
      </w:numPr>
      <w:tabs>
        <w:tab w:val="clear" w:pos="1361"/>
      </w:tabs>
    </w:pPr>
  </w:style>
  <w:style w:type="paragraph" w:styleId="ListBullet5">
    <w:name w:val="List Bullet 5"/>
    <w:basedOn w:val="List5"/>
    <w:rsid w:val="003F4A03"/>
    <w:pPr>
      <w:numPr>
        <w:numId w:val="4"/>
      </w:numPr>
    </w:pPr>
  </w:style>
  <w:style w:type="paragraph" w:styleId="ListContinue2">
    <w:name w:val="List Continue 2"/>
    <w:basedOn w:val="List2"/>
    <w:rsid w:val="003F4A03"/>
    <w:pPr>
      <w:ind w:firstLine="0"/>
    </w:pPr>
  </w:style>
  <w:style w:type="paragraph" w:styleId="ListContinue3">
    <w:name w:val="List Continue 3"/>
    <w:basedOn w:val="List3"/>
    <w:rsid w:val="003F4A03"/>
    <w:pPr>
      <w:ind w:left="1021" w:firstLine="0"/>
    </w:pPr>
  </w:style>
  <w:style w:type="paragraph" w:styleId="ListContinue4">
    <w:name w:val="List Continue 4"/>
    <w:basedOn w:val="List4"/>
    <w:rsid w:val="003F4A03"/>
    <w:pPr>
      <w:ind w:firstLine="0"/>
    </w:pPr>
  </w:style>
  <w:style w:type="paragraph" w:styleId="ListContinue5">
    <w:name w:val="List Continue 5"/>
    <w:basedOn w:val="List5"/>
    <w:rsid w:val="003F4A03"/>
    <w:pPr>
      <w:ind w:firstLine="0"/>
    </w:pPr>
  </w:style>
  <w:style w:type="paragraph" w:styleId="ListNumber3">
    <w:name w:val="List Number 3"/>
    <w:basedOn w:val="List3"/>
    <w:rsid w:val="003F4A03"/>
    <w:pPr>
      <w:numPr>
        <w:numId w:val="5"/>
      </w:numPr>
    </w:pPr>
  </w:style>
  <w:style w:type="paragraph" w:styleId="ListNumber4">
    <w:name w:val="List Number 4"/>
    <w:basedOn w:val="List4"/>
    <w:rsid w:val="003F4A03"/>
    <w:pPr>
      <w:numPr>
        <w:numId w:val="6"/>
      </w:numPr>
    </w:pPr>
  </w:style>
  <w:style w:type="paragraph" w:styleId="ListNumber5">
    <w:name w:val="List Number 5"/>
    <w:basedOn w:val="List5"/>
    <w:rsid w:val="003F4A03"/>
    <w:pPr>
      <w:numPr>
        <w:numId w:val="7"/>
      </w:numPr>
    </w:pPr>
  </w:style>
  <w:style w:type="paragraph" w:styleId="BlockText">
    <w:name w:val="Block Text"/>
    <w:basedOn w:val="Normal"/>
    <w:rsid w:val="003F4A03"/>
    <w:pPr>
      <w:spacing w:after="120"/>
      <w:ind w:left="1440" w:right="1440"/>
    </w:pPr>
  </w:style>
  <w:style w:type="character" w:customStyle="1" w:styleId="Subscript">
    <w:name w:val="Subscript"/>
    <w:basedOn w:val="DefaultParagraphFont"/>
    <w:rsid w:val="003F4A03"/>
    <w:rPr>
      <w:sz w:val="16"/>
      <w:vertAlign w:val="subscript"/>
    </w:rPr>
  </w:style>
  <w:style w:type="character" w:customStyle="1" w:styleId="Superscript">
    <w:name w:val="Superscript"/>
    <w:basedOn w:val="DefaultParagraphFont"/>
    <w:rsid w:val="003F4A03"/>
    <w:rPr>
      <w:sz w:val="16"/>
      <w:vertAlign w:val="superscript"/>
    </w:rPr>
  </w:style>
  <w:style w:type="character" w:customStyle="1" w:styleId="Symbols">
    <w:name w:val="Symbols"/>
    <w:basedOn w:val="DefaultParagraphFont"/>
    <w:rsid w:val="003F4A03"/>
    <w:rPr>
      <w:rFonts w:ascii="Symbol" w:hAnsi="Symbol"/>
    </w:rPr>
  </w:style>
  <w:style w:type="character" w:customStyle="1" w:styleId="MenuOptions">
    <w:name w:val="Menu Options"/>
    <w:basedOn w:val="DefaultParagraphFont"/>
    <w:rsid w:val="003F4A03"/>
    <w:rPr>
      <w:rFonts w:ascii="Arial Narrow" w:hAnsi="Arial Narrow"/>
      <w:smallCaps/>
    </w:rPr>
  </w:style>
  <w:style w:type="character" w:customStyle="1" w:styleId="Buttons">
    <w:name w:val="Buttons"/>
    <w:basedOn w:val="DefaultParagraphFont"/>
    <w:rsid w:val="003F4A03"/>
    <w:rPr>
      <w:b/>
    </w:rPr>
  </w:style>
  <w:style w:type="character" w:customStyle="1" w:styleId="Underlined">
    <w:name w:val="Underlined"/>
    <w:basedOn w:val="DefaultParagraphFont"/>
    <w:rsid w:val="003F4A03"/>
    <w:rPr>
      <w:u w:val="single"/>
    </w:rPr>
  </w:style>
  <w:style w:type="paragraph" w:customStyle="1" w:styleId="TableBodyTextRight">
    <w:name w:val="Table Body Text Right"/>
    <w:basedOn w:val="TableBodyText"/>
    <w:rsid w:val="003F4A03"/>
    <w:pPr>
      <w:widowControl w:val="0"/>
      <w:autoSpaceDE w:val="0"/>
      <w:autoSpaceDN w:val="0"/>
      <w:adjustRightInd w:val="0"/>
      <w:jc w:val="right"/>
    </w:pPr>
    <w:rPr>
      <w:rFonts w:cs="Arial"/>
      <w:szCs w:val="18"/>
    </w:rPr>
  </w:style>
  <w:style w:type="paragraph" w:customStyle="1" w:styleId="CopyrightText">
    <w:name w:val="Copyright Text"/>
    <w:basedOn w:val="BodyText"/>
    <w:rsid w:val="003F4A03"/>
    <w:rPr>
      <w:sz w:val="18"/>
    </w:rPr>
  </w:style>
  <w:style w:type="paragraph" w:customStyle="1" w:styleId="BodySmallRight">
    <w:name w:val="Body Small Right"/>
    <w:basedOn w:val="BodyTextRight"/>
    <w:rsid w:val="003F4A03"/>
    <w:rPr>
      <w:sz w:val="18"/>
      <w:szCs w:val="18"/>
    </w:rPr>
  </w:style>
  <w:style w:type="paragraph" w:customStyle="1" w:styleId="MarginEdition">
    <w:name w:val="Margin Edition"/>
    <w:basedOn w:val="MarginNote"/>
    <w:rsid w:val="003F4A03"/>
    <w:pPr>
      <w:spacing w:before="0" w:after="0"/>
    </w:pPr>
    <w:rPr>
      <w:rFonts w:ascii="Times New Roman" w:hAnsi="Times New Roman"/>
      <w:color w:val="999999"/>
    </w:rPr>
  </w:style>
  <w:style w:type="paragraph" w:customStyle="1" w:styleId="Spacer">
    <w:name w:val="Spacer"/>
    <w:basedOn w:val="Normal"/>
    <w:rsid w:val="003F4A03"/>
    <w:rPr>
      <w:sz w:val="2"/>
      <w:szCs w:val="2"/>
    </w:rPr>
  </w:style>
  <w:style w:type="character" w:customStyle="1" w:styleId="Small">
    <w:name w:val="Small"/>
    <w:basedOn w:val="DefaultParagraphFont"/>
    <w:rsid w:val="003F4A03"/>
    <w:rPr>
      <w:sz w:val="16"/>
    </w:rPr>
  </w:style>
  <w:style w:type="paragraph" w:customStyle="1" w:styleId="WideTable">
    <w:name w:val="Wide Table"/>
    <w:basedOn w:val="Normal"/>
    <w:rsid w:val="003F4A03"/>
    <w:pPr>
      <w:ind w:left="-1418"/>
    </w:pPr>
    <w:rPr>
      <w:sz w:val="2"/>
      <w:szCs w:val="2"/>
    </w:rPr>
  </w:style>
  <w:style w:type="character" w:styleId="PageNumber">
    <w:name w:val="page number"/>
    <w:basedOn w:val="DefaultParagraphFont"/>
    <w:rsid w:val="003F4A03"/>
  </w:style>
  <w:style w:type="paragraph" w:styleId="Quote">
    <w:name w:val="Quote"/>
    <w:basedOn w:val="Heading1"/>
    <w:link w:val="QuoteChar"/>
    <w:qFormat/>
    <w:rsid w:val="003F4A03"/>
    <w:rPr>
      <w:b w:val="0"/>
      <w:sz w:val="72"/>
      <w:szCs w:val="72"/>
      <w:lang w:val="en-NZ"/>
    </w:rPr>
  </w:style>
  <w:style w:type="character" w:customStyle="1" w:styleId="QuoteChar">
    <w:name w:val="Quote Char"/>
    <w:basedOn w:val="DefaultParagraphFont"/>
    <w:link w:val="Quote"/>
    <w:rsid w:val="003F4A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4A03"/>
    <w:pPr>
      <w:pageBreakBefore/>
    </w:pPr>
  </w:style>
  <w:style w:type="paragraph" w:customStyle="1" w:styleId="Border">
    <w:name w:val="Border"/>
    <w:basedOn w:val="Normal"/>
    <w:qFormat/>
    <w:rsid w:val="003F4A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4A03"/>
    <w:rPr>
      <w:b/>
      <w:bCs/>
      <w:i/>
      <w:iCs/>
      <w:color w:val="auto"/>
    </w:rPr>
  </w:style>
  <w:style w:type="paragraph" w:styleId="IntenseQuote">
    <w:name w:val="Intense Quote"/>
    <w:basedOn w:val="Normal"/>
    <w:next w:val="Normal"/>
    <w:link w:val="IntenseQuoteChar"/>
    <w:uiPriority w:val="30"/>
    <w:qFormat/>
    <w:rsid w:val="003F4A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4A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4A03"/>
    <w:rPr>
      <w:smallCaps/>
      <w:color w:val="auto"/>
      <w:u w:val="single"/>
    </w:rPr>
  </w:style>
  <w:style w:type="character" w:styleId="IntenseReference">
    <w:name w:val="Intense Reference"/>
    <w:basedOn w:val="DefaultParagraphFont"/>
    <w:uiPriority w:val="32"/>
    <w:qFormat/>
    <w:rsid w:val="003F4A03"/>
    <w:rPr>
      <w:b/>
      <w:bCs/>
      <w:smallCaps/>
      <w:color w:val="auto"/>
      <w:spacing w:val="5"/>
      <w:u w:val="single"/>
    </w:rPr>
  </w:style>
  <w:style w:type="paragraph" w:customStyle="1" w:styleId="2ColumnHeading">
    <w:name w:val="2Column Heading"/>
    <w:basedOn w:val="BodyText"/>
    <w:qFormat/>
    <w:rsid w:val="003F4A03"/>
    <w:pPr>
      <w:spacing w:after="60"/>
      <w:ind w:left="-2268"/>
    </w:pPr>
    <w:rPr>
      <w:b/>
    </w:rPr>
  </w:style>
  <w:style w:type="paragraph" w:customStyle="1" w:styleId="Heading1TOC">
    <w:name w:val="Heading1 TOC"/>
    <w:basedOn w:val="Normal"/>
    <w:qFormat/>
    <w:rsid w:val="003F4A03"/>
    <w:pPr>
      <w:spacing w:before="240" w:after="120"/>
    </w:pPr>
    <w:rPr>
      <w:rFonts w:ascii="Times New Roman" w:hAnsi="Times New Roman"/>
      <w:b/>
      <w:sz w:val="32"/>
    </w:rPr>
  </w:style>
  <w:style w:type="paragraph" w:customStyle="1" w:styleId="Heading2TOC">
    <w:name w:val="Heading2 TOC"/>
    <w:basedOn w:val="Normal"/>
    <w:qFormat/>
    <w:rsid w:val="003F4A03"/>
    <w:pPr>
      <w:spacing w:before="240" w:after="60"/>
    </w:pPr>
    <w:rPr>
      <w:rFonts w:ascii="Times New Roman" w:hAnsi="Times New Roman"/>
      <w:b/>
      <w:sz w:val="28"/>
    </w:rPr>
  </w:style>
  <w:style w:type="character" w:customStyle="1" w:styleId="Underline">
    <w:name w:val="Underline"/>
    <w:basedOn w:val="DefaultParagraphFont"/>
    <w:qFormat/>
    <w:rsid w:val="003F4A03"/>
    <w:rPr>
      <w:u w:val="single"/>
    </w:rPr>
  </w:style>
  <w:style w:type="paragraph" w:styleId="BalloonText">
    <w:name w:val="Balloon Text"/>
    <w:basedOn w:val="Normal"/>
    <w:link w:val="BalloonTextChar"/>
    <w:rsid w:val="003F4A03"/>
    <w:rPr>
      <w:rFonts w:ascii="Tahoma" w:hAnsi="Tahoma" w:cs="Tahoma"/>
      <w:sz w:val="16"/>
      <w:szCs w:val="16"/>
    </w:rPr>
  </w:style>
  <w:style w:type="character" w:customStyle="1" w:styleId="BalloonTextChar">
    <w:name w:val="Balloon Text Char"/>
    <w:basedOn w:val="DefaultParagraphFont"/>
    <w:link w:val="BalloonText"/>
    <w:rsid w:val="003F4A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4A0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F4A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4A03"/>
    <w:rPr>
      <w:b/>
      <w:color w:val="660033"/>
      <w:spacing w:val="0"/>
    </w:rPr>
  </w:style>
  <w:style w:type="paragraph" w:customStyle="1" w:styleId="Nameditemlist">
    <w:name w:val="Named item list"/>
    <w:basedOn w:val="BodyText"/>
    <w:qFormat/>
    <w:rsid w:val="003F4A03"/>
    <w:pPr>
      <w:tabs>
        <w:tab w:val="left" w:pos="2835"/>
      </w:tabs>
      <w:ind w:left="2835" w:hanging="2835"/>
    </w:pPr>
  </w:style>
  <w:style w:type="paragraph" w:customStyle="1" w:styleId="BodyTextnopadding">
    <w:name w:val="Body Text no padding"/>
    <w:basedOn w:val="BodyText"/>
    <w:qFormat/>
    <w:rsid w:val="003F4A03"/>
    <w:pPr>
      <w:spacing w:before="0" w:after="0"/>
    </w:pPr>
  </w:style>
  <w:style w:type="paragraph" w:customStyle="1" w:styleId="BodyTextBold">
    <w:name w:val="Body Text Bold"/>
    <w:basedOn w:val="BodyText"/>
    <w:qFormat/>
    <w:rsid w:val="003F4A03"/>
    <w:rPr>
      <w:b/>
    </w:rPr>
  </w:style>
  <w:style w:type="character" w:styleId="Hyperlink">
    <w:name w:val="Hyperlink"/>
    <w:basedOn w:val="DefaultParagraphFont"/>
    <w:uiPriority w:val="99"/>
    <w:unhideWhenUsed/>
    <w:rsid w:val="001C1E6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1027</Words>
  <Characters>6898</Characters>
  <Application>Microsoft Office Word</Application>
  <DocSecurity>0</DocSecurity>
  <Lines>202</Lines>
  <Paragraphs>125</Paragraphs>
  <ScaleCrop>false</ScaleCrop>
  <Company>Author-it Software Corporation Ltd.</Company>
  <LinksUpToDate>false</LinksUpToDate>
  <CharactersWithSpaces>7800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AURMTA006 Perform torquing and fastening on motor sport competition vehicles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2025-03-01T12:22:00Z</dcterms:created>
  <dcterms:modified xsi:type="dcterms:W3CDTF">2025-03-01T12:22:00Z</dcterms:modified>
</cp:coreProperties>
</file>