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BEB" w:rsidP="00310BEB">
      <w:pPr>
        <w:pStyle w:val="Title"/>
      </w:pPr>
      <w:r>
        <w:fldChar w:fldCharType="begin"/>
      </w:r>
      <w:r>
        <w:instrText xml:space="preserve"> TITLE   \* MERGEFORMAT </w:instrText>
      </w:r>
      <w:r>
        <w:fldChar w:fldCharType="separate"/>
      </w:r>
      <w:r>
        <w:t>Assessment Requirements for AURMTA006 Perform torquing and fastening on motor sport competition vehicles</w:t>
      </w:r>
      <w:r>
        <w:fldChar w:fldCharType="end"/>
      </w:r>
    </w:p>
    <w:p w:rsidR="00310BEB" w:rsidP="00310BEB">
      <w:pPr>
        <w:pStyle w:val="Version"/>
        <w:sectPr w:rsidSect="00B961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109" w:rsidP="00B96109">
      <w:pPr>
        <w:pStyle w:val="SuperHeading"/>
      </w:pPr>
      <w:r w:rsidRPr="00B96109">
        <w:t>Assessment Requirements for AURMTA006 Perform torquing and fastening on motor sport competition vehicles</w:t>
      </w:r>
    </w:p>
    <w:p w:rsidR="00000000" w:rsidRPr="00B96109" w:rsidP="00B96109">
      <w:pPr>
        <w:pStyle w:val="Heading1"/>
      </w:pPr>
      <w:bookmarkStart w:id="1" w:name="O_802852"/>
      <w:bookmarkEnd w:id="1"/>
      <w:r w:rsidRPr="00B96109">
        <w:t>Modification History</w:t>
      </w:r>
    </w:p>
    <w:tbl>
      <w:tblPr>
        <w:tblW w:w="9639" w:type="dxa"/>
        <w:tblLayout w:type="fixed"/>
        <w:tblCellMar>
          <w:left w:w="62" w:type="dxa"/>
          <w:right w:w="62" w:type="dxa"/>
        </w:tblCellMar>
        <w:tblLook w:val="0000"/>
      </w:tblPr>
      <w:tblGrid>
        <w:gridCol w:w="2835"/>
        <w:gridCol w:w="6804"/>
      </w:tblGrid>
      <w:tr w:rsidTr="00310BE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09" w:rsidP="00B96109">
            <w:pPr>
              <w:pStyle w:val="BodyText"/>
            </w:pPr>
            <w:r w:rsidRPr="00B9610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09">
            <w:pPr>
              <w:pStyle w:val="BodyText"/>
              <w:rPr>
                <w:lang w:val="en-NZ"/>
              </w:rPr>
            </w:pPr>
            <w:r w:rsidRPr="00B96109">
              <w:rPr>
                <w:rStyle w:val="SpecialBold"/>
              </w:rPr>
              <w:t>Comment</w:t>
            </w:r>
          </w:p>
        </w:tc>
      </w:tr>
      <w:tr w:rsidTr="00310BE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109">
            <w:pPr>
              <w:pStyle w:val="BodyText"/>
              <w:rPr>
                <w:lang w:val="en-NZ"/>
              </w:rPr>
            </w:pPr>
            <w:r w:rsidRPr="00B9610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109" w:rsidP="00B96109">
            <w:pPr>
              <w:pStyle w:val="BodyText"/>
            </w:pPr>
            <w:r w:rsidRPr="00B96109">
              <w:t>New unit of competency.</w:t>
            </w:r>
          </w:p>
        </w:tc>
      </w:tr>
    </w:tbl>
    <w:p w:rsidR="00000000" w:rsidRPr="00B96109" w:rsidP="00B96109">
      <w:pPr>
        <w:pStyle w:val="BodyText"/>
      </w:pPr>
    </w:p>
    <w:p w:rsidR="00000000" w:rsidRPr="00B96109" w:rsidP="00B96109">
      <w:pPr>
        <w:pStyle w:val="AllowPageBreak"/>
      </w:pPr>
    </w:p>
    <w:p w:rsidR="00000000" w:rsidRPr="00B96109" w:rsidP="00B96109">
      <w:pPr>
        <w:pStyle w:val="Heading1"/>
      </w:pPr>
      <w:bookmarkStart w:id="2" w:name="O_802853"/>
      <w:bookmarkEnd w:id="2"/>
      <w:r w:rsidRPr="00B96109">
        <w:t>Performance Evidence</w:t>
      </w:r>
    </w:p>
    <w:p w:rsidR="00000000" w:rsidRPr="00B96109" w:rsidP="00310BEB">
      <w:pPr>
        <w:pStyle w:val="BodyText"/>
      </w:pPr>
      <w:r w:rsidRPr="00B96109">
        <w:t>Before competency can be determined, individuals must demonstrate they can perform the following according to the standards defined in this unit’s elements, performance criteria, range of conditions and foundation skills:</w:t>
      </w:r>
    </w:p>
    <w:p w:rsidR="00000000" w:rsidRPr="00B96109" w:rsidP="00B96109">
      <w:pPr>
        <w:pStyle w:val="ListBullet"/>
      </w:pPr>
      <w:r w:rsidRPr="00B96109">
        <w:t>torque the fasteners of three dif</w:t>
      </w:r>
      <w:r w:rsidRPr="00B96109">
        <w:t>ferent competition vehicle components or sub-assemblies</w:t>
      </w:r>
    </w:p>
    <w:p w:rsidR="00000000" w:rsidRPr="00B96109" w:rsidP="00B96109">
      <w:pPr>
        <w:pStyle w:val="ListBullet"/>
      </w:pPr>
      <w:r w:rsidRPr="00B96109">
        <w:t>secure fasteners on six different competition vehicle components or sub-assemblies.</w:t>
      </w:r>
    </w:p>
    <w:p w:rsidR="00000000" w:rsidRPr="00B96109" w:rsidP="00B96109">
      <w:pPr>
        <w:pStyle w:val="AllowPageBreak"/>
      </w:pPr>
    </w:p>
    <w:p w:rsidR="00000000" w:rsidRPr="00B96109" w:rsidP="00B96109">
      <w:pPr>
        <w:pStyle w:val="Heading1"/>
      </w:pPr>
      <w:bookmarkStart w:id="3" w:name="O_802854"/>
      <w:bookmarkEnd w:id="3"/>
      <w:r w:rsidRPr="00B96109">
        <w:t>Knowledge Evidence</w:t>
      </w:r>
    </w:p>
    <w:p w:rsidR="00000000" w:rsidRPr="00B96109" w:rsidP="00310BEB">
      <w:pPr>
        <w:pStyle w:val="BodyText"/>
      </w:pPr>
      <w:r w:rsidRPr="00B96109">
        <w:t>Individuals must be able to demonstrate knowledge of:</w:t>
      </w:r>
    </w:p>
    <w:p w:rsidR="00000000" w:rsidRPr="00B96109" w:rsidP="00B96109">
      <w:pPr>
        <w:pStyle w:val="ListBullet"/>
      </w:pPr>
      <w:r w:rsidRPr="00B96109">
        <w:t>work health and safety (WHS) and occupational health and safety (OHS) requirements relating to torquing and fastening on motor sport competition vehicles, including procedures for working safely with sealants, adhesives, lubricants and greases</w:t>
      </w:r>
    </w:p>
    <w:p w:rsidR="00000000" w:rsidRPr="00B96109" w:rsidP="00B96109">
      <w:pPr>
        <w:pStyle w:val="ListBullet"/>
      </w:pPr>
      <w:r w:rsidRPr="00B96109">
        <w:t>environmenta</w:t>
      </w:r>
      <w:r w:rsidRPr="00B96109">
        <w:t>l requirements, including procedures for trapping, storing and disposing of excess materials released during application of sealants and adhesives</w:t>
      </w:r>
    </w:p>
    <w:p w:rsidR="00000000" w:rsidRPr="00B96109" w:rsidP="00B96109">
      <w:pPr>
        <w:pStyle w:val="ListBullet"/>
      </w:pPr>
      <w:r w:rsidRPr="00B96109">
        <w:t>types, characteristics, uses and limitations of fasteners used in motor sport and performance enhancement, in</w:t>
      </w:r>
      <w:r w:rsidRPr="00B96109">
        <w:t>cluding:</w:t>
      </w:r>
    </w:p>
    <w:p w:rsidR="00000000" w:rsidRPr="00B96109" w:rsidP="00B96109">
      <w:pPr>
        <w:pStyle w:val="ListBullet2"/>
      </w:pPr>
      <w:r w:rsidRPr="00B96109">
        <w:t>clips, pins and clamps, nuts and bolts, and screws</w:t>
      </w:r>
    </w:p>
    <w:p w:rsidR="00000000" w:rsidRPr="00B96109" w:rsidP="00B96109">
      <w:pPr>
        <w:pStyle w:val="ListBullet2"/>
      </w:pPr>
      <w:r w:rsidRPr="00B96109">
        <w:t>material stress</w:t>
      </w:r>
    </w:p>
    <w:p w:rsidR="00000000" w:rsidRPr="00B96109" w:rsidP="00B96109">
      <w:pPr>
        <w:pStyle w:val="ListBullet"/>
      </w:pPr>
      <w:r w:rsidRPr="00B96109">
        <w:t>types, characteristics, uses and limitations of mechanical and liquid chemical fastener securing locking devices, including:</w:t>
      </w:r>
    </w:p>
    <w:p w:rsidR="00000000" w:rsidRPr="00B96109" w:rsidP="00B96109">
      <w:pPr>
        <w:pStyle w:val="ListBullet2"/>
      </w:pPr>
      <w:r w:rsidRPr="00B96109">
        <w:t>lock wire and lock tabs</w:t>
      </w:r>
    </w:p>
    <w:p w:rsidR="00000000" w:rsidRPr="00B96109" w:rsidP="00B96109">
      <w:pPr>
        <w:pStyle w:val="ListBullet2"/>
      </w:pPr>
      <w:r w:rsidRPr="00B96109">
        <w:t>liquid locking compounds and</w:t>
      </w:r>
      <w:r w:rsidRPr="00B96109">
        <w:t xml:space="preserve"> adhesives</w:t>
      </w:r>
    </w:p>
    <w:p w:rsidR="00000000" w:rsidRPr="00B96109" w:rsidP="00B96109">
      <w:pPr>
        <w:pStyle w:val="ListBullet2"/>
      </w:pPr>
      <w:r w:rsidRPr="00B96109">
        <w:t>shelf life expiry</w:t>
      </w:r>
    </w:p>
    <w:p w:rsidR="00000000" w:rsidRPr="00B96109" w:rsidP="00B96109">
      <w:pPr>
        <w:pStyle w:val="ListBullet"/>
      </w:pPr>
      <w:r w:rsidRPr="00B96109">
        <w:t>principles, applications, methods and techniques for torquing</w:t>
      </w:r>
    </w:p>
    <w:p w:rsidR="00000000" w:rsidRPr="00B96109" w:rsidP="00B96109">
      <w:pPr>
        <w:pStyle w:val="ListBullet"/>
      </w:pPr>
      <w:r w:rsidRPr="00B96109">
        <w:t>procedures for preparing competition vehicle components for assembly.</w:t>
      </w:r>
    </w:p>
    <w:p w:rsidR="00000000" w:rsidRPr="00B96109" w:rsidP="00B96109">
      <w:pPr>
        <w:pStyle w:val="AllowPageBreak"/>
      </w:pPr>
    </w:p>
    <w:p w:rsidR="00000000" w:rsidRPr="00B96109" w:rsidP="00B96109">
      <w:pPr>
        <w:pStyle w:val="Heading1"/>
      </w:pPr>
      <w:bookmarkStart w:id="4" w:name="O_802855"/>
      <w:bookmarkEnd w:id="4"/>
      <w:r w:rsidRPr="00B96109">
        <w:t>Assessment Conditions</w:t>
      </w:r>
    </w:p>
    <w:p w:rsidR="00000000" w:rsidRPr="00B96109" w:rsidP="00310BEB">
      <w:pPr>
        <w:pStyle w:val="BodyText"/>
      </w:pPr>
      <w:r w:rsidRPr="00B96109">
        <w:t>Assessors must satisfy NVR/AQTF assessor requirements.</w:t>
      </w:r>
    </w:p>
    <w:p w:rsidR="00000000" w:rsidRPr="00B96109" w:rsidP="00310BEB">
      <w:pPr>
        <w:pStyle w:val="BodyText"/>
      </w:pPr>
      <w:r w:rsidRPr="00B96109">
        <w:t>Competency is to be assessed in the workplace or a simulated environment that accurately reflects performance in a real workplace setting.</w:t>
      </w:r>
    </w:p>
    <w:p w:rsidR="00000000" w:rsidRPr="00B96109" w:rsidP="00310BEB">
      <w:pPr>
        <w:pStyle w:val="BodyText"/>
      </w:pPr>
      <w:r w:rsidRPr="00B96109">
        <w:t>Assessment must include direct observation of tasks.</w:t>
      </w:r>
    </w:p>
    <w:p w:rsidR="00000000" w:rsidRPr="00B96109" w:rsidP="00310BEB">
      <w:pPr>
        <w:pStyle w:val="BodyText"/>
      </w:pPr>
      <w:r w:rsidRPr="00B96109">
        <w:t>Where assessment of competency includes third-party evidence,</w:t>
      </w:r>
      <w:r w:rsidRPr="00B96109">
        <w:t xml:space="preserve"> individuals must provide evidence that links them to the torquing and fastening they have performed on motor sport competition vehicles, e.g. work order.</w:t>
      </w:r>
    </w:p>
    <w:p w:rsidR="00000000" w:rsidRPr="00B96109" w:rsidP="00310BEB">
      <w:pPr>
        <w:pStyle w:val="BodyText"/>
      </w:pPr>
      <w:r w:rsidRPr="00B96109">
        <w:t>Assessors must verify performance evidence through questioning on skills and knowledge to ensure cor</w:t>
      </w:r>
      <w:r w:rsidRPr="00B96109">
        <w:t>rect interpretation and application.</w:t>
      </w:r>
    </w:p>
    <w:p w:rsidR="00000000" w:rsidRPr="00B96109" w:rsidP="00310BEB">
      <w:pPr>
        <w:pStyle w:val="BodyText"/>
      </w:pPr>
      <w:r w:rsidRPr="00B96109">
        <w:t>The following resources must be made available:</w:t>
      </w:r>
    </w:p>
    <w:p w:rsidR="00000000" w:rsidRPr="00B96109" w:rsidP="00B96109">
      <w:pPr>
        <w:pStyle w:val="ListBullet"/>
      </w:pPr>
      <w:r w:rsidRPr="00B96109">
        <w:t>motor sport workplace or simulated workplace</w:t>
      </w:r>
    </w:p>
    <w:p w:rsidR="00000000" w:rsidRPr="00B96109" w:rsidP="00B96109">
      <w:pPr>
        <w:pStyle w:val="ListBullet"/>
      </w:pPr>
      <w:r w:rsidRPr="00B96109">
        <w:t>workplace instructions</w:t>
      </w:r>
    </w:p>
    <w:p w:rsidR="00000000" w:rsidRPr="00B96109" w:rsidP="00B96109">
      <w:pPr>
        <w:pStyle w:val="ListBullet"/>
      </w:pPr>
      <w:r w:rsidRPr="00B96109">
        <w:t>fasteners, locking devices, liquid locking compounds and adhesives</w:t>
      </w:r>
    </w:p>
    <w:p w:rsidR="00000000" w:rsidRPr="00B96109" w:rsidP="00B96109">
      <w:pPr>
        <w:pStyle w:val="ListBullet"/>
      </w:pPr>
      <w:r w:rsidRPr="00B96109">
        <w:t>manufacturer torquing and fastenin</w:t>
      </w:r>
      <w:r w:rsidRPr="00B96109">
        <w:t>g specifications</w:t>
      </w:r>
    </w:p>
    <w:p w:rsidR="00000000" w:rsidRPr="00B96109" w:rsidP="00B96109">
      <w:pPr>
        <w:pStyle w:val="ListBullet"/>
      </w:pPr>
      <w:r w:rsidRPr="00B96109">
        <w:t>three different competition vehicle components or sub-assemblies that require torquing of their fasteners</w:t>
      </w:r>
    </w:p>
    <w:p w:rsidR="00000000" w:rsidRPr="00B96109" w:rsidP="00B96109">
      <w:pPr>
        <w:pStyle w:val="ListBullet"/>
      </w:pPr>
      <w:r w:rsidRPr="00B96109">
        <w:t>six different competition vehicle components or sub-assemblies that require fastening to other components.</w:t>
      </w:r>
    </w:p>
    <w:p w:rsidR="00000000" w:rsidRPr="00B96109" w:rsidP="00B96109">
      <w:pPr>
        <w:pStyle w:val="AllowPageBreak"/>
      </w:pPr>
    </w:p>
    <w:p w:rsidR="00000000" w:rsidRPr="00B96109" w:rsidP="00B96109">
      <w:pPr>
        <w:pStyle w:val="Heading1"/>
      </w:pPr>
      <w:bookmarkStart w:id="5" w:name="O_802858"/>
      <w:bookmarkEnd w:id="5"/>
      <w:r w:rsidRPr="00B96109">
        <w:t>Links</w:t>
      </w:r>
    </w:p>
    <w:p w:rsidR="00000000" w:rsidRPr="00B96109" w:rsidP="00310BEB">
      <w:pPr>
        <w:pStyle w:val="BodyText"/>
      </w:pPr>
      <w:r w:rsidRPr="00B9610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6EDB">
        <w:rPr>
          <w:rStyle w:val="Hyperlink"/>
        </w:rPr>
        <w:t>https://vetnet.gov.au/Pages/TrainingDocs.aspx?q=b4278d82-d487-4070-a8c4-78045ec695b1</w:t>
      </w:r>
      <w:r>
        <w:fldChar w:fldCharType="end"/>
      </w:r>
    </w:p>
    <w:p w:rsidR="00000000" w:rsidRPr="00B96109" w:rsidP="00310BEB">
      <w:pPr>
        <w:pStyle w:val="BodyText"/>
      </w:pPr>
      <w:r w:rsidRPr="00B9610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E6EDB">
        <w:rPr>
          <w:rStyle w:val="Hyperlink"/>
        </w:rPr>
        <w:t>https://vetnet.gov.au/Pages/TrainingDocs.aspx?q=b4278d82-d487-4070-a8c4-78045ec695b1</w:t>
      </w:r>
      <w:r>
        <w:fldChar w:fldCharType="end"/>
      </w:r>
    </w:p>
    <w:p w:rsidR="00000000" w:rsidRPr="00B96109" w:rsidP="00B96109"/>
    <w:sectPr w:rsidSect="00B961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9" w:rsidRPr="00310BEB" w:rsidP="00310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EB" w:rsidP="00B96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0BEB" w:rsidP="00B961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10BEB" w:rsidP="00B961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109" w:rsidRPr="00310BEB" w:rsidP="00310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EB" w:rsidRPr="002D2AF8" w:rsidP="00B96109">
    <w:pPr>
      <w:pStyle w:val="Header"/>
      <w:framePr w:wrap="around"/>
    </w:pPr>
    <w:r>
      <w:fldChar w:fldCharType="begin"/>
    </w:r>
    <w:r>
      <w:instrText xml:space="preserve"> TITLE   \* MERGEFORMAT </w:instrText>
    </w:r>
    <w:r>
      <w:fldChar w:fldCharType="separate"/>
    </w:r>
    <w:r>
      <w:t>Assessment Requirements for AURMTA006 Perform torquing and fastening on motor sport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10BEB" w:rsidP="00B96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C5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C5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84F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109"/>
    <w:pPr>
      <w:spacing w:before="360" w:after="60"/>
      <w:outlineLvl w:val="0"/>
    </w:pPr>
    <w:rPr>
      <w:sz w:val="32"/>
    </w:rPr>
  </w:style>
  <w:style w:type="paragraph" w:styleId="Heading2">
    <w:name w:val="heading 2"/>
    <w:basedOn w:val="HeadingBase"/>
    <w:next w:val="BodyText"/>
    <w:link w:val="Heading2Char"/>
    <w:qFormat/>
    <w:rsid w:val="00B96109"/>
    <w:pPr>
      <w:keepLines/>
      <w:spacing w:before="240" w:after="120"/>
      <w:outlineLvl w:val="1"/>
    </w:pPr>
    <w:rPr>
      <w:sz w:val="28"/>
      <w:szCs w:val="40"/>
    </w:rPr>
  </w:style>
  <w:style w:type="paragraph" w:styleId="Heading3">
    <w:name w:val="heading 3"/>
    <w:basedOn w:val="HeadingBase"/>
    <w:next w:val="BodyText"/>
    <w:link w:val="Heading3Char"/>
    <w:qFormat/>
    <w:rsid w:val="00B96109"/>
    <w:pPr>
      <w:spacing w:before="180" w:after="120"/>
      <w:outlineLvl w:val="2"/>
    </w:pPr>
    <w:rPr>
      <w:spacing w:val="-10"/>
      <w:kern w:val="32"/>
    </w:rPr>
  </w:style>
  <w:style w:type="paragraph" w:styleId="Heading4">
    <w:name w:val="heading 4"/>
    <w:basedOn w:val="HeadingBase"/>
    <w:next w:val="BodyText"/>
    <w:link w:val="Heading4Char"/>
    <w:qFormat/>
    <w:rsid w:val="00B96109"/>
    <w:pPr>
      <w:spacing w:before="160" w:after="120"/>
      <w:outlineLvl w:val="3"/>
    </w:pPr>
    <w:rPr>
      <w:sz w:val="22"/>
    </w:rPr>
  </w:style>
  <w:style w:type="paragraph" w:styleId="Heading5">
    <w:name w:val="heading 5"/>
    <w:basedOn w:val="HeadingBase"/>
    <w:next w:val="Normal"/>
    <w:link w:val="Heading5Char"/>
    <w:qFormat/>
    <w:rsid w:val="00B96109"/>
    <w:pPr>
      <w:spacing w:before="80"/>
      <w:outlineLvl w:val="4"/>
    </w:pPr>
    <w:rPr>
      <w:color w:val="918585"/>
      <w:sz w:val="20"/>
    </w:rPr>
  </w:style>
  <w:style w:type="paragraph" w:styleId="Heading6">
    <w:name w:val="heading 6"/>
    <w:basedOn w:val="HeadingBase"/>
    <w:next w:val="Normal"/>
    <w:link w:val="Heading6Char"/>
    <w:qFormat/>
    <w:rsid w:val="00B96109"/>
    <w:pPr>
      <w:spacing w:before="60"/>
      <w:outlineLvl w:val="5"/>
    </w:pPr>
    <w:rPr>
      <w:color w:val="918585"/>
      <w:sz w:val="20"/>
    </w:rPr>
  </w:style>
  <w:style w:type="paragraph" w:styleId="Heading7">
    <w:name w:val="heading 7"/>
    <w:basedOn w:val="Normal"/>
    <w:next w:val="Normal"/>
    <w:link w:val="Heading7Char"/>
    <w:qFormat/>
    <w:rsid w:val="00B96109"/>
    <w:pPr>
      <w:ind w:left="720"/>
      <w:outlineLvl w:val="6"/>
    </w:pPr>
    <w:rPr>
      <w:i/>
    </w:rPr>
  </w:style>
  <w:style w:type="paragraph" w:styleId="Heading8">
    <w:name w:val="heading 8"/>
    <w:basedOn w:val="Normal"/>
    <w:next w:val="Normal"/>
    <w:link w:val="Heading8Char"/>
    <w:qFormat/>
    <w:rsid w:val="00B96109"/>
    <w:pPr>
      <w:ind w:left="720"/>
      <w:outlineLvl w:val="7"/>
    </w:pPr>
    <w:rPr>
      <w:i/>
    </w:rPr>
  </w:style>
  <w:style w:type="paragraph" w:styleId="Heading9">
    <w:name w:val="heading 9"/>
    <w:basedOn w:val="Normal"/>
    <w:next w:val="Normal"/>
    <w:link w:val="Heading9Char"/>
    <w:qFormat/>
    <w:rsid w:val="00B96109"/>
    <w:pPr>
      <w:ind w:left="720"/>
      <w:outlineLvl w:val="8"/>
    </w:pPr>
    <w:rPr>
      <w:i/>
    </w:rPr>
  </w:style>
  <w:style w:type="character" w:default="1" w:styleId="DefaultParagraphFont">
    <w:name w:val="Default Paragraph Font"/>
    <w:uiPriority w:val="1"/>
    <w:unhideWhenUsed/>
    <w:rsid w:val="00B96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109"/>
  </w:style>
  <w:style w:type="character" w:customStyle="1" w:styleId="Heading1Char">
    <w:name w:val="Heading 1 Char"/>
    <w:basedOn w:val="DefaultParagraphFont"/>
    <w:link w:val="Heading1"/>
    <w:rsid w:val="00B96109"/>
    <w:rPr>
      <w:rFonts w:ascii="Times New Roman" w:eastAsia="Times New Roman" w:hAnsi="Times New Roman" w:cs="Times New Roman"/>
      <w:b/>
      <w:sz w:val="32"/>
      <w:szCs w:val="20"/>
      <w:lang w:eastAsia="en-US"/>
    </w:rPr>
  </w:style>
  <w:style w:type="paragraph" w:styleId="BodyText">
    <w:name w:val="Body Text"/>
    <w:basedOn w:val="Normal"/>
    <w:link w:val="BodyTextChar"/>
    <w:rsid w:val="00B961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109"/>
    <w:rPr>
      <w:rFonts w:ascii="Times New Roman" w:eastAsia="Times New Roman" w:hAnsi="Times New Roman" w:cs="Times New Roman"/>
      <w:sz w:val="24"/>
      <w:lang w:eastAsia="en-US"/>
    </w:rPr>
  </w:style>
  <w:style w:type="paragraph" w:styleId="ListBullet">
    <w:name w:val="List Bullet"/>
    <w:basedOn w:val="List"/>
    <w:rsid w:val="00B96109"/>
    <w:pPr>
      <w:numPr>
        <w:numId w:val="12"/>
      </w:numPr>
      <w:tabs>
        <w:tab w:val="clear" w:pos="340"/>
      </w:tabs>
      <w:spacing w:before="40" w:after="40"/>
    </w:pPr>
  </w:style>
  <w:style w:type="character" w:customStyle="1" w:styleId="SpecialBold">
    <w:name w:val="Special Bold"/>
    <w:basedOn w:val="DefaultParagraphFont"/>
    <w:rsid w:val="00B96109"/>
    <w:rPr>
      <w:b/>
      <w:spacing w:val="0"/>
    </w:rPr>
  </w:style>
  <w:style w:type="paragraph" w:styleId="ListBullet2">
    <w:name w:val="List Bullet 2"/>
    <w:basedOn w:val="List2"/>
    <w:rsid w:val="00B96109"/>
    <w:pPr>
      <w:numPr>
        <w:numId w:val="13"/>
      </w:numPr>
      <w:tabs>
        <w:tab w:val="clear" w:pos="680"/>
      </w:tabs>
    </w:pPr>
  </w:style>
  <w:style w:type="paragraph" w:customStyle="1" w:styleId="SuperHeading">
    <w:name w:val="SuperHeading"/>
    <w:basedOn w:val="Normal"/>
    <w:rsid w:val="00B96109"/>
    <w:pPr>
      <w:spacing w:before="240" w:after="120"/>
      <w:outlineLvl w:val="0"/>
    </w:pPr>
    <w:rPr>
      <w:rFonts w:ascii="Times New Roman" w:hAnsi="Times New Roman"/>
      <w:b/>
      <w:sz w:val="32"/>
    </w:rPr>
  </w:style>
  <w:style w:type="paragraph" w:customStyle="1" w:styleId="AllowPageBreak">
    <w:name w:val="AllowPageBreak"/>
    <w:rsid w:val="00B96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109"/>
    <w:rPr>
      <w:rFonts w:ascii="Courier New" w:eastAsia="Times New Roman" w:hAnsi="Courier New" w:cs="Times New Roman"/>
      <w:i/>
      <w:szCs w:val="20"/>
      <w:lang w:eastAsia="en-US"/>
    </w:rPr>
  </w:style>
  <w:style w:type="paragraph" w:customStyle="1" w:styleId="HeadingBase">
    <w:name w:val="Heading Base"/>
    <w:rsid w:val="00B96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109"/>
    <w:pPr>
      <w:tabs>
        <w:tab w:val="right" w:leader="dot" w:pos="9072"/>
      </w:tabs>
      <w:ind w:left="567"/>
    </w:pPr>
    <w:rPr>
      <w:szCs w:val="22"/>
    </w:rPr>
  </w:style>
  <w:style w:type="paragraph" w:customStyle="1" w:styleId="TOCBase">
    <w:name w:val="TOC Base"/>
    <w:rsid w:val="00B96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109"/>
    <w:pPr>
      <w:tabs>
        <w:tab w:val="right" w:leader="dot" w:pos="9072"/>
      </w:tabs>
      <w:spacing w:before="40" w:after="40"/>
      <w:ind w:left="284"/>
    </w:pPr>
    <w:rPr>
      <w:rFonts w:ascii="Times New Roman" w:hAnsi="Times New Roman"/>
    </w:rPr>
  </w:style>
  <w:style w:type="paragraph" w:styleId="TOC1">
    <w:name w:val="toc 1"/>
    <w:basedOn w:val="TOCBase"/>
    <w:next w:val="Normal"/>
    <w:rsid w:val="00B961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109"/>
    <w:rPr>
      <w:rFonts w:ascii="Times New Roman" w:eastAsia="Times New Roman" w:hAnsi="Times New Roman" w:cs="Times New Roman"/>
      <w:sz w:val="16"/>
      <w:lang w:eastAsia="en-US"/>
    </w:rPr>
  </w:style>
  <w:style w:type="paragraph" w:styleId="Title">
    <w:name w:val="Title"/>
    <w:basedOn w:val="HeadingBase"/>
    <w:link w:val="TitleChar"/>
    <w:qFormat/>
    <w:rsid w:val="00B96109"/>
    <w:pPr>
      <w:spacing w:before="5040"/>
      <w:jc w:val="center"/>
    </w:pPr>
    <w:rPr>
      <w:sz w:val="48"/>
      <w:szCs w:val="72"/>
      <w:lang w:val="en-US"/>
    </w:rPr>
  </w:style>
  <w:style w:type="character" w:customStyle="1" w:styleId="TitleChar">
    <w:name w:val="Title Char"/>
    <w:basedOn w:val="DefaultParagraphFont"/>
    <w:link w:val="Title"/>
    <w:rsid w:val="00B96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109"/>
    <w:pPr>
      <w:tabs>
        <w:tab w:val="left" w:pos="3600"/>
        <w:tab w:val="left" w:pos="3958"/>
      </w:tabs>
    </w:pPr>
  </w:style>
  <w:style w:type="paragraph" w:styleId="List">
    <w:name w:val="List"/>
    <w:basedOn w:val="BodyText"/>
    <w:next w:val="BodyText"/>
    <w:rsid w:val="00B96109"/>
    <w:pPr>
      <w:tabs>
        <w:tab w:val="left" w:pos="340"/>
      </w:tabs>
      <w:spacing w:before="60" w:after="60"/>
      <w:ind w:left="340" w:hanging="340"/>
    </w:pPr>
  </w:style>
  <w:style w:type="paragraph" w:customStyle="1" w:styleId="Note">
    <w:name w:val="Note"/>
    <w:basedOn w:val="BodyText"/>
    <w:rsid w:val="00B96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109"/>
    <w:pPr>
      <w:framePr w:wrap="auto" w:hAnchor="text" w:y="6049"/>
    </w:pPr>
    <w:rPr>
      <w:color w:val="000000"/>
      <w:sz w:val="40"/>
    </w:rPr>
  </w:style>
  <w:style w:type="paragraph" w:customStyle="1" w:styleId="TOCTitle">
    <w:name w:val="TOCTitle"/>
    <w:basedOn w:val="Heading1"/>
    <w:rsid w:val="00B96109"/>
    <w:pPr>
      <w:spacing w:after="240"/>
      <w:jc w:val="center"/>
      <w:outlineLvl w:val="9"/>
    </w:pPr>
    <w:rPr>
      <w:caps/>
    </w:rPr>
  </w:style>
  <w:style w:type="paragraph" w:customStyle="1" w:styleId="Version">
    <w:name w:val="Version"/>
    <w:rsid w:val="00B96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109"/>
    <w:pPr>
      <w:keepNext w:val="0"/>
      <w:tabs>
        <w:tab w:val="right" w:pos="4176"/>
      </w:tabs>
      <w:ind w:left="198" w:hanging="198"/>
    </w:pPr>
    <w:rPr>
      <w:rFonts w:ascii="Garamond" w:hAnsi="Garamond"/>
    </w:rPr>
  </w:style>
  <w:style w:type="paragraph" w:styleId="IndexHeading">
    <w:name w:val="index heading"/>
    <w:basedOn w:val="Normal"/>
    <w:next w:val="Index1"/>
    <w:semiHidden/>
    <w:rsid w:val="00B96109"/>
    <w:pPr>
      <w:spacing w:before="120" w:after="120"/>
    </w:pPr>
    <w:rPr>
      <w:rFonts w:ascii="Arial" w:hAnsi="Arial"/>
      <w:b/>
      <w:color w:val="918585"/>
      <w:sz w:val="24"/>
    </w:rPr>
  </w:style>
  <w:style w:type="paragraph" w:styleId="Header">
    <w:name w:val="header"/>
    <w:basedOn w:val="Normal"/>
    <w:link w:val="HeaderChar"/>
    <w:rsid w:val="00B96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109"/>
    <w:rPr>
      <w:rFonts w:ascii="Times New Roman" w:eastAsia="Times New Roman" w:hAnsi="Times New Roman" w:cs="Times New Roman"/>
      <w:sz w:val="16"/>
      <w:szCs w:val="20"/>
      <w:lang w:val="en-GB" w:eastAsia="en-US"/>
    </w:rPr>
  </w:style>
  <w:style w:type="paragraph" w:customStyle="1" w:styleId="Chapter">
    <w:name w:val="Chapter"/>
    <w:basedOn w:val="Normal"/>
    <w:rsid w:val="00B96109"/>
    <w:pPr>
      <w:spacing w:before="240"/>
    </w:pPr>
    <w:rPr>
      <w:rFonts w:ascii="Times New Roman" w:hAnsi="Times New Roman"/>
      <w:smallCaps/>
      <w:spacing w:val="80"/>
      <w:sz w:val="28"/>
    </w:rPr>
  </w:style>
  <w:style w:type="paragraph" w:customStyle="1" w:styleId="InChapter">
    <w:name w:val="InChapter"/>
    <w:basedOn w:val="Heading3"/>
    <w:rsid w:val="00B96109"/>
    <w:pPr>
      <w:spacing w:after="240"/>
      <w:outlineLvl w:val="9"/>
    </w:pPr>
    <w:rPr>
      <w:noProof/>
    </w:rPr>
  </w:style>
  <w:style w:type="paragraph" w:styleId="Index2">
    <w:name w:val="index 2"/>
    <w:basedOn w:val="Normal"/>
    <w:next w:val="Normal"/>
    <w:semiHidden/>
    <w:rsid w:val="00B96109"/>
    <w:pPr>
      <w:tabs>
        <w:tab w:val="right" w:pos="4176"/>
      </w:tabs>
      <w:ind w:left="568" w:hanging="284"/>
    </w:pPr>
    <w:rPr>
      <w:rFonts w:ascii="Garamond" w:hAnsi="Garamond"/>
    </w:rPr>
  </w:style>
  <w:style w:type="paragraph" w:customStyle="1" w:styleId="Byline">
    <w:name w:val="Byline"/>
    <w:rsid w:val="00B96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109"/>
    <w:pPr>
      <w:tabs>
        <w:tab w:val="clear" w:pos="3600"/>
        <w:tab w:val="clear" w:pos="3958"/>
      </w:tabs>
      <w:jc w:val="right"/>
    </w:pPr>
  </w:style>
  <w:style w:type="character" w:styleId="Emphasis">
    <w:name w:val="Emphasis"/>
    <w:basedOn w:val="DefaultParagraphFont"/>
    <w:qFormat/>
    <w:rsid w:val="00B96109"/>
    <w:rPr>
      <w:i/>
    </w:rPr>
  </w:style>
  <w:style w:type="paragraph" w:styleId="Caption">
    <w:name w:val="caption"/>
    <w:basedOn w:val="BodyText"/>
    <w:next w:val="Normal"/>
    <w:qFormat/>
    <w:rsid w:val="00B96109"/>
    <w:pPr>
      <w:framePr w:w="2268" w:hSpace="181" w:vSpace="181" w:wrap="around" w:vAnchor="text" w:hAnchor="page" w:x="1135" w:y="285" w:anchorLock="1"/>
    </w:pPr>
    <w:rPr>
      <w:i/>
    </w:rPr>
  </w:style>
  <w:style w:type="paragraph" w:customStyle="1" w:styleId="MiniTOCTitle">
    <w:name w:val="MiniTOCTitle"/>
    <w:basedOn w:val="Heading4"/>
    <w:rsid w:val="00B96109"/>
    <w:pPr>
      <w:spacing w:before="240"/>
      <w:outlineLvl w:val="9"/>
    </w:pPr>
    <w:rPr>
      <w:noProof/>
      <w:sz w:val="24"/>
    </w:rPr>
  </w:style>
  <w:style w:type="paragraph" w:customStyle="1" w:styleId="MiniTOCItem">
    <w:name w:val="MiniTOCItem"/>
    <w:basedOn w:val="ListBullet"/>
    <w:rsid w:val="00B96109"/>
    <w:pPr>
      <w:numPr>
        <w:numId w:val="0"/>
      </w:numPr>
      <w:tabs>
        <w:tab w:val="right" w:leader="dot" w:pos="6521"/>
      </w:tabs>
      <w:spacing w:before="0" w:after="0"/>
    </w:pPr>
  </w:style>
  <w:style w:type="paragraph" w:customStyle="1" w:styleId="TOFTitle">
    <w:name w:val="TOFTitle"/>
    <w:basedOn w:val="TOCTitle"/>
    <w:rsid w:val="00B96109"/>
  </w:style>
  <w:style w:type="paragraph" w:styleId="TableofFigures">
    <w:name w:val="table of figures"/>
    <w:basedOn w:val="Normal"/>
    <w:next w:val="Normal"/>
    <w:semiHidden/>
    <w:rsid w:val="00B96109"/>
    <w:pPr>
      <w:tabs>
        <w:tab w:val="right" w:leader="dot" w:pos="9072"/>
      </w:tabs>
      <w:ind w:left="970" w:hanging="403"/>
    </w:pPr>
    <w:rPr>
      <w:rFonts w:ascii="Times New Roman" w:hAnsi="Times New Roman"/>
      <w:b/>
    </w:rPr>
  </w:style>
  <w:style w:type="paragraph" w:styleId="ListNumber">
    <w:name w:val="List Number"/>
    <w:basedOn w:val="List"/>
    <w:rsid w:val="00B96109"/>
    <w:pPr>
      <w:numPr>
        <w:numId w:val="15"/>
      </w:numPr>
      <w:tabs>
        <w:tab w:val="clear" w:pos="340"/>
      </w:tabs>
    </w:pPr>
  </w:style>
  <w:style w:type="character" w:customStyle="1" w:styleId="WingdingSymbols">
    <w:name w:val="Wingding Symbols"/>
    <w:rsid w:val="00B96109"/>
    <w:rPr>
      <w:rFonts w:ascii="Wingdings" w:hAnsi="Wingdings"/>
    </w:rPr>
  </w:style>
  <w:style w:type="paragraph" w:customStyle="1" w:styleId="TableHeading">
    <w:name w:val="Table Heading"/>
    <w:basedOn w:val="HeadingBase"/>
    <w:rsid w:val="00B96109"/>
    <w:pPr>
      <w:keepLines/>
      <w:pBdr>
        <w:bottom w:val="single" w:sz="6" w:space="1" w:color="918585"/>
      </w:pBdr>
      <w:spacing w:before="240"/>
    </w:pPr>
  </w:style>
  <w:style w:type="character" w:customStyle="1" w:styleId="HotSpot">
    <w:name w:val="HotSpot"/>
    <w:rsid w:val="00B96109"/>
    <w:rPr>
      <w:color w:val="0033CC"/>
      <w:u w:val="none"/>
    </w:rPr>
  </w:style>
  <w:style w:type="paragraph" w:customStyle="1" w:styleId="BodyTextRight">
    <w:name w:val="Body Text Right"/>
    <w:basedOn w:val="BodyText"/>
    <w:rsid w:val="00B96109"/>
    <w:pPr>
      <w:spacing w:before="0" w:after="0"/>
      <w:jc w:val="right"/>
    </w:pPr>
  </w:style>
  <w:style w:type="paragraph" w:styleId="Index3">
    <w:name w:val="index 3"/>
    <w:basedOn w:val="ListNumber2"/>
    <w:next w:val="Normal"/>
    <w:semiHidden/>
    <w:rsid w:val="00B96109"/>
    <w:pPr>
      <w:numPr>
        <w:numId w:val="0"/>
      </w:numPr>
      <w:tabs>
        <w:tab w:val="right" w:leader="dot" w:pos="4176"/>
      </w:tabs>
    </w:pPr>
  </w:style>
  <w:style w:type="paragraph" w:styleId="ListNumber2">
    <w:name w:val="List Number 2"/>
    <w:basedOn w:val="List2"/>
    <w:rsid w:val="00B96109"/>
    <w:pPr>
      <w:numPr>
        <w:numId w:val="10"/>
      </w:numPr>
      <w:tabs>
        <w:tab w:val="clear" w:pos="1060"/>
      </w:tabs>
    </w:pPr>
  </w:style>
  <w:style w:type="paragraph" w:customStyle="1" w:styleId="MarginNote">
    <w:name w:val="Margin Note"/>
    <w:basedOn w:val="BodyText"/>
    <w:rsid w:val="00B96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109"/>
    <w:rPr>
      <w:sz w:val="32"/>
    </w:rPr>
  </w:style>
  <w:style w:type="paragraph" w:customStyle="1" w:styleId="HeadingProcedure">
    <w:name w:val="Heading Procedure"/>
    <w:basedOn w:val="HeadingBase"/>
    <w:next w:val="Normal"/>
    <w:rsid w:val="00B96109"/>
    <w:pPr>
      <w:tabs>
        <w:tab w:val="left" w:pos="0"/>
      </w:tabs>
      <w:spacing w:before="120" w:after="60"/>
    </w:pPr>
    <w:rPr>
      <w:i/>
      <w:color w:val="918585"/>
      <w:sz w:val="22"/>
    </w:rPr>
  </w:style>
  <w:style w:type="paragraph" w:customStyle="1" w:styleId="TableBodyText">
    <w:name w:val="Table Body Text"/>
    <w:basedOn w:val="BodyText"/>
    <w:rsid w:val="00B96109"/>
    <w:pPr>
      <w:spacing w:before="60" w:after="60"/>
    </w:pPr>
  </w:style>
  <w:style w:type="paragraph" w:styleId="ListContinue">
    <w:name w:val="List Continue"/>
    <w:basedOn w:val="List"/>
    <w:rsid w:val="00B96109"/>
    <w:pPr>
      <w:ind w:firstLine="0"/>
    </w:pPr>
  </w:style>
  <w:style w:type="paragraph" w:customStyle="1" w:styleId="ListNote">
    <w:name w:val="List Note"/>
    <w:basedOn w:val="List"/>
    <w:rsid w:val="00B96109"/>
    <w:pPr>
      <w:pBdr>
        <w:top w:val="single" w:sz="6" w:space="2" w:color="918585"/>
        <w:bottom w:val="single" w:sz="6" w:space="2" w:color="918585"/>
      </w:pBdr>
      <w:tabs>
        <w:tab w:val="left" w:pos="1021"/>
      </w:tabs>
      <w:ind w:firstLine="0"/>
    </w:pPr>
  </w:style>
  <w:style w:type="paragraph" w:customStyle="1" w:styleId="Warning">
    <w:name w:val="Warning"/>
    <w:basedOn w:val="BodyText"/>
    <w:rsid w:val="00B96109"/>
    <w:pPr>
      <w:shd w:val="clear" w:color="auto" w:fill="D9D9D9"/>
      <w:tabs>
        <w:tab w:val="left" w:pos="992"/>
      </w:tabs>
      <w:ind w:left="119" w:right="119"/>
    </w:pPr>
    <w:rPr>
      <w:sz w:val="20"/>
    </w:rPr>
  </w:style>
  <w:style w:type="paragraph" w:customStyle="1" w:styleId="MarginIcons">
    <w:name w:val="Margin Icons"/>
    <w:basedOn w:val="BodyText"/>
    <w:rsid w:val="00B96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109"/>
    <w:rPr>
      <w:rFonts w:ascii="Courier New" w:hAnsi="Courier New"/>
    </w:rPr>
  </w:style>
  <w:style w:type="paragraph" w:customStyle="1" w:styleId="NoteBullet">
    <w:name w:val="Note Bullet"/>
    <w:basedOn w:val="Note"/>
    <w:rsid w:val="00B96109"/>
    <w:pPr>
      <w:tabs>
        <w:tab w:val="clear" w:pos="680"/>
      </w:tabs>
      <w:spacing w:before="60" w:after="60"/>
    </w:pPr>
  </w:style>
  <w:style w:type="paragraph" w:customStyle="1" w:styleId="SubHeading2">
    <w:name w:val="SubHeading2"/>
    <w:basedOn w:val="HeadingBase"/>
    <w:rsid w:val="00B96109"/>
    <w:pPr>
      <w:spacing w:before="240" w:after="60"/>
    </w:pPr>
    <w:rPr>
      <w:sz w:val="20"/>
    </w:rPr>
  </w:style>
  <w:style w:type="paragraph" w:customStyle="1" w:styleId="SubHeading1">
    <w:name w:val="SubHeading1"/>
    <w:basedOn w:val="HeadingBase"/>
    <w:rsid w:val="00B96109"/>
    <w:pPr>
      <w:spacing w:before="240" w:after="60"/>
    </w:pPr>
    <w:rPr>
      <w:color w:val="918585"/>
      <w:sz w:val="22"/>
    </w:rPr>
  </w:style>
  <w:style w:type="paragraph" w:customStyle="1" w:styleId="SideHeading">
    <w:name w:val="Side Heading"/>
    <w:basedOn w:val="HeadingBase"/>
    <w:rsid w:val="00B96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109"/>
    <w:pPr>
      <w:tabs>
        <w:tab w:val="num" w:pos="360"/>
      </w:tabs>
    </w:pPr>
  </w:style>
  <w:style w:type="paragraph" w:styleId="PlainText">
    <w:name w:val="Plain Text"/>
    <w:basedOn w:val="Normal"/>
    <w:link w:val="PlainTextChar"/>
    <w:rsid w:val="00B96109"/>
    <w:rPr>
      <w:sz w:val="20"/>
    </w:rPr>
  </w:style>
  <w:style w:type="character" w:customStyle="1" w:styleId="PlainTextChar">
    <w:name w:val="Plain Text Char"/>
    <w:basedOn w:val="DefaultParagraphFont"/>
    <w:link w:val="PlainText"/>
    <w:rsid w:val="00B96109"/>
    <w:rPr>
      <w:rFonts w:ascii="Courier New" w:eastAsia="Times New Roman" w:hAnsi="Courier New" w:cs="Times New Roman"/>
      <w:sz w:val="20"/>
      <w:szCs w:val="20"/>
      <w:lang w:eastAsia="en-US"/>
    </w:rPr>
  </w:style>
  <w:style w:type="character" w:customStyle="1" w:styleId="MenuOption">
    <w:name w:val="Menu Option"/>
    <w:basedOn w:val="DefaultParagraphFont"/>
    <w:rsid w:val="00B96109"/>
    <w:rPr>
      <w:b/>
      <w:smallCaps/>
    </w:rPr>
  </w:style>
  <w:style w:type="paragraph" w:customStyle="1" w:styleId="TableListNumber">
    <w:name w:val="Table List Number"/>
    <w:basedOn w:val="ListNumber"/>
    <w:rsid w:val="00B96109"/>
    <w:pPr>
      <w:numPr>
        <w:numId w:val="0"/>
      </w:numPr>
    </w:pPr>
  </w:style>
  <w:style w:type="paragraph" w:styleId="TOC4">
    <w:name w:val="toc 4"/>
    <w:basedOn w:val="TOCBase"/>
    <w:next w:val="Normal"/>
    <w:semiHidden/>
    <w:rsid w:val="00B96109"/>
    <w:pPr>
      <w:tabs>
        <w:tab w:val="right" w:leader="dot" w:pos="9071"/>
      </w:tabs>
      <w:ind w:left="1701"/>
    </w:pPr>
  </w:style>
  <w:style w:type="paragraph" w:customStyle="1" w:styleId="ListAlpha">
    <w:name w:val="List Alpha"/>
    <w:basedOn w:val="List"/>
    <w:rsid w:val="00B96109"/>
    <w:pPr>
      <w:numPr>
        <w:numId w:val="9"/>
      </w:numPr>
    </w:pPr>
  </w:style>
  <w:style w:type="paragraph" w:customStyle="1" w:styleId="ListAlpha2">
    <w:name w:val="List Alpha 2"/>
    <w:basedOn w:val="List2"/>
    <w:rsid w:val="00B96109"/>
    <w:pPr>
      <w:numPr>
        <w:numId w:val="8"/>
      </w:numPr>
    </w:pPr>
  </w:style>
  <w:style w:type="paragraph" w:styleId="List2">
    <w:name w:val="List 2"/>
    <w:basedOn w:val="BodyText"/>
    <w:rsid w:val="00B96109"/>
    <w:pPr>
      <w:tabs>
        <w:tab w:val="left" w:pos="680"/>
      </w:tabs>
      <w:spacing w:before="60" w:after="60"/>
      <w:ind w:left="680" w:hanging="340"/>
    </w:pPr>
  </w:style>
  <w:style w:type="paragraph" w:styleId="List3">
    <w:name w:val="List 3"/>
    <w:basedOn w:val="BodyText"/>
    <w:rsid w:val="00B96109"/>
    <w:pPr>
      <w:tabs>
        <w:tab w:val="left" w:pos="1021"/>
      </w:tabs>
      <w:spacing w:before="60" w:after="60"/>
      <w:ind w:left="1020" w:hanging="340"/>
    </w:pPr>
  </w:style>
  <w:style w:type="paragraph" w:styleId="List4">
    <w:name w:val="List 4"/>
    <w:basedOn w:val="BodyText"/>
    <w:rsid w:val="00B96109"/>
    <w:pPr>
      <w:tabs>
        <w:tab w:val="left" w:pos="1361"/>
      </w:tabs>
      <w:spacing w:before="60" w:after="60"/>
      <w:ind w:left="1361" w:hanging="340"/>
    </w:pPr>
  </w:style>
  <w:style w:type="paragraph" w:styleId="List5">
    <w:name w:val="List 5"/>
    <w:basedOn w:val="BodyText"/>
    <w:rsid w:val="00B96109"/>
    <w:pPr>
      <w:tabs>
        <w:tab w:val="left" w:pos="1701"/>
      </w:tabs>
      <w:spacing w:before="60" w:after="60"/>
      <w:ind w:left="1701" w:hanging="340"/>
    </w:pPr>
  </w:style>
  <w:style w:type="paragraph" w:styleId="ListBullet3">
    <w:name w:val="List Bullet 3"/>
    <w:basedOn w:val="List3"/>
    <w:rsid w:val="00B96109"/>
    <w:pPr>
      <w:numPr>
        <w:numId w:val="14"/>
      </w:numPr>
      <w:tabs>
        <w:tab w:val="clear" w:pos="1021"/>
      </w:tabs>
      <w:ind w:left="1037" w:hanging="357"/>
    </w:pPr>
  </w:style>
  <w:style w:type="paragraph" w:styleId="ListBullet4">
    <w:name w:val="List Bullet 4"/>
    <w:basedOn w:val="List4"/>
    <w:rsid w:val="00B96109"/>
    <w:pPr>
      <w:numPr>
        <w:numId w:val="3"/>
      </w:numPr>
      <w:tabs>
        <w:tab w:val="clear" w:pos="1361"/>
      </w:tabs>
    </w:pPr>
  </w:style>
  <w:style w:type="paragraph" w:styleId="ListBullet5">
    <w:name w:val="List Bullet 5"/>
    <w:basedOn w:val="List5"/>
    <w:rsid w:val="00B96109"/>
    <w:pPr>
      <w:numPr>
        <w:numId w:val="4"/>
      </w:numPr>
    </w:pPr>
  </w:style>
  <w:style w:type="paragraph" w:styleId="ListContinue2">
    <w:name w:val="List Continue 2"/>
    <w:basedOn w:val="List2"/>
    <w:rsid w:val="00B96109"/>
    <w:pPr>
      <w:ind w:firstLine="0"/>
    </w:pPr>
  </w:style>
  <w:style w:type="paragraph" w:styleId="ListContinue3">
    <w:name w:val="List Continue 3"/>
    <w:basedOn w:val="List3"/>
    <w:rsid w:val="00B96109"/>
    <w:pPr>
      <w:ind w:left="1021" w:firstLine="0"/>
    </w:pPr>
  </w:style>
  <w:style w:type="paragraph" w:styleId="ListContinue4">
    <w:name w:val="List Continue 4"/>
    <w:basedOn w:val="List4"/>
    <w:rsid w:val="00B96109"/>
    <w:pPr>
      <w:ind w:firstLine="0"/>
    </w:pPr>
  </w:style>
  <w:style w:type="paragraph" w:styleId="ListContinue5">
    <w:name w:val="List Continue 5"/>
    <w:basedOn w:val="List5"/>
    <w:rsid w:val="00B96109"/>
    <w:pPr>
      <w:ind w:firstLine="0"/>
    </w:pPr>
  </w:style>
  <w:style w:type="paragraph" w:styleId="ListNumber3">
    <w:name w:val="List Number 3"/>
    <w:basedOn w:val="List3"/>
    <w:rsid w:val="00B96109"/>
    <w:pPr>
      <w:numPr>
        <w:numId w:val="5"/>
      </w:numPr>
    </w:pPr>
  </w:style>
  <w:style w:type="paragraph" w:styleId="ListNumber4">
    <w:name w:val="List Number 4"/>
    <w:basedOn w:val="List4"/>
    <w:rsid w:val="00B96109"/>
    <w:pPr>
      <w:numPr>
        <w:numId w:val="6"/>
      </w:numPr>
    </w:pPr>
  </w:style>
  <w:style w:type="paragraph" w:styleId="ListNumber5">
    <w:name w:val="List Number 5"/>
    <w:basedOn w:val="List5"/>
    <w:rsid w:val="00B96109"/>
    <w:pPr>
      <w:numPr>
        <w:numId w:val="7"/>
      </w:numPr>
    </w:pPr>
  </w:style>
  <w:style w:type="paragraph" w:styleId="BlockText">
    <w:name w:val="Block Text"/>
    <w:basedOn w:val="Normal"/>
    <w:rsid w:val="00B96109"/>
    <w:pPr>
      <w:spacing w:after="120"/>
      <w:ind w:left="1440" w:right="1440"/>
    </w:pPr>
  </w:style>
  <w:style w:type="character" w:customStyle="1" w:styleId="Subscript">
    <w:name w:val="Subscript"/>
    <w:basedOn w:val="DefaultParagraphFont"/>
    <w:rsid w:val="00B96109"/>
    <w:rPr>
      <w:sz w:val="16"/>
      <w:vertAlign w:val="subscript"/>
    </w:rPr>
  </w:style>
  <w:style w:type="character" w:customStyle="1" w:styleId="Superscript">
    <w:name w:val="Superscript"/>
    <w:basedOn w:val="DefaultParagraphFont"/>
    <w:rsid w:val="00B96109"/>
    <w:rPr>
      <w:sz w:val="16"/>
      <w:vertAlign w:val="superscript"/>
    </w:rPr>
  </w:style>
  <w:style w:type="character" w:customStyle="1" w:styleId="Symbols">
    <w:name w:val="Symbols"/>
    <w:basedOn w:val="DefaultParagraphFont"/>
    <w:rsid w:val="00B96109"/>
    <w:rPr>
      <w:rFonts w:ascii="Symbol" w:hAnsi="Symbol"/>
    </w:rPr>
  </w:style>
  <w:style w:type="character" w:customStyle="1" w:styleId="MenuOptions">
    <w:name w:val="Menu Options"/>
    <w:basedOn w:val="DefaultParagraphFont"/>
    <w:rsid w:val="00B96109"/>
    <w:rPr>
      <w:rFonts w:ascii="Arial Narrow" w:hAnsi="Arial Narrow"/>
      <w:smallCaps/>
    </w:rPr>
  </w:style>
  <w:style w:type="character" w:customStyle="1" w:styleId="Buttons">
    <w:name w:val="Buttons"/>
    <w:basedOn w:val="DefaultParagraphFont"/>
    <w:rsid w:val="00B96109"/>
    <w:rPr>
      <w:b/>
    </w:rPr>
  </w:style>
  <w:style w:type="character" w:customStyle="1" w:styleId="Underlined">
    <w:name w:val="Underlined"/>
    <w:basedOn w:val="DefaultParagraphFont"/>
    <w:rsid w:val="00B96109"/>
    <w:rPr>
      <w:u w:val="single"/>
    </w:rPr>
  </w:style>
  <w:style w:type="paragraph" w:customStyle="1" w:styleId="TableBodyTextRight">
    <w:name w:val="Table Body Text Right"/>
    <w:basedOn w:val="TableBodyText"/>
    <w:rsid w:val="00B96109"/>
    <w:pPr>
      <w:widowControl w:val="0"/>
      <w:autoSpaceDE w:val="0"/>
      <w:autoSpaceDN w:val="0"/>
      <w:adjustRightInd w:val="0"/>
      <w:jc w:val="right"/>
    </w:pPr>
    <w:rPr>
      <w:rFonts w:cs="Arial"/>
      <w:szCs w:val="18"/>
    </w:rPr>
  </w:style>
  <w:style w:type="paragraph" w:customStyle="1" w:styleId="CopyrightText">
    <w:name w:val="Copyright Text"/>
    <w:basedOn w:val="BodyText"/>
    <w:rsid w:val="00B96109"/>
    <w:rPr>
      <w:sz w:val="18"/>
    </w:rPr>
  </w:style>
  <w:style w:type="paragraph" w:customStyle="1" w:styleId="BodySmallRight">
    <w:name w:val="Body Small Right"/>
    <w:basedOn w:val="BodyTextRight"/>
    <w:rsid w:val="00B96109"/>
    <w:rPr>
      <w:sz w:val="18"/>
      <w:szCs w:val="18"/>
    </w:rPr>
  </w:style>
  <w:style w:type="paragraph" w:customStyle="1" w:styleId="MarginEdition">
    <w:name w:val="Margin Edition"/>
    <w:basedOn w:val="MarginNote"/>
    <w:rsid w:val="00B96109"/>
    <w:pPr>
      <w:spacing w:before="0" w:after="0"/>
    </w:pPr>
    <w:rPr>
      <w:rFonts w:ascii="Times New Roman" w:hAnsi="Times New Roman"/>
      <w:color w:val="999999"/>
    </w:rPr>
  </w:style>
  <w:style w:type="paragraph" w:customStyle="1" w:styleId="Spacer">
    <w:name w:val="Spacer"/>
    <w:basedOn w:val="Normal"/>
    <w:rsid w:val="00B96109"/>
    <w:rPr>
      <w:sz w:val="2"/>
      <w:szCs w:val="2"/>
    </w:rPr>
  </w:style>
  <w:style w:type="character" w:customStyle="1" w:styleId="Small">
    <w:name w:val="Small"/>
    <w:basedOn w:val="DefaultParagraphFont"/>
    <w:rsid w:val="00B96109"/>
    <w:rPr>
      <w:sz w:val="16"/>
    </w:rPr>
  </w:style>
  <w:style w:type="paragraph" w:customStyle="1" w:styleId="WideTable">
    <w:name w:val="Wide Table"/>
    <w:basedOn w:val="Normal"/>
    <w:rsid w:val="00B96109"/>
    <w:pPr>
      <w:ind w:left="-1418"/>
    </w:pPr>
    <w:rPr>
      <w:sz w:val="2"/>
      <w:szCs w:val="2"/>
    </w:rPr>
  </w:style>
  <w:style w:type="character" w:styleId="PageNumber">
    <w:name w:val="page number"/>
    <w:basedOn w:val="DefaultParagraphFont"/>
    <w:rsid w:val="00B96109"/>
  </w:style>
  <w:style w:type="paragraph" w:styleId="Quote">
    <w:name w:val="Quote"/>
    <w:basedOn w:val="Heading1"/>
    <w:link w:val="QuoteChar"/>
    <w:qFormat/>
    <w:rsid w:val="00B96109"/>
    <w:rPr>
      <w:b w:val="0"/>
      <w:sz w:val="72"/>
      <w:szCs w:val="72"/>
      <w:lang w:val="en-NZ"/>
    </w:rPr>
  </w:style>
  <w:style w:type="character" w:customStyle="1" w:styleId="QuoteChar">
    <w:name w:val="Quote Char"/>
    <w:basedOn w:val="DefaultParagraphFont"/>
    <w:link w:val="Quote"/>
    <w:rsid w:val="00B96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109"/>
    <w:pPr>
      <w:pageBreakBefore/>
    </w:pPr>
  </w:style>
  <w:style w:type="paragraph" w:customStyle="1" w:styleId="Border">
    <w:name w:val="Border"/>
    <w:basedOn w:val="Normal"/>
    <w:qFormat/>
    <w:rsid w:val="00B96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109"/>
    <w:rPr>
      <w:b/>
      <w:bCs/>
      <w:i/>
      <w:iCs/>
      <w:color w:val="auto"/>
    </w:rPr>
  </w:style>
  <w:style w:type="paragraph" w:styleId="IntenseQuote">
    <w:name w:val="Intense Quote"/>
    <w:basedOn w:val="Normal"/>
    <w:next w:val="Normal"/>
    <w:link w:val="IntenseQuoteChar"/>
    <w:uiPriority w:val="30"/>
    <w:qFormat/>
    <w:rsid w:val="00B96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109"/>
    <w:rPr>
      <w:smallCaps/>
      <w:color w:val="auto"/>
      <w:u w:val="single"/>
    </w:rPr>
  </w:style>
  <w:style w:type="character" w:styleId="IntenseReference">
    <w:name w:val="Intense Reference"/>
    <w:basedOn w:val="DefaultParagraphFont"/>
    <w:uiPriority w:val="32"/>
    <w:qFormat/>
    <w:rsid w:val="00B96109"/>
    <w:rPr>
      <w:b/>
      <w:bCs/>
      <w:smallCaps/>
      <w:color w:val="auto"/>
      <w:spacing w:val="5"/>
      <w:u w:val="single"/>
    </w:rPr>
  </w:style>
  <w:style w:type="paragraph" w:customStyle="1" w:styleId="2ColumnHeading">
    <w:name w:val="2Column Heading"/>
    <w:basedOn w:val="BodyText"/>
    <w:qFormat/>
    <w:rsid w:val="00B96109"/>
    <w:pPr>
      <w:spacing w:after="60"/>
      <w:ind w:left="-2268"/>
    </w:pPr>
    <w:rPr>
      <w:b/>
    </w:rPr>
  </w:style>
  <w:style w:type="paragraph" w:customStyle="1" w:styleId="Heading1TOC">
    <w:name w:val="Heading1 TOC"/>
    <w:basedOn w:val="Normal"/>
    <w:qFormat/>
    <w:rsid w:val="00B96109"/>
    <w:pPr>
      <w:spacing w:before="240" w:after="120"/>
    </w:pPr>
    <w:rPr>
      <w:rFonts w:ascii="Times New Roman" w:hAnsi="Times New Roman"/>
      <w:b/>
      <w:sz w:val="32"/>
    </w:rPr>
  </w:style>
  <w:style w:type="paragraph" w:customStyle="1" w:styleId="Heading2TOC">
    <w:name w:val="Heading2 TOC"/>
    <w:basedOn w:val="Normal"/>
    <w:qFormat/>
    <w:rsid w:val="00B96109"/>
    <w:pPr>
      <w:spacing w:before="240" w:after="60"/>
    </w:pPr>
    <w:rPr>
      <w:rFonts w:ascii="Times New Roman" w:hAnsi="Times New Roman"/>
      <w:b/>
      <w:sz w:val="28"/>
    </w:rPr>
  </w:style>
  <w:style w:type="character" w:customStyle="1" w:styleId="Underline">
    <w:name w:val="Underline"/>
    <w:basedOn w:val="DefaultParagraphFont"/>
    <w:qFormat/>
    <w:rsid w:val="00B96109"/>
    <w:rPr>
      <w:u w:val="single"/>
    </w:rPr>
  </w:style>
  <w:style w:type="character" w:customStyle="1" w:styleId="BoldandItalics">
    <w:name w:val="Bold and Italics"/>
    <w:qFormat/>
    <w:rsid w:val="00B96109"/>
    <w:rPr>
      <w:b/>
      <w:i/>
      <w:u w:val="none"/>
    </w:rPr>
  </w:style>
  <w:style w:type="paragraph" w:styleId="BalloonText">
    <w:name w:val="Balloon Text"/>
    <w:basedOn w:val="Normal"/>
    <w:link w:val="BalloonTextChar"/>
    <w:rsid w:val="00B96109"/>
    <w:rPr>
      <w:rFonts w:ascii="Tahoma" w:hAnsi="Tahoma" w:cs="Tahoma"/>
      <w:sz w:val="16"/>
      <w:szCs w:val="16"/>
    </w:rPr>
  </w:style>
  <w:style w:type="character" w:customStyle="1" w:styleId="BalloonTextChar">
    <w:name w:val="Balloon Text Char"/>
    <w:basedOn w:val="DefaultParagraphFont"/>
    <w:link w:val="BalloonText"/>
    <w:rsid w:val="00B96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1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109"/>
    <w:rPr>
      <w:b/>
      <w:color w:val="660033"/>
      <w:spacing w:val="0"/>
    </w:rPr>
  </w:style>
  <w:style w:type="paragraph" w:customStyle="1" w:styleId="Nameditemlist">
    <w:name w:val="Named item list"/>
    <w:basedOn w:val="BodyText"/>
    <w:qFormat/>
    <w:rsid w:val="00B96109"/>
    <w:pPr>
      <w:tabs>
        <w:tab w:val="left" w:pos="2835"/>
      </w:tabs>
      <w:ind w:left="2835" w:hanging="2835"/>
    </w:pPr>
  </w:style>
  <w:style w:type="paragraph" w:customStyle="1" w:styleId="BodyTextnopadding">
    <w:name w:val="Body Text no padding"/>
    <w:basedOn w:val="BodyText"/>
    <w:qFormat/>
    <w:rsid w:val="00B96109"/>
    <w:pPr>
      <w:spacing w:before="0" w:after="0"/>
    </w:pPr>
  </w:style>
  <w:style w:type="paragraph" w:customStyle="1" w:styleId="BodyTextBold">
    <w:name w:val="Body Text Bold"/>
    <w:basedOn w:val="BodyText"/>
    <w:qFormat/>
    <w:rsid w:val="00B96109"/>
    <w:rPr>
      <w:b/>
    </w:rPr>
  </w:style>
  <w:style w:type="character" w:styleId="Hyperlink">
    <w:name w:val="Hyperlink"/>
    <w:basedOn w:val="DefaultParagraphFont"/>
    <w:uiPriority w:val="99"/>
    <w:unhideWhenUsed/>
    <w:rsid w:val="00310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2941</Characters>
  <Application>Microsoft Office Word</Application>
  <DocSecurity>0</DocSecurity>
  <Lines>77</Lines>
  <Paragraphs>50</Paragraphs>
  <ScaleCrop>false</ScaleCrop>
  <Company>Author-it Software Corporation Ltd.</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AURMTA006 Perform torquing and fastening on motor sport competition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2022-06-23T07:22:00Z</dcterms:created>
  <dcterms:modified xsi:type="dcterms:W3CDTF">2022-06-23T07:22:00Z</dcterms:modified>
</cp:coreProperties>
</file>