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0169" w:rsidP="00430169">
      <w:pPr>
        <w:pStyle w:val="Title"/>
      </w:pPr>
      <w:r>
        <w:fldChar w:fldCharType="begin"/>
      </w:r>
      <w:r>
        <w:instrText xml:space="preserve"> TITLE   \* MERGEFORMAT </w:instrText>
      </w:r>
      <w:r>
        <w:fldChar w:fldCharType="separate"/>
      </w:r>
      <w:r>
        <w:t>AURMTA005 Perform pit lane and service area operations at motor sport events</w:t>
      </w:r>
      <w:r>
        <w:fldChar w:fldCharType="end"/>
      </w:r>
    </w:p>
    <w:p w:rsidR="00430169" w:rsidP="00430169">
      <w:pPr>
        <w:pStyle w:val="Version"/>
        <w:sectPr w:rsidSect="00D11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F4A" w:rsidP="00D11F4A">
      <w:pPr>
        <w:pStyle w:val="SuperHeading"/>
      </w:pPr>
      <w:r w:rsidRPr="00D11F4A">
        <w:t>AURMTA005 Perform pit lane and service area operations at motor sport events</w:t>
      </w:r>
    </w:p>
    <w:p w:rsidR="00000000" w:rsidRPr="00D11F4A" w:rsidP="00D11F4A">
      <w:pPr>
        <w:pStyle w:val="Heading1"/>
      </w:pPr>
      <w:bookmarkStart w:id="1" w:name="O_802823"/>
      <w:bookmarkEnd w:id="1"/>
      <w:r w:rsidRPr="00D11F4A">
        <w:t>Modification History</w:t>
      </w:r>
    </w:p>
    <w:tbl>
      <w:tblPr>
        <w:tblW w:w="9639" w:type="dxa"/>
        <w:tblLayout w:type="fixed"/>
        <w:tblCellMar>
          <w:left w:w="62" w:type="dxa"/>
          <w:right w:w="62" w:type="dxa"/>
        </w:tblCellMar>
        <w:tblLook w:val="0000"/>
      </w:tblPr>
      <w:tblGrid>
        <w:gridCol w:w="2835"/>
        <w:gridCol w:w="6804"/>
      </w:tblGrid>
      <w:tr w:rsidTr="0043016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F4A" w:rsidP="00D11F4A">
            <w:pPr>
              <w:pStyle w:val="BodyText"/>
            </w:pPr>
            <w:r w:rsidRPr="00D11F4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F4A">
            <w:pPr>
              <w:pStyle w:val="BodyText"/>
              <w:rPr>
                <w:lang w:val="en-NZ"/>
              </w:rPr>
            </w:pPr>
            <w:r w:rsidRPr="00D11F4A">
              <w:rPr>
                <w:rStyle w:val="SpecialBold"/>
              </w:rPr>
              <w:t>Comment</w:t>
            </w:r>
          </w:p>
        </w:tc>
      </w:tr>
      <w:tr w:rsidTr="0043016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1F4A">
            <w:pPr>
              <w:pStyle w:val="BodyText"/>
              <w:rPr>
                <w:lang w:val="en-NZ"/>
              </w:rPr>
            </w:pPr>
            <w:r w:rsidRPr="00D11F4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1F4A" w:rsidP="00D11F4A">
            <w:pPr>
              <w:pStyle w:val="BodyText"/>
            </w:pPr>
            <w:r w:rsidRPr="00D11F4A">
              <w:t>New unit of competency.</w:t>
            </w:r>
          </w:p>
        </w:tc>
      </w:tr>
    </w:tbl>
    <w:p w:rsidR="00000000" w:rsidRPr="00D11F4A" w:rsidP="00D11F4A">
      <w:pPr>
        <w:pStyle w:val="BodyText"/>
      </w:pPr>
    </w:p>
    <w:p w:rsidR="00000000" w:rsidRPr="00D11F4A" w:rsidP="00D11F4A">
      <w:pPr>
        <w:pStyle w:val="AllowPageBreak"/>
      </w:pPr>
    </w:p>
    <w:p w:rsidR="00000000" w:rsidRPr="00D11F4A" w:rsidP="00D11F4A">
      <w:pPr>
        <w:pStyle w:val="Heading1"/>
      </w:pPr>
      <w:bookmarkStart w:id="2" w:name="O_802824"/>
      <w:bookmarkEnd w:id="2"/>
      <w:r w:rsidRPr="00D11F4A">
        <w:t>Application</w:t>
      </w:r>
    </w:p>
    <w:p w:rsidR="00000000" w:rsidRPr="00D11F4A" w:rsidP="00430169">
      <w:pPr>
        <w:pStyle w:val="BodyText"/>
      </w:pPr>
      <w:r w:rsidRPr="00D11F4A">
        <w:t>This unit describe</w:t>
      </w:r>
      <w:r w:rsidRPr="00D11F4A">
        <w:t>s the performance outcomes required to perform pit lane and service area operations within the time constraints of motor sport events. It involves preparing for the task, following safety procedures, and carrying out repairs, adjustments and service work o</w:t>
      </w:r>
      <w:r w:rsidRPr="00D11F4A">
        <w:t>n competition vehicles during pit lane, pit bay or service area stops.</w:t>
      </w:r>
    </w:p>
    <w:p w:rsidR="00000000" w:rsidRPr="00D11F4A" w:rsidP="00430169">
      <w:pPr>
        <w:pStyle w:val="BodyText"/>
      </w:pPr>
      <w:r w:rsidRPr="00D11F4A">
        <w:t>It applies to those working in the motor sport industry.</w:t>
      </w:r>
    </w:p>
    <w:p w:rsidR="00000000" w:rsidRPr="00D11F4A" w:rsidP="00430169">
      <w:pPr>
        <w:pStyle w:val="BodyText"/>
      </w:pPr>
      <w:r w:rsidRPr="00D11F4A">
        <w:t>No licensing, legislative, regulatory or certification requirements apply to this unit at the time of publication.</w:t>
      </w:r>
    </w:p>
    <w:p w:rsidR="00000000" w:rsidRPr="00D11F4A" w:rsidP="00D11F4A">
      <w:pPr>
        <w:pStyle w:val="Heading1"/>
      </w:pPr>
      <w:bookmarkStart w:id="3" w:name="O_802826"/>
      <w:bookmarkEnd w:id="3"/>
      <w:r w:rsidRPr="00D11F4A">
        <w:t>Competency Field</w:t>
      </w:r>
    </w:p>
    <w:p w:rsidR="00000000" w:rsidRPr="00D11F4A" w:rsidP="00430169">
      <w:pPr>
        <w:pStyle w:val="BodyText"/>
      </w:pPr>
      <w:r w:rsidRPr="00D11F4A">
        <w:t>Motor Sport</w:t>
      </w:r>
    </w:p>
    <w:p w:rsidR="00000000" w:rsidRPr="00D11F4A" w:rsidP="00D11F4A">
      <w:pPr>
        <w:pStyle w:val="Heading1"/>
      </w:pPr>
      <w:bookmarkStart w:id="4" w:name="O_802827"/>
      <w:bookmarkEnd w:id="4"/>
      <w:r w:rsidRPr="00D11F4A">
        <w:t>Unit Sector</w:t>
      </w:r>
    </w:p>
    <w:p w:rsidR="00000000" w:rsidRPr="00D11F4A" w:rsidP="00430169">
      <w:pPr>
        <w:pStyle w:val="BodyText"/>
      </w:pPr>
      <w:r w:rsidRPr="00D11F4A">
        <w:t>Technical</w:t>
      </w:r>
    </w:p>
    <w:p w:rsidR="00000000" w:rsidRPr="00D11F4A" w:rsidP="00D11F4A">
      <w:pPr>
        <w:pStyle w:val="Heading1"/>
      </w:pPr>
      <w:bookmarkStart w:id="5" w:name="O_802828"/>
      <w:bookmarkEnd w:id="5"/>
      <w:r w:rsidRPr="00D11F4A">
        <w:t>Elements and Performance Criteria</w:t>
      </w:r>
    </w:p>
    <w:tbl>
      <w:tblPr>
        <w:tblW w:w="9639" w:type="dxa"/>
        <w:tblLayout w:type="fixed"/>
        <w:tblCellMar>
          <w:left w:w="62" w:type="dxa"/>
          <w:right w:w="62" w:type="dxa"/>
        </w:tblCellMar>
        <w:tblLook w:val="0000"/>
      </w:tblPr>
      <w:tblGrid>
        <w:gridCol w:w="2835"/>
        <w:gridCol w:w="6804"/>
      </w:tblGrid>
      <w:tr w:rsidTr="00D11F4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BodyText"/>
            </w:pPr>
            <w:r w:rsidRPr="00D11F4A">
              <w:rPr>
                <w:rStyle w:val="SpecialBold"/>
              </w:rPr>
              <w:t>Elements</w:t>
            </w:r>
          </w:p>
          <w:p w:rsidR="00000000" w:rsidRPr="00D11F4A" w:rsidP="00D11F4A">
            <w:pPr>
              <w:pStyle w:val="BodyText"/>
            </w:pPr>
            <w:r w:rsidRPr="00D11F4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BodyText"/>
            </w:pPr>
            <w:r w:rsidRPr="00D11F4A">
              <w:rPr>
                <w:rStyle w:val="SpecialBold"/>
              </w:rPr>
              <w:t>Performance Criteria</w:t>
            </w:r>
          </w:p>
          <w:p w:rsidR="00000000" w:rsidP="00D11F4A">
            <w:pPr>
              <w:pStyle w:val="BodyText"/>
              <w:rPr>
                <w:lang w:val="en-NZ"/>
              </w:rPr>
            </w:pPr>
            <w:r w:rsidRPr="00D11F4A">
              <w:t>Performance criteria describe the performance needed to d</w:t>
            </w:r>
            <w:r w:rsidRPr="00D11F4A">
              <w:t>emonstrate achievement of the element. Where bold and italicised text is used, further information is detailed in the range of conditions section.</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
              <w:rPr>
                <w:lang w:val="en-NZ"/>
              </w:rPr>
            </w:pPr>
            <w:r w:rsidRPr="00D11F4A">
              <w:t>1.</w:t>
            </w:r>
            <w:r w:rsidRPr="00D11F4A">
              <w:tab/>
              <w:t>Prepare for 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List"/>
            </w:pPr>
            <w:r w:rsidRPr="00D11F4A">
              <w:t>1.1</w:t>
            </w:r>
            <w:r w:rsidRPr="00D11F4A">
              <w:tab/>
              <w:t xml:space="preserve">Job requirements are determined from </w:t>
            </w:r>
            <w:r w:rsidRPr="00D11F4A">
              <w:rPr>
                <w:rStyle w:val="BoldandItalics"/>
              </w:rPr>
              <w:t>event information</w:t>
            </w:r>
          </w:p>
          <w:p w:rsidR="00000000" w:rsidRPr="00D11F4A" w:rsidP="00D11F4A">
            <w:pPr>
              <w:pStyle w:val="List"/>
            </w:pPr>
            <w:r w:rsidRPr="00D11F4A">
              <w:t>1.2</w:t>
            </w:r>
            <w:r w:rsidRPr="00D11F4A">
              <w:tab/>
              <w:t>Tools and equipment are s</w:t>
            </w:r>
            <w:r w:rsidRPr="00D11F4A">
              <w:t>elected and checked for serviceability</w:t>
            </w:r>
          </w:p>
          <w:p w:rsidR="00000000" w:rsidRPr="00D11F4A" w:rsidP="00D11F4A">
            <w:pPr>
              <w:pStyle w:val="List"/>
            </w:pPr>
            <w:r w:rsidRPr="00D11F4A">
              <w:t>1.3</w:t>
            </w:r>
            <w:r w:rsidRPr="00D11F4A">
              <w:tab/>
              <w:t>Hazards associated with the work are identified and risks are managed</w:t>
            </w:r>
          </w:p>
          <w:p w:rsidR="00000000" w:rsidRPr="00D11F4A" w:rsidP="00D11F4A">
            <w:pPr>
              <w:pStyle w:val="List"/>
            </w:pPr>
            <w:r w:rsidRPr="00D11F4A">
              <w:t>1.4</w:t>
            </w:r>
            <w:r w:rsidRPr="00D11F4A">
              <w:tab/>
              <w:t>Equipment and tooling are positioned to ensure clear movement paths</w:t>
            </w:r>
          </w:p>
          <w:p w:rsidR="00000000" w:rsidP="00D11F4A">
            <w:pPr>
              <w:pStyle w:val="List"/>
              <w:rPr>
                <w:lang w:val="en-NZ"/>
              </w:rPr>
            </w:pPr>
            <w:r w:rsidRPr="00D11F4A">
              <w:t>1.5</w:t>
            </w:r>
            <w:r w:rsidRPr="00D11F4A">
              <w:tab/>
              <w:t>Work area is cleaned and laid out for job requirements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
              <w:rPr>
                <w:lang w:val="en-NZ"/>
              </w:rPr>
            </w:pPr>
            <w:r w:rsidRPr="00D11F4A">
              <w:t>2.</w:t>
            </w:r>
            <w:r w:rsidRPr="00D11F4A">
              <w:tab/>
            </w:r>
            <w:r w:rsidRPr="00D11F4A">
              <w:t>Follow pit lane and service area safety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List"/>
            </w:pPr>
            <w:r w:rsidRPr="00D11F4A">
              <w:t>2.1</w:t>
            </w:r>
            <w:r w:rsidRPr="00D11F4A">
              <w:tab/>
              <w:t>Jacks and other lifting devices, including lifting lock-outs, are fitted prior to underbody servicing</w:t>
            </w:r>
          </w:p>
          <w:p w:rsidR="00000000" w:rsidRPr="00D11F4A" w:rsidP="00D11F4A">
            <w:pPr>
              <w:pStyle w:val="List"/>
            </w:pPr>
            <w:r w:rsidRPr="00D11F4A">
              <w:t>2.2</w:t>
            </w:r>
            <w:r w:rsidRPr="00D11F4A">
              <w:tab/>
              <w:t>Fire hazard and prevention procedures are followed according to team procedures or event catego</w:t>
            </w:r>
            <w:r w:rsidRPr="00D11F4A">
              <w:t>ry rules and supplementary regulations</w:t>
            </w:r>
          </w:p>
          <w:p w:rsidR="00000000" w:rsidRPr="00D11F4A" w:rsidP="00D11F4A">
            <w:pPr>
              <w:pStyle w:val="List"/>
            </w:pPr>
            <w:r w:rsidRPr="00D11F4A">
              <w:t>2.3</w:t>
            </w:r>
            <w:r w:rsidRPr="00D11F4A">
              <w:tab/>
              <w:t>Pit lane and service area signals are used according to team procedures, and event category rules and supplementary regulations</w:t>
            </w:r>
          </w:p>
          <w:p w:rsidR="00000000" w:rsidP="00D11F4A">
            <w:pPr>
              <w:pStyle w:val="List"/>
              <w:rPr>
                <w:lang w:val="en-NZ"/>
              </w:rPr>
            </w:pPr>
            <w:r w:rsidRPr="00D11F4A">
              <w:t>2.4</w:t>
            </w:r>
            <w:r w:rsidRPr="00D11F4A">
              <w:tab/>
              <w:t xml:space="preserve">Access to pit lane or service area and walkways by non-team members is monitored </w:t>
            </w:r>
            <w:r w:rsidRPr="00D11F4A">
              <w:t>according to team procedures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
              <w:rPr>
                <w:lang w:val="en-NZ"/>
              </w:rPr>
            </w:pPr>
            <w:r w:rsidRPr="00D11F4A">
              <w:t>3.</w:t>
            </w:r>
            <w:r w:rsidRPr="00D11F4A">
              <w:tab/>
              <w:t>Carry out pit stop repairs and adjustments on competition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List"/>
            </w:pPr>
            <w:r w:rsidRPr="00D11F4A">
              <w:t>3.1</w:t>
            </w:r>
            <w:r w:rsidRPr="00D11F4A">
              <w:tab/>
              <w:t>Pit stop is initiated and competition vehicle components are checked according to team pit stop or service area schedule</w:t>
            </w:r>
          </w:p>
          <w:p w:rsidR="00000000" w:rsidRPr="00D11F4A" w:rsidP="00D11F4A">
            <w:pPr>
              <w:pStyle w:val="List"/>
            </w:pPr>
            <w:r w:rsidRPr="00D11F4A">
              <w:t>3.2</w:t>
            </w:r>
            <w:r w:rsidRPr="00D11F4A">
              <w:tab/>
              <w:t>Minor adjustments, emergency</w:t>
            </w:r>
            <w:r w:rsidRPr="00D11F4A">
              <w:t xml:space="preserve"> repairs, and component replacements are performed according to team instructions and </w:t>
            </w:r>
            <w:r w:rsidRPr="00D11F4A">
              <w:rPr>
                <w:rStyle w:val="BoldandItalics"/>
              </w:rPr>
              <w:t>safety and environmental requirements</w:t>
            </w:r>
          </w:p>
          <w:p w:rsidR="00000000" w:rsidRPr="00D11F4A" w:rsidP="00D11F4A">
            <w:pPr>
              <w:pStyle w:val="List"/>
            </w:pPr>
            <w:r w:rsidRPr="00D11F4A">
              <w:t>3.3</w:t>
            </w:r>
            <w:r w:rsidRPr="00D11F4A">
              <w:tab/>
              <w:t>Work practices and pit stop or service area procedures are modified to manage contingency issues</w:t>
            </w:r>
          </w:p>
          <w:p w:rsidR="00000000" w:rsidP="00D11F4A">
            <w:pPr>
              <w:pStyle w:val="List"/>
              <w:rPr>
                <w:lang w:val="en-NZ"/>
              </w:rPr>
            </w:pPr>
            <w:r w:rsidRPr="00D11F4A">
              <w:t>3.4</w:t>
            </w:r>
            <w:r w:rsidRPr="00D11F4A">
              <w:tab/>
              <w:t>Problems are reported to te</w:t>
            </w:r>
            <w:r w:rsidRPr="00D11F4A">
              <w:t>am members according to workplace procedures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
              <w:rPr>
                <w:lang w:val="en-NZ"/>
              </w:rPr>
            </w:pPr>
            <w:r w:rsidRPr="00D11F4A">
              <w:t>4.</w:t>
            </w:r>
            <w:r w:rsidRPr="00D11F4A">
              <w:tab/>
              <w:t>Conduct post-stop clean-up</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List"/>
            </w:pPr>
            <w:r w:rsidRPr="00D11F4A">
              <w:t>4.1</w:t>
            </w:r>
            <w:r w:rsidRPr="00D11F4A">
              <w:tab/>
              <w:t>Tools and equipment are prepared and positioned ready for next vehicle stop</w:t>
            </w:r>
          </w:p>
          <w:p w:rsidR="00000000" w:rsidRPr="00D11F4A" w:rsidP="00D11F4A">
            <w:pPr>
              <w:pStyle w:val="List"/>
            </w:pPr>
            <w:r w:rsidRPr="00D11F4A">
              <w:t>4.2</w:t>
            </w:r>
            <w:r w:rsidRPr="00D11F4A">
              <w:tab/>
              <w:t>Surplus components and consumables are tagged and stored</w:t>
            </w:r>
          </w:p>
          <w:p w:rsidR="00000000" w:rsidRPr="00D11F4A" w:rsidP="00D11F4A">
            <w:pPr>
              <w:pStyle w:val="List"/>
            </w:pPr>
            <w:r w:rsidRPr="00D11F4A">
              <w:t>4.3</w:t>
            </w:r>
            <w:r w:rsidRPr="00D11F4A">
              <w:tab/>
              <w:t xml:space="preserve">Spillages are cleaned and waste is </w:t>
            </w:r>
            <w:r w:rsidRPr="00D11F4A">
              <w:t>disposed of according to environmental requirements</w:t>
            </w:r>
          </w:p>
          <w:p w:rsidR="00000000" w:rsidRPr="00D11F4A" w:rsidP="00D11F4A">
            <w:pPr>
              <w:pStyle w:val="List"/>
            </w:pPr>
            <w:r w:rsidRPr="00D11F4A">
              <w:t>4.4</w:t>
            </w:r>
            <w:r w:rsidRPr="00D11F4A">
              <w:tab/>
              <w:t>Team and event documentation is completed according to team procedures</w:t>
            </w:r>
          </w:p>
        </w:tc>
      </w:tr>
    </w:tbl>
    <w:p w:rsidR="00000000" w:rsidRPr="00D11F4A" w:rsidP="00D11F4A">
      <w:pPr>
        <w:pStyle w:val="BodyText"/>
      </w:pPr>
    </w:p>
    <w:p w:rsidR="00000000" w:rsidRPr="00D11F4A" w:rsidP="00D11F4A">
      <w:pPr>
        <w:pStyle w:val="AllowPageBreak"/>
      </w:pPr>
    </w:p>
    <w:p w:rsidR="00000000" w:rsidRPr="00D11F4A" w:rsidP="00D11F4A">
      <w:pPr>
        <w:pStyle w:val="Heading1"/>
      </w:pPr>
      <w:bookmarkStart w:id="6" w:name="O_802829"/>
      <w:bookmarkEnd w:id="6"/>
      <w:r w:rsidRPr="00D11F4A">
        <w:t>Foundation Skills</w:t>
      </w:r>
    </w:p>
    <w:p w:rsidR="00000000" w:rsidRPr="00D11F4A" w:rsidP="00430169">
      <w:pPr>
        <w:pStyle w:val="BodyText"/>
      </w:pPr>
      <w:r w:rsidRPr="00D11F4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11F4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BodyText"/>
            </w:pPr>
            <w:r w:rsidRPr="00D11F4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rPr>
                <w:rStyle w:val="SpecialBold"/>
              </w:rPr>
              <w:t>Description</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Bullet"/>
              <w:rPr>
                <w:lang w:val="en-NZ"/>
              </w:rPr>
            </w:pPr>
            <w:r w:rsidRPr="00D11F4A">
              <w:t xml:space="preserve">apply team procedures to different situations and </w:t>
            </w:r>
            <w:r w:rsidRPr="00D11F4A">
              <w:t>motor sport events.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Bullet"/>
              <w:rPr>
                <w:lang w:val="en-NZ"/>
              </w:rPr>
            </w:pPr>
            <w:r w:rsidRPr="00D11F4A">
              <w:t>interpret team instructions, specifications, event category rules and supplementary regulations.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Bullet"/>
              <w:rPr>
                <w:lang w:val="en-NZ"/>
              </w:rPr>
            </w:pPr>
            <w:r w:rsidRPr="00D11F4A">
              <w:t xml:space="preserve">legibly and accurately fill out team and event documentation, and tag surplus components </w:t>
            </w:r>
            <w:r w:rsidRPr="00D11F4A">
              <w:t>and consumables.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Bullet"/>
              <w:rPr>
                <w:lang w:val="en-NZ"/>
              </w:rPr>
            </w:pPr>
            <w:r w:rsidRPr="00D11F4A">
              <w:t>communicate ideas and information when responding to issues during pit stops and competition vehicle servicing, and report problems for post-stop or post-event analysis.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Bullet"/>
              <w:rPr>
                <w:lang w:val="en-NZ"/>
              </w:rPr>
            </w:pPr>
            <w:r w:rsidRPr="00D11F4A">
              <w:t>use basic mathe</w:t>
            </w:r>
            <w:r w:rsidRPr="00D11F4A">
              <w:t>matical operations, including addition and subtraction, to calculate fuel quantity requirements.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Bullet"/>
              <w:rPr>
                <w:lang w:val="en-NZ"/>
              </w:rPr>
            </w:pPr>
            <w:r w:rsidRPr="00D11F4A">
              <w:t>plan and organise activities, including pit stop service procedures, to avoid backtracking or workflow interruptions.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Sel</w:t>
            </w:r>
            <w:r w:rsidRPr="00D11F4A">
              <w:t>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Bullet"/>
              <w:rPr>
                <w:lang w:val="en-NZ"/>
              </w:rPr>
            </w:pPr>
            <w:r w:rsidRPr="00D11F4A">
              <w:t>work efficiently with minimal supervision.</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ListBullet"/>
              <w:rPr>
                <w:lang w:val="en-NZ"/>
              </w:rPr>
            </w:pPr>
            <w:r w:rsidRPr="00D11F4A">
              <w:t xml:space="preserve">identify faults or required adjustments and apply analysis and judgement when interpreting </w:t>
            </w:r>
            <w:r w:rsidRPr="00D11F4A">
              <w:t>instructions for adjustment and emergency repair within strict timeframes.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ListBullet"/>
            </w:pPr>
            <w:r w:rsidRPr="00D11F4A">
              <w:t>work with others and in a team by recognising dependencies and using cooperative approaches to optimise workflow within strict timeframes.</w:t>
            </w:r>
          </w:p>
        </w:tc>
      </w:tr>
    </w:tbl>
    <w:p w:rsidR="00000000" w:rsidRPr="00D11F4A" w:rsidP="00D11F4A">
      <w:pPr>
        <w:pStyle w:val="BodyText"/>
      </w:pPr>
    </w:p>
    <w:p w:rsidR="00000000" w:rsidRPr="00D11F4A" w:rsidP="00D11F4A">
      <w:pPr>
        <w:pStyle w:val="AllowPageBreak"/>
      </w:pPr>
    </w:p>
    <w:p w:rsidR="00000000" w:rsidRPr="00D11F4A" w:rsidP="00D11F4A">
      <w:pPr>
        <w:pStyle w:val="Heading1"/>
      </w:pPr>
      <w:bookmarkStart w:id="7" w:name="O_802830"/>
      <w:bookmarkEnd w:id="7"/>
      <w:r w:rsidRPr="00D11F4A">
        <w:t>R</w:t>
      </w:r>
      <w:r w:rsidRPr="00D11F4A">
        <w:t>ange of Conditions</w:t>
      </w:r>
    </w:p>
    <w:p w:rsidR="00000000" w:rsidRPr="00D11F4A" w:rsidP="00430169">
      <w:pPr>
        <w:pStyle w:val="BodyText"/>
      </w:pPr>
      <w:r w:rsidRPr="00D11F4A">
        <w:t>This section specifies work environments and conditions that may affect performance. Essential operating conditions that may be present (depending on the work situation, needs of the candidate, accessibility of the item, and local indust</w:t>
      </w:r>
      <w:r w:rsidRPr="00D11F4A">
        <w: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rPr>
                <w:rStyle w:val="BoldandItalics"/>
              </w:rPr>
              <w:t>Event information</w:t>
            </w:r>
            <w:r w:rsidRPr="00D11F4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ListBullet"/>
            </w:pPr>
            <w:r w:rsidRPr="00D11F4A">
              <w:t>team instructions</w:t>
            </w:r>
          </w:p>
          <w:p w:rsidR="00000000" w:rsidP="00D11F4A">
            <w:pPr>
              <w:pStyle w:val="ListBullet"/>
              <w:rPr>
                <w:lang w:val="en-NZ"/>
              </w:rPr>
            </w:pPr>
            <w:r w:rsidRPr="00D11F4A">
              <w:t>event category rules and supplementary regulations, including allowable configurati</w:t>
            </w:r>
            <w:r w:rsidRPr="00D11F4A">
              <w:t>on, quality, equipment and quantities.</w:t>
            </w:r>
          </w:p>
        </w:tc>
      </w:tr>
      <w:tr w:rsidTr="00D11F4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F4A">
            <w:pPr>
              <w:pStyle w:val="BodyText"/>
              <w:rPr>
                <w:lang w:val="en-NZ"/>
              </w:rPr>
            </w:pPr>
            <w:r w:rsidRPr="00D11F4A">
              <w:rPr>
                <w:rStyle w:val="BoldandItalics"/>
              </w:rPr>
              <w:t>Safety and environmental requirements</w:t>
            </w:r>
            <w:r w:rsidRPr="00D11F4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F4A" w:rsidP="00D11F4A">
            <w:pPr>
              <w:pStyle w:val="ListBullet"/>
            </w:pPr>
            <w:r w:rsidRPr="00D11F4A">
              <w:t>work health and safety (WHS) and occupational health and safety (OHS) requirements, including:</w:t>
            </w:r>
          </w:p>
          <w:p w:rsidR="00000000" w:rsidRPr="00D11F4A" w:rsidP="00D11F4A">
            <w:pPr>
              <w:pStyle w:val="ListBullet2"/>
            </w:pPr>
            <w:r w:rsidRPr="00D11F4A">
              <w:t>selecting and using personal protective equipment (PPE)</w:t>
            </w:r>
          </w:p>
          <w:p w:rsidR="00000000" w:rsidRPr="00D11F4A" w:rsidP="00D11F4A">
            <w:pPr>
              <w:pStyle w:val="ListBullet2"/>
            </w:pPr>
            <w:r w:rsidRPr="00D11F4A">
              <w:t>identifying acceptable tolerance levels for noise, heat and fumes</w:t>
            </w:r>
          </w:p>
          <w:p w:rsidR="00000000" w:rsidRPr="00D11F4A" w:rsidP="00D11F4A">
            <w:pPr>
              <w:pStyle w:val="ListBullet2"/>
            </w:pPr>
            <w:r w:rsidRPr="00D11F4A">
              <w:t>following pit lane and service area safety procedures</w:t>
            </w:r>
          </w:p>
          <w:p w:rsidR="00000000" w:rsidRPr="00D11F4A" w:rsidP="00D11F4A">
            <w:pPr>
              <w:pStyle w:val="ListBullet"/>
            </w:pPr>
            <w:r w:rsidRPr="00D11F4A">
              <w:t>environmental requirements, including procedures for trapping, storing and disposing of fluids and contaminants released during pit lan</w:t>
            </w:r>
            <w:r w:rsidRPr="00D11F4A">
              <w:t>e and service area operations.</w:t>
            </w:r>
          </w:p>
        </w:tc>
      </w:tr>
    </w:tbl>
    <w:p w:rsidR="00000000" w:rsidRPr="00D11F4A" w:rsidP="00D11F4A">
      <w:pPr>
        <w:pStyle w:val="BodyText"/>
      </w:pPr>
    </w:p>
    <w:p w:rsidR="00000000" w:rsidRPr="00D11F4A" w:rsidP="00D11F4A">
      <w:pPr>
        <w:pStyle w:val="AllowPageBreak"/>
      </w:pPr>
    </w:p>
    <w:p w:rsidR="00000000" w:rsidRPr="00D11F4A" w:rsidP="00D11F4A">
      <w:pPr>
        <w:pStyle w:val="Heading1"/>
      </w:pPr>
      <w:bookmarkStart w:id="8" w:name="O_802831"/>
      <w:bookmarkEnd w:id="8"/>
      <w:r w:rsidRPr="00D11F4A">
        <w:t>Unit Mapping Information</w:t>
      </w:r>
    </w:p>
    <w:p w:rsidR="00000000" w:rsidRPr="00D11F4A" w:rsidP="00430169">
      <w:pPr>
        <w:pStyle w:val="BodyText"/>
      </w:pPr>
      <w:r w:rsidRPr="00D11F4A">
        <w:t>Equivalent to AURMTA3005 Perform pit lane and service area operations</w:t>
      </w:r>
    </w:p>
    <w:p w:rsidR="00000000" w:rsidRPr="00D11F4A" w:rsidP="00D11F4A">
      <w:pPr>
        <w:pStyle w:val="Heading1"/>
      </w:pPr>
      <w:bookmarkStart w:id="9" w:name="O_802838"/>
      <w:bookmarkEnd w:id="9"/>
      <w:r w:rsidRPr="00D11F4A">
        <w:t>Links</w:t>
      </w:r>
    </w:p>
    <w:p w:rsidR="00000000" w:rsidRPr="00D11F4A" w:rsidP="00430169">
      <w:pPr>
        <w:pStyle w:val="BodyText"/>
      </w:pPr>
      <w:r w:rsidRPr="00D11F4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5677F">
        <w:rPr>
          <w:rStyle w:val="Hyperlink"/>
        </w:rPr>
        <w:t>https://vetnet.gov.au/Pages/TrainingDocs.aspx?q=b4278d82-d487-4070-a8c4-78045ec695b1</w:t>
      </w:r>
      <w:r>
        <w:fldChar w:fldCharType="end"/>
      </w:r>
    </w:p>
    <w:p w:rsidR="00000000" w:rsidRPr="00D11F4A" w:rsidP="00D11F4A"/>
    <w:sectPr w:rsidSect="00D11F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4A" w:rsidRPr="00430169" w:rsidP="00430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69" w:rsidP="00D11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30169" w:rsidP="00D11F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30169" w:rsidP="00D11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1F4A" w:rsidRPr="00430169" w:rsidP="00430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69" w:rsidRPr="002D2AF8" w:rsidP="00D11F4A">
    <w:pPr>
      <w:pStyle w:val="Header"/>
      <w:framePr w:wrap="around"/>
    </w:pPr>
    <w:r>
      <w:fldChar w:fldCharType="begin"/>
    </w:r>
    <w:r>
      <w:instrText xml:space="preserve"> TITLE   \* MERGEFORMAT </w:instrText>
    </w:r>
    <w:r>
      <w:fldChar w:fldCharType="separate"/>
    </w:r>
    <w:r>
      <w:t>AURMTA005 Perform pit lane and service area operations at motor sport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430169" w:rsidP="00D11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E06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C814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A43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1F4A"/>
    <w:pPr>
      <w:spacing w:before="360" w:after="60"/>
      <w:outlineLvl w:val="0"/>
    </w:pPr>
    <w:rPr>
      <w:sz w:val="32"/>
    </w:rPr>
  </w:style>
  <w:style w:type="paragraph" w:styleId="Heading2">
    <w:name w:val="heading 2"/>
    <w:basedOn w:val="HeadingBase"/>
    <w:next w:val="BodyText"/>
    <w:link w:val="Heading2Char"/>
    <w:qFormat/>
    <w:rsid w:val="00D11F4A"/>
    <w:pPr>
      <w:keepLines/>
      <w:spacing w:before="240" w:after="120"/>
      <w:outlineLvl w:val="1"/>
    </w:pPr>
    <w:rPr>
      <w:sz w:val="28"/>
      <w:szCs w:val="40"/>
    </w:rPr>
  </w:style>
  <w:style w:type="paragraph" w:styleId="Heading3">
    <w:name w:val="heading 3"/>
    <w:basedOn w:val="HeadingBase"/>
    <w:next w:val="BodyText"/>
    <w:link w:val="Heading3Char"/>
    <w:qFormat/>
    <w:rsid w:val="00D11F4A"/>
    <w:pPr>
      <w:spacing w:before="180" w:after="120"/>
      <w:outlineLvl w:val="2"/>
    </w:pPr>
    <w:rPr>
      <w:spacing w:val="-10"/>
      <w:kern w:val="32"/>
    </w:rPr>
  </w:style>
  <w:style w:type="paragraph" w:styleId="Heading4">
    <w:name w:val="heading 4"/>
    <w:basedOn w:val="HeadingBase"/>
    <w:next w:val="BodyText"/>
    <w:link w:val="Heading4Char"/>
    <w:qFormat/>
    <w:rsid w:val="00D11F4A"/>
    <w:pPr>
      <w:spacing w:before="160" w:after="120"/>
      <w:outlineLvl w:val="3"/>
    </w:pPr>
    <w:rPr>
      <w:sz w:val="22"/>
    </w:rPr>
  </w:style>
  <w:style w:type="paragraph" w:styleId="Heading5">
    <w:name w:val="heading 5"/>
    <w:basedOn w:val="HeadingBase"/>
    <w:next w:val="Normal"/>
    <w:link w:val="Heading5Char"/>
    <w:qFormat/>
    <w:rsid w:val="00D11F4A"/>
    <w:pPr>
      <w:spacing w:before="80"/>
      <w:outlineLvl w:val="4"/>
    </w:pPr>
    <w:rPr>
      <w:color w:val="918585"/>
      <w:sz w:val="20"/>
    </w:rPr>
  </w:style>
  <w:style w:type="paragraph" w:styleId="Heading6">
    <w:name w:val="heading 6"/>
    <w:basedOn w:val="HeadingBase"/>
    <w:next w:val="Normal"/>
    <w:link w:val="Heading6Char"/>
    <w:qFormat/>
    <w:rsid w:val="00D11F4A"/>
    <w:pPr>
      <w:spacing w:before="60"/>
      <w:outlineLvl w:val="5"/>
    </w:pPr>
    <w:rPr>
      <w:color w:val="918585"/>
      <w:sz w:val="20"/>
    </w:rPr>
  </w:style>
  <w:style w:type="paragraph" w:styleId="Heading7">
    <w:name w:val="heading 7"/>
    <w:basedOn w:val="Normal"/>
    <w:next w:val="Normal"/>
    <w:link w:val="Heading7Char"/>
    <w:qFormat/>
    <w:rsid w:val="00D11F4A"/>
    <w:pPr>
      <w:ind w:left="720"/>
      <w:outlineLvl w:val="6"/>
    </w:pPr>
    <w:rPr>
      <w:i/>
    </w:rPr>
  </w:style>
  <w:style w:type="paragraph" w:styleId="Heading8">
    <w:name w:val="heading 8"/>
    <w:basedOn w:val="Normal"/>
    <w:next w:val="Normal"/>
    <w:link w:val="Heading8Char"/>
    <w:qFormat/>
    <w:rsid w:val="00D11F4A"/>
    <w:pPr>
      <w:ind w:left="720"/>
      <w:outlineLvl w:val="7"/>
    </w:pPr>
    <w:rPr>
      <w:i/>
    </w:rPr>
  </w:style>
  <w:style w:type="paragraph" w:styleId="Heading9">
    <w:name w:val="heading 9"/>
    <w:basedOn w:val="Normal"/>
    <w:next w:val="Normal"/>
    <w:link w:val="Heading9Char"/>
    <w:qFormat/>
    <w:rsid w:val="00D11F4A"/>
    <w:pPr>
      <w:ind w:left="720"/>
      <w:outlineLvl w:val="8"/>
    </w:pPr>
    <w:rPr>
      <w:i/>
    </w:rPr>
  </w:style>
  <w:style w:type="character" w:default="1" w:styleId="DefaultParagraphFont">
    <w:name w:val="Default Paragraph Font"/>
    <w:uiPriority w:val="1"/>
    <w:unhideWhenUsed/>
    <w:rsid w:val="00D11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F4A"/>
  </w:style>
  <w:style w:type="character" w:customStyle="1" w:styleId="Heading1Char">
    <w:name w:val="Heading 1 Char"/>
    <w:basedOn w:val="DefaultParagraphFont"/>
    <w:link w:val="Heading1"/>
    <w:rsid w:val="00D11F4A"/>
    <w:rPr>
      <w:rFonts w:ascii="Times New Roman" w:eastAsia="Times New Roman" w:hAnsi="Times New Roman" w:cs="Times New Roman"/>
      <w:b/>
      <w:sz w:val="32"/>
      <w:szCs w:val="20"/>
      <w:lang w:eastAsia="en-US"/>
    </w:rPr>
  </w:style>
  <w:style w:type="paragraph" w:styleId="BodyText">
    <w:name w:val="Body Text"/>
    <w:basedOn w:val="Normal"/>
    <w:link w:val="BodyTextChar"/>
    <w:rsid w:val="00D11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1F4A"/>
    <w:rPr>
      <w:rFonts w:ascii="Times New Roman" w:eastAsia="Times New Roman" w:hAnsi="Times New Roman" w:cs="Times New Roman"/>
      <w:sz w:val="24"/>
      <w:lang w:eastAsia="en-US"/>
    </w:rPr>
  </w:style>
  <w:style w:type="paragraph" w:styleId="List">
    <w:name w:val="List"/>
    <w:basedOn w:val="BodyText"/>
    <w:next w:val="BodyText"/>
    <w:rsid w:val="00D11F4A"/>
    <w:pPr>
      <w:tabs>
        <w:tab w:val="left" w:pos="340"/>
      </w:tabs>
      <w:spacing w:before="60" w:after="60"/>
      <w:ind w:left="340" w:hanging="340"/>
    </w:pPr>
  </w:style>
  <w:style w:type="paragraph" w:styleId="ListBullet">
    <w:name w:val="List Bullet"/>
    <w:basedOn w:val="List"/>
    <w:rsid w:val="00D11F4A"/>
    <w:pPr>
      <w:numPr>
        <w:numId w:val="12"/>
      </w:numPr>
      <w:tabs>
        <w:tab w:val="clear" w:pos="340"/>
      </w:tabs>
      <w:spacing w:before="40" w:after="40"/>
    </w:pPr>
  </w:style>
  <w:style w:type="character" w:customStyle="1" w:styleId="SpecialBold">
    <w:name w:val="Special Bold"/>
    <w:basedOn w:val="DefaultParagraphFont"/>
    <w:rsid w:val="00D11F4A"/>
    <w:rPr>
      <w:b/>
      <w:spacing w:val="0"/>
    </w:rPr>
  </w:style>
  <w:style w:type="paragraph" w:styleId="ListBullet2">
    <w:name w:val="List Bullet 2"/>
    <w:basedOn w:val="List2"/>
    <w:rsid w:val="00D11F4A"/>
    <w:pPr>
      <w:numPr>
        <w:numId w:val="13"/>
      </w:numPr>
      <w:tabs>
        <w:tab w:val="clear" w:pos="680"/>
      </w:tabs>
    </w:pPr>
  </w:style>
  <w:style w:type="paragraph" w:customStyle="1" w:styleId="SuperHeading">
    <w:name w:val="SuperHeading"/>
    <w:basedOn w:val="Normal"/>
    <w:rsid w:val="00D11F4A"/>
    <w:pPr>
      <w:spacing w:before="240" w:after="120"/>
      <w:outlineLvl w:val="0"/>
    </w:pPr>
    <w:rPr>
      <w:rFonts w:ascii="Times New Roman" w:hAnsi="Times New Roman"/>
      <w:b/>
      <w:sz w:val="32"/>
    </w:rPr>
  </w:style>
  <w:style w:type="paragraph" w:customStyle="1" w:styleId="AllowPageBreak">
    <w:name w:val="AllowPageBreak"/>
    <w:rsid w:val="00D11F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1F4A"/>
    <w:rPr>
      <w:b/>
      <w:i/>
      <w:u w:val="none"/>
    </w:rPr>
  </w:style>
  <w:style w:type="character" w:customStyle="1" w:styleId="Heading2Char">
    <w:name w:val="Heading 2 Char"/>
    <w:basedOn w:val="DefaultParagraphFont"/>
    <w:link w:val="Heading2"/>
    <w:rsid w:val="00D11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1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1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1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1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1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1F4A"/>
    <w:rPr>
      <w:rFonts w:ascii="Courier New" w:eastAsia="Times New Roman" w:hAnsi="Courier New" w:cs="Times New Roman"/>
      <w:i/>
      <w:szCs w:val="20"/>
      <w:lang w:eastAsia="en-US"/>
    </w:rPr>
  </w:style>
  <w:style w:type="paragraph" w:customStyle="1" w:styleId="HeadingBase">
    <w:name w:val="Heading Base"/>
    <w:rsid w:val="00D11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F4A"/>
    <w:pPr>
      <w:tabs>
        <w:tab w:val="right" w:leader="dot" w:pos="9072"/>
      </w:tabs>
      <w:ind w:left="567"/>
    </w:pPr>
    <w:rPr>
      <w:szCs w:val="22"/>
    </w:rPr>
  </w:style>
  <w:style w:type="paragraph" w:customStyle="1" w:styleId="TOCBase">
    <w:name w:val="TOC Base"/>
    <w:rsid w:val="00D11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F4A"/>
    <w:pPr>
      <w:tabs>
        <w:tab w:val="right" w:leader="dot" w:pos="9072"/>
      </w:tabs>
      <w:spacing w:before="40" w:after="40"/>
      <w:ind w:left="284"/>
    </w:pPr>
    <w:rPr>
      <w:rFonts w:ascii="Times New Roman" w:hAnsi="Times New Roman"/>
    </w:rPr>
  </w:style>
  <w:style w:type="paragraph" w:styleId="TOC1">
    <w:name w:val="toc 1"/>
    <w:basedOn w:val="TOCBase"/>
    <w:next w:val="Normal"/>
    <w:rsid w:val="00D11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1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1F4A"/>
    <w:rPr>
      <w:rFonts w:ascii="Times New Roman" w:eastAsia="Times New Roman" w:hAnsi="Times New Roman" w:cs="Times New Roman"/>
      <w:sz w:val="16"/>
      <w:lang w:eastAsia="en-US"/>
    </w:rPr>
  </w:style>
  <w:style w:type="paragraph" w:styleId="Title">
    <w:name w:val="Title"/>
    <w:basedOn w:val="HeadingBase"/>
    <w:link w:val="TitleChar"/>
    <w:qFormat/>
    <w:rsid w:val="00D11F4A"/>
    <w:pPr>
      <w:spacing w:before="5040"/>
      <w:jc w:val="center"/>
    </w:pPr>
    <w:rPr>
      <w:sz w:val="48"/>
      <w:szCs w:val="72"/>
      <w:lang w:val="en-US"/>
    </w:rPr>
  </w:style>
  <w:style w:type="character" w:customStyle="1" w:styleId="TitleChar">
    <w:name w:val="Title Char"/>
    <w:basedOn w:val="DefaultParagraphFont"/>
    <w:link w:val="Title"/>
    <w:rsid w:val="00D11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F4A"/>
    <w:pPr>
      <w:tabs>
        <w:tab w:val="left" w:pos="3600"/>
        <w:tab w:val="left" w:pos="3958"/>
      </w:tabs>
    </w:pPr>
  </w:style>
  <w:style w:type="paragraph" w:customStyle="1" w:styleId="Note">
    <w:name w:val="Note"/>
    <w:basedOn w:val="BodyText"/>
    <w:rsid w:val="00D11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F4A"/>
    <w:pPr>
      <w:framePr w:wrap="auto" w:hAnchor="text" w:y="6049"/>
    </w:pPr>
    <w:rPr>
      <w:color w:val="000000"/>
      <w:sz w:val="40"/>
    </w:rPr>
  </w:style>
  <w:style w:type="paragraph" w:customStyle="1" w:styleId="TOCTitle">
    <w:name w:val="TOCTitle"/>
    <w:basedOn w:val="Heading1"/>
    <w:rsid w:val="00D11F4A"/>
    <w:pPr>
      <w:spacing w:after="240"/>
      <w:jc w:val="center"/>
      <w:outlineLvl w:val="9"/>
    </w:pPr>
    <w:rPr>
      <w:caps/>
    </w:rPr>
  </w:style>
  <w:style w:type="paragraph" w:customStyle="1" w:styleId="Version">
    <w:name w:val="Version"/>
    <w:rsid w:val="00D11F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F4A"/>
    <w:pPr>
      <w:keepNext w:val="0"/>
      <w:tabs>
        <w:tab w:val="right" w:pos="4176"/>
      </w:tabs>
      <w:ind w:left="198" w:hanging="198"/>
    </w:pPr>
    <w:rPr>
      <w:rFonts w:ascii="Garamond" w:hAnsi="Garamond"/>
    </w:rPr>
  </w:style>
  <w:style w:type="paragraph" w:styleId="IndexHeading">
    <w:name w:val="index heading"/>
    <w:basedOn w:val="Normal"/>
    <w:next w:val="Index1"/>
    <w:semiHidden/>
    <w:rsid w:val="00D11F4A"/>
    <w:pPr>
      <w:spacing w:before="120" w:after="120"/>
    </w:pPr>
    <w:rPr>
      <w:rFonts w:ascii="Arial" w:hAnsi="Arial"/>
      <w:b/>
      <w:color w:val="918585"/>
      <w:sz w:val="24"/>
    </w:rPr>
  </w:style>
  <w:style w:type="paragraph" w:styleId="Header">
    <w:name w:val="header"/>
    <w:basedOn w:val="Normal"/>
    <w:link w:val="HeaderChar"/>
    <w:rsid w:val="00D11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1F4A"/>
    <w:rPr>
      <w:rFonts w:ascii="Times New Roman" w:eastAsia="Times New Roman" w:hAnsi="Times New Roman" w:cs="Times New Roman"/>
      <w:sz w:val="16"/>
      <w:szCs w:val="20"/>
      <w:lang w:val="en-GB" w:eastAsia="en-US"/>
    </w:rPr>
  </w:style>
  <w:style w:type="paragraph" w:customStyle="1" w:styleId="Chapter">
    <w:name w:val="Chapter"/>
    <w:basedOn w:val="Normal"/>
    <w:rsid w:val="00D11F4A"/>
    <w:pPr>
      <w:spacing w:before="240"/>
    </w:pPr>
    <w:rPr>
      <w:rFonts w:ascii="Times New Roman" w:hAnsi="Times New Roman"/>
      <w:smallCaps/>
      <w:spacing w:val="80"/>
      <w:sz w:val="28"/>
    </w:rPr>
  </w:style>
  <w:style w:type="paragraph" w:customStyle="1" w:styleId="InChapter">
    <w:name w:val="InChapter"/>
    <w:basedOn w:val="Heading3"/>
    <w:rsid w:val="00D11F4A"/>
    <w:pPr>
      <w:spacing w:after="240"/>
      <w:outlineLvl w:val="9"/>
    </w:pPr>
    <w:rPr>
      <w:noProof/>
    </w:rPr>
  </w:style>
  <w:style w:type="paragraph" w:styleId="Index2">
    <w:name w:val="index 2"/>
    <w:basedOn w:val="Normal"/>
    <w:next w:val="Normal"/>
    <w:semiHidden/>
    <w:rsid w:val="00D11F4A"/>
    <w:pPr>
      <w:tabs>
        <w:tab w:val="right" w:pos="4176"/>
      </w:tabs>
      <w:ind w:left="568" w:hanging="284"/>
    </w:pPr>
    <w:rPr>
      <w:rFonts w:ascii="Garamond" w:hAnsi="Garamond"/>
    </w:rPr>
  </w:style>
  <w:style w:type="paragraph" w:customStyle="1" w:styleId="Byline">
    <w:name w:val="Byline"/>
    <w:rsid w:val="00D11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F4A"/>
    <w:pPr>
      <w:tabs>
        <w:tab w:val="clear" w:pos="3600"/>
        <w:tab w:val="clear" w:pos="3958"/>
      </w:tabs>
      <w:jc w:val="right"/>
    </w:pPr>
  </w:style>
  <w:style w:type="character" w:styleId="Emphasis">
    <w:name w:val="Emphasis"/>
    <w:basedOn w:val="DefaultParagraphFont"/>
    <w:qFormat/>
    <w:rsid w:val="00D11F4A"/>
    <w:rPr>
      <w:i/>
    </w:rPr>
  </w:style>
  <w:style w:type="paragraph" w:styleId="Caption">
    <w:name w:val="caption"/>
    <w:basedOn w:val="BodyText"/>
    <w:next w:val="Normal"/>
    <w:qFormat/>
    <w:rsid w:val="00D11F4A"/>
    <w:pPr>
      <w:framePr w:w="2268" w:hSpace="181" w:vSpace="181" w:wrap="around" w:vAnchor="text" w:hAnchor="page" w:x="1135" w:y="285" w:anchorLock="1"/>
    </w:pPr>
    <w:rPr>
      <w:i/>
    </w:rPr>
  </w:style>
  <w:style w:type="paragraph" w:customStyle="1" w:styleId="MiniTOCTitle">
    <w:name w:val="MiniTOCTitle"/>
    <w:basedOn w:val="Heading4"/>
    <w:rsid w:val="00D11F4A"/>
    <w:pPr>
      <w:spacing w:before="240"/>
      <w:outlineLvl w:val="9"/>
    </w:pPr>
    <w:rPr>
      <w:noProof/>
      <w:sz w:val="24"/>
    </w:rPr>
  </w:style>
  <w:style w:type="paragraph" w:customStyle="1" w:styleId="MiniTOCItem">
    <w:name w:val="MiniTOCItem"/>
    <w:basedOn w:val="ListBullet"/>
    <w:rsid w:val="00D11F4A"/>
    <w:pPr>
      <w:numPr>
        <w:numId w:val="0"/>
      </w:numPr>
      <w:tabs>
        <w:tab w:val="right" w:leader="dot" w:pos="6521"/>
      </w:tabs>
      <w:spacing w:before="0" w:after="0"/>
    </w:pPr>
  </w:style>
  <w:style w:type="paragraph" w:customStyle="1" w:styleId="TOFTitle">
    <w:name w:val="TOFTitle"/>
    <w:basedOn w:val="TOCTitle"/>
    <w:rsid w:val="00D11F4A"/>
  </w:style>
  <w:style w:type="paragraph" w:styleId="TableofFigures">
    <w:name w:val="table of figures"/>
    <w:basedOn w:val="Normal"/>
    <w:next w:val="Normal"/>
    <w:semiHidden/>
    <w:rsid w:val="00D11F4A"/>
    <w:pPr>
      <w:tabs>
        <w:tab w:val="right" w:leader="dot" w:pos="9072"/>
      </w:tabs>
      <w:ind w:left="970" w:hanging="403"/>
    </w:pPr>
    <w:rPr>
      <w:rFonts w:ascii="Times New Roman" w:hAnsi="Times New Roman"/>
      <w:b/>
    </w:rPr>
  </w:style>
  <w:style w:type="paragraph" w:styleId="ListNumber">
    <w:name w:val="List Number"/>
    <w:basedOn w:val="List"/>
    <w:rsid w:val="00D11F4A"/>
    <w:pPr>
      <w:numPr>
        <w:numId w:val="15"/>
      </w:numPr>
      <w:tabs>
        <w:tab w:val="clear" w:pos="340"/>
      </w:tabs>
    </w:pPr>
  </w:style>
  <w:style w:type="character" w:customStyle="1" w:styleId="WingdingSymbols">
    <w:name w:val="Wingding Symbols"/>
    <w:rsid w:val="00D11F4A"/>
    <w:rPr>
      <w:rFonts w:ascii="Wingdings" w:hAnsi="Wingdings"/>
    </w:rPr>
  </w:style>
  <w:style w:type="paragraph" w:customStyle="1" w:styleId="TableHeading">
    <w:name w:val="Table Heading"/>
    <w:basedOn w:val="HeadingBase"/>
    <w:rsid w:val="00D11F4A"/>
    <w:pPr>
      <w:keepLines/>
      <w:pBdr>
        <w:bottom w:val="single" w:sz="6" w:space="1" w:color="918585"/>
      </w:pBdr>
      <w:spacing w:before="240"/>
    </w:pPr>
  </w:style>
  <w:style w:type="character" w:customStyle="1" w:styleId="HotSpot">
    <w:name w:val="HotSpot"/>
    <w:rsid w:val="00D11F4A"/>
    <w:rPr>
      <w:color w:val="0033CC"/>
      <w:u w:val="none"/>
    </w:rPr>
  </w:style>
  <w:style w:type="paragraph" w:customStyle="1" w:styleId="BodyTextRight">
    <w:name w:val="Body Text Right"/>
    <w:basedOn w:val="BodyText"/>
    <w:rsid w:val="00D11F4A"/>
    <w:pPr>
      <w:spacing w:before="0" w:after="0"/>
      <w:jc w:val="right"/>
    </w:pPr>
  </w:style>
  <w:style w:type="paragraph" w:styleId="Index3">
    <w:name w:val="index 3"/>
    <w:basedOn w:val="ListNumber2"/>
    <w:next w:val="Normal"/>
    <w:semiHidden/>
    <w:rsid w:val="00D11F4A"/>
    <w:pPr>
      <w:numPr>
        <w:numId w:val="0"/>
      </w:numPr>
      <w:tabs>
        <w:tab w:val="right" w:leader="dot" w:pos="4176"/>
      </w:tabs>
    </w:pPr>
  </w:style>
  <w:style w:type="paragraph" w:styleId="ListNumber2">
    <w:name w:val="List Number 2"/>
    <w:basedOn w:val="List2"/>
    <w:rsid w:val="00D11F4A"/>
    <w:pPr>
      <w:numPr>
        <w:numId w:val="10"/>
      </w:numPr>
      <w:tabs>
        <w:tab w:val="clear" w:pos="1060"/>
      </w:tabs>
    </w:pPr>
  </w:style>
  <w:style w:type="paragraph" w:customStyle="1" w:styleId="MarginNote">
    <w:name w:val="Margin Note"/>
    <w:basedOn w:val="BodyText"/>
    <w:rsid w:val="00D11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1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1F4A"/>
    <w:rPr>
      <w:sz w:val="32"/>
    </w:rPr>
  </w:style>
  <w:style w:type="paragraph" w:customStyle="1" w:styleId="HeadingProcedure">
    <w:name w:val="Heading Procedure"/>
    <w:basedOn w:val="HeadingBase"/>
    <w:next w:val="Normal"/>
    <w:rsid w:val="00D11F4A"/>
    <w:pPr>
      <w:tabs>
        <w:tab w:val="left" w:pos="0"/>
      </w:tabs>
      <w:spacing w:before="120" w:after="60"/>
    </w:pPr>
    <w:rPr>
      <w:i/>
      <w:color w:val="918585"/>
      <w:sz w:val="22"/>
    </w:rPr>
  </w:style>
  <w:style w:type="paragraph" w:customStyle="1" w:styleId="TableBodyText">
    <w:name w:val="Table Body Text"/>
    <w:basedOn w:val="BodyText"/>
    <w:rsid w:val="00D11F4A"/>
    <w:pPr>
      <w:spacing w:before="60" w:after="60"/>
    </w:pPr>
  </w:style>
  <w:style w:type="paragraph" w:styleId="ListContinue">
    <w:name w:val="List Continue"/>
    <w:basedOn w:val="List"/>
    <w:rsid w:val="00D11F4A"/>
    <w:pPr>
      <w:ind w:firstLine="0"/>
    </w:pPr>
  </w:style>
  <w:style w:type="paragraph" w:customStyle="1" w:styleId="ListNote">
    <w:name w:val="List Note"/>
    <w:basedOn w:val="List"/>
    <w:rsid w:val="00D11F4A"/>
    <w:pPr>
      <w:pBdr>
        <w:top w:val="single" w:sz="6" w:space="2" w:color="918585"/>
        <w:bottom w:val="single" w:sz="6" w:space="2" w:color="918585"/>
      </w:pBdr>
      <w:tabs>
        <w:tab w:val="left" w:pos="1021"/>
      </w:tabs>
      <w:ind w:firstLine="0"/>
    </w:pPr>
  </w:style>
  <w:style w:type="paragraph" w:customStyle="1" w:styleId="Warning">
    <w:name w:val="Warning"/>
    <w:basedOn w:val="BodyText"/>
    <w:rsid w:val="00D11F4A"/>
    <w:pPr>
      <w:shd w:val="clear" w:color="auto" w:fill="D9D9D9"/>
      <w:tabs>
        <w:tab w:val="left" w:pos="992"/>
      </w:tabs>
      <w:ind w:left="119" w:right="119"/>
    </w:pPr>
    <w:rPr>
      <w:sz w:val="20"/>
    </w:rPr>
  </w:style>
  <w:style w:type="paragraph" w:customStyle="1" w:styleId="MarginIcons">
    <w:name w:val="Margin Icons"/>
    <w:basedOn w:val="BodyText"/>
    <w:rsid w:val="00D11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1F4A"/>
    <w:rPr>
      <w:rFonts w:ascii="Courier New" w:hAnsi="Courier New"/>
    </w:rPr>
  </w:style>
  <w:style w:type="paragraph" w:customStyle="1" w:styleId="NoteBullet">
    <w:name w:val="Note Bullet"/>
    <w:basedOn w:val="Note"/>
    <w:rsid w:val="00D11F4A"/>
    <w:pPr>
      <w:tabs>
        <w:tab w:val="clear" w:pos="680"/>
      </w:tabs>
      <w:spacing w:before="60" w:after="60"/>
    </w:pPr>
  </w:style>
  <w:style w:type="paragraph" w:customStyle="1" w:styleId="SubHeading2">
    <w:name w:val="SubHeading2"/>
    <w:basedOn w:val="HeadingBase"/>
    <w:rsid w:val="00D11F4A"/>
    <w:pPr>
      <w:spacing w:before="240" w:after="60"/>
    </w:pPr>
    <w:rPr>
      <w:sz w:val="20"/>
    </w:rPr>
  </w:style>
  <w:style w:type="paragraph" w:customStyle="1" w:styleId="SubHeading1">
    <w:name w:val="SubHeading1"/>
    <w:basedOn w:val="HeadingBase"/>
    <w:rsid w:val="00D11F4A"/>
    <w:pPr>
      <w:spacing w:before="240" w:after="60"/>
    </w:pPr>
    <w:rPr>
      <w:color w:val="918585"/>
      <w:sz w:val="22"/>
    </w:rPr>
  </w:style>
  <w:style w:type="paragraph" w:customStyle="1" w:styleId="SideHeading">
    <w:name w:val="Side Heading"/>
    <w:basedOn w:val="HeadingBase"/>
    <w:rsid w:val="00D11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F4A"/>
    <w:pPr>
      <w:tabs>
        <w:tab w:val="num" w:pos="360"/>
      </w:tabs>
    </w:pPr>
  </w:style>
  <w:style w:type="paragraph" w:styleId="PlainText">
    <w:name w:val="Plain Text"/>
    <w:basedOn w:val="Normal"/>
    <w:link w:val="PlainTextChar"/>
    <w:rsid w:val="00D11F4A"/>
    <w:rPr>
      <w:sz w:val="20"/>
    </w:rPr>
  </w:style>
  <w:style w:type="character" w:customStyle="1" w:styleId="PlainTextChar">
    <w:name w:val="Plain Text Char"/>
    <w:basedOn w:val="DefaultParagraphFont"/>
    <w:link w:val="PlainText"/>
    <w:rsid w:val="00D11F4A"/>
    <w:rPr>
      <w:rFonts w:ascii="Courier New" w:eastAsia="Times New Roman" w:hAnsi="Courier New" w:cs="Times New Roman"/>
      <w:sz w:val="20"/>
      <w:szCs w:val="20"/>
      <w:lang w:eastAsia="en-US"/>
    </w:rPr>
  </w:style>
  <w:style w:type="character" w:customStyle="1" w:styleId="MenuOption">
    <w:name w:val="Menu Option"/>
    <w:basedOn w:val="DefaultParagraphFont"/>
    <w:rsid w:val="00D11F4A"/>
    <w:rPr>
      <w:b/>
      <w:smallCaps/>
    </w:rPr>
  </w:style>
  <w:style w:type="paragraph" w:customStyle="1" w:styleId="TableListNumber">
    <w:name w:val="Table List Number"/>
    <w:basedOn w:val="ListNumber"/>
    <w:rsid w:val="00D11F4A"/>
    <w:pPr>
      <w:numPr>
        <w:numId w:val="0"/>
      </w:numPr>
    </w:pPr>
  </w:style>
  <w:style w:type="paragraph" w:styleId="TOC4">
    <w:name w:val="toc 4"/>
    <w:basedOn w:val="TOCBase"/>
    <w:next w:val="Normal"/>
    <w:semiHidden/>
    <w:rsid w:val="00D11F4A"/>
    <w:pPr>
      <w:tabs>
        <w:tab w:val="right" w:leader="dot" w:pos="9071"/>
      </w:tabs>
      <w:ind w:left="1701"/>
    </w:pPr>
  </w:style>
  <w:style w:type="paragraph" w:customStyle="1" w:styleId="ListAlpha">
    <w:name w:val="List Alpha"/>
    <w:basedOn w:val="List"/>
    <w:rsid w:val="00D11F4A"/>
    <w:pPr>
      <w:numPr>
        <w:numId w:val="9"/>
      </w:numPr>
    </w:pPr>
  </w:style>
  <w:style w:type="paragraph" w:customStyle="1" w:styleId="ListAlpha2">
    <w:name w:val="List Alpha 2"/>
    <w:basedOn w:val="List2"/>
    <w:rsid w:val="00D11F4A"/>
    <w:pPr>
      <w:numPr>
        <w:numId w:val="8"/>
      </w:numPr>
    </w:pPr>
  </w:style>
  <w:style w:type="paragraph" w:styleId="List2">
    <w:name w:val="List 2"/>
    <w:basedOn w:val="BodyText"/>
    <w:rsid w:val="00D11F4A"/>
    <w:pPr>
      <w:tabs>
        <w:tab w:val="left" w:pos="680"/>
      </w:tabs>
      <w:spacing w:before="60" w:after="60"/>
      <w:ind w:left="680" w:hanging="340"/>
    </w:pPr>
  </w:style>
  <w:style w:type="paragraph" w:styleId="List3">
    <w:name w:val="List 3"/>
    <w:basedOn w:val="BodyText"/>
    <w:rsid w:val="00D11F4A"/>
    <w:pPr>
      <w:tabs>
        <w:tab w:val="left" w:pos="1021"/>
      </w:tabs>
      <w:spacing w:before="60" w:after="60"/>
      <w:ind w:left="1020" w:hanging="340"/>
    </w:pPr>
  </w:style>
  <w:style w:type="paragraph" w:styleId="List4">
    <w:name w:val="List 4"/>
    <w:basedOn w:val="BodyText"/>
    <w:rsid w:val="00D11F4A"/>
    <w:pPr>
      <w:tabs>
        <w:tab w:val="left" w:pos="1361"/>
      </w:tabs>
      <w:spacing w:before="60" w:after="60"/>
      <w:ind w:left="1361" w:hanging="340"/>
    </w:pPr>
  </w:style>
  <w:style w:type="paragraph" w:styleId="List5">
    <w:name w:val="List 5"/>
    <w:basedOn w:val="BodyText"/>
    <w:rsid w:val="00D11F4A"/>
    <w:pPr>
      <w:tabs>
        <w:tab w:val="left" w:pos="1701"/>
      </w:tabs>
      <w:spacing w:before="60" w:after="60"/>
      <w:ind w:left="1701" w:hanging="340"/>
    </w:pPr>
  </w:style>
  <w:style w:type="paragraph" w:styleId="ListBullet3">
    <w:name w:val="List Bullet 3"/>
    <w:basedOn w:val="List3"/>
    <w:rsid w:val="00D11F4A"/>
    <w:pPr>
      <w:numPr>
        <w:numId w:val="14"/>
      </w:numPr>
      <w:tabs>
        <w:tab w:val="clear" w:pos="1021"/>
      </w:tabs>
      <w:ind w:left="1037" w:hanging="357"/>
    </w:pPr>
  </w:style>
  <w:style w:type="paragraph" w:styleId="ListBullet4">
    <w:name w:val="List Bullet 4"/>
    <w:basedOn w:val="List4"/>
    <w:rsid w:val="00D11F4A"/>
    <w:pPr>
      <w:numPr>
        <w:numId w:val="3"/>
      </w:numPr>
      <w:tabs>
        <w:tab w:val="clear" w:pos="1361"/>
      </w:tabs>
    </w:pPr>
  </w:style>
  <w:style w:type="paragraph" w:styleId="ListBullet5">
    <w:name w:val="List Bullet 5"/>
    <w:basedOn w:val="List5"/>
    <w:rsid w:val="00D11F4A"/>
    <w:pPr>
      <w:numPr>
        <w:numId w:val="4"/>
      </w:numPr>
    </w:pPr>
  </w:style>
  <w:style w:type="paragraph" w:styleId="ListContinue2">
    <w:name w:val="List Continue 2"/>
    <w:basedOn w:val="List2"/>
    <w:rsid w:val="00D11F4A"/>
    <w:pPr>
      <w:ind w:firstLine="0"/>
    </w:pPr>
  </w:style>
  <w:style w:type="paragraph" w:styleId="ListContinue3">
    <w:name w:val="List Continue 3"/>
    <w:basedOn w:val="List3"/>
    <w:rsid w:val="00D11F4A"/>
    <w:pPr>
      <w:ind w:left="1021" w:firstLine="0"/>
    </w:pPr>
  </w:style>
  <w:style w:type="paragraph" w:styleId="ListContinue4">
    <w:name w:val="List Continue 4"/>
    <w:basedOn w:val="List4"/>
    <w:rsid w:val="00D11F4A"/>
    <w:pPr>
      <w:ind w:firstLine="0"/>
    </w:pPr>
  </w:style>
  <w:style w:type="paragraph" w:styleId="ListContinue5">
    <w:name w:val="List Continue 5"/>
    <w:basedOn w:val="List5"/>
    <w:rsid w:val="00D11F4A"/>
    <w:pPr>
      <w:ind w:firstLine="0"/>
    </w:pPr>
  </w:style>
  <w:style w:type="paragraph" w:styleId="ListNumber3">
    <w:name w:val="List Number 3"/>
    <w:basedOn w:val="List3"/>
    <w:rsid w:val="00D11F4A"/>
    <w:pPr>
      <w:numPr>
        <w:numId w:val="5"/>
      </w:numPr>
    </w:pPr>
  </w:style>
  <w:style w:type="paragraph" w:styleId="ListNumber4">
    <w:name w:val="List Number 4"/>
    <w:basedOn w:val="List4"/>
    <w:rsid w:val="00D11F4A"/>
    <w:pPr>
      <w:numPr>
        <w:numId w:val="6"/>
      </w:numPr>
    </w:pPr>
  </w:style>
  <w:style w:type="paragraph" w:styleId="ListNumber5">
    <w:name w:val="List Number 5"/>
    <w:basedOn w:val="List5"/>
    <w:rsid w:val="00D11F4A"/>
    <w:pPr>
      <w:numPr>
        <w:numId w:val="7"/>
      </w:numPr>
    </w:pPr>
  </w:style>
  <w:style w:type="paragraph" w:styleId="BlockText">
    <w:name w:val="Block Text"/>
    <w:basedOn w:val="Normal"/>
    <w:rsid w:val="00D11F4A"/>
    <w:pPr>
      <w:spacing w:after="120"/>
      <w:ind w:left="1440" w:right="1440"/>
    </w:pPr>
  </w:style>
  <w:style w:type="character" w:customStyle="1" w:styleId="Subscript">
    <w:name w:val="Subscript"/>
    <w:basedOn w:val="DefaultParagraphFont"/>
    <w:rsid w:val="00D11F4A"/>
    <w:rPr>
      <w:sz w:val="16"/>
      <w:vertAlign w:val="subscript"/>
    </w:rPr>
  </w:style>
  <w:style w:type="character" w:customStyle="1" w:styleId="Superscript">
    <w:name w:val="Superscript"/>
    <w:basedOn w:val="DefaultParagraphFont"/>
    <w:rsid w:val="00D11F4A"/>
    <w:rPr>
      <w:sz w:val="16"/>
      <w:vertAlign w:val="superscript"/>
    </w:rPr>
  </w:style>
  <w:style w:type="character" w:customStyle="1" w:styleId="Symbols">
    <w:name w:val="Symbols"/>
    <w:basedOn w:val="DefaultParagraphFont"/>
    <w:rsid w:val="00D11F4A"/>
    <w:rPr>
      <w:rFonts w:ascii="Symbol" w:hAnsi="Symbol"/>
    </w:rPr>
  </w:style>
  <w:style w:type="character" w:customStyle="1" w:styleId="MenuOptions">
    <w:name w:val="Menu Options"/>
    <w:basedOn w:val="DefaultParagraphFont"/>
    <w:rsid w:val="00D11F4A"/>
    <w:rPr>
      <w:rFonts w:ascii="Arial Narrow" w:hAnsi="Arial Narrow"/>
      <w:smallCaps/>
    </w:rPr>
  </w:style>
  <w:style w:type="character" w:customStyle="1" w:styleId="Buttons">
    <w:name w:val="Buttons"/>
    <w:basedOn w:val="DefaultParagraphFont"/>
    <w:rsid w:val="00D11F4A"/>
    <w:rPr>
      <w:b/>
    </w:rPr>
  </w:style>
  <w:style w:type="character" w:customStyle="1" w:styleId="Underlined">
    <w:name w:val="Underlined"/>
    <w:basedOn w:val="DefaultParagraphFont"/>
    <w:rsid w:val="00D11F4A"/>
    <w:rPr>
      <w:u w:val="single"/>
    </w:rPr>
  </w:style>
  <w:style w:type="paragraph" w:customStyle="1" w:styleId="TableBodyTextRight">
    <w:name w:val="Table Body Text Right"/>
    <w:basedOn w:val="TableBodyText"/>
    <w:rsid w:val="00D11F4A"/>
    <w:pPr>
      <w:widowControl w:val="0"/>
      <w:autoSpaceDE w:val="0"/>
      <w:autoSpaceDN w:val="0"/>
      <w:adjustRightInd w:val="0"/>
      <w:jc w:val="right"/>
    </w:pPr>
    <w:rPr>
      <w:rFonts w:cs="Arial"/>
      <w:szCs w:val="18"/>
    </w:rPr>
  </w:style>
  <w:style w:type="paragraph" w:customStyle="1" w:styleId="CopyrightText">
    <w:name w:val="Copyright Text"/>
    <w:basedOn w:val="BodyText"/>
    <w:rsid w:val="00D11F4A"/>
    <w:rPr>
      <w:sz w:val="18"/>
    </w:rPr>
  </w:style>
  <w:style w:type="paragraph" w:customStyle="1" w:styleId="BodySmallRight">
    <w:name w:val="Body Small Right"/>
    <w:basedOn w:val="BodyTextRight"/>
    <w:rsid w:val="00D11F4A"/>
    <w:rPr>
      <w:sz w:val="18"/>
      <w:szCs w:val="18"/>
    </w:rPr>
  </w:style>
  <w:style w:type="paragraph" w:customStyle="1" w:styleId="MarginEdition">
    <w:name w:val="Margin Edition"/>
    <w:basedOn w:val="MarginNote"/>
    <w:rsid w:val="00D11F4A"/>
    <w:pPr>
      <w:spacing w:before="0" w:after="0"/>
    </w:pPr>
    <w:rPr>
      <w:rFonts w:ascii="Times New Roman" w:hAnsi="Times New Roman"/>
      <w:color w:val="999999"/>
    </w:rPr>
  </w:style>
  <w:style w:type="paragraph" w:customStyle="1" w:styleId="Spacer">
    <w:name w:val="Spacer"/>
    <w:basedOn w:val="Normal"/>
    <w:rsid w:val="00D11F4A"/>
    <w:rPr>
      <w:sz w:val="2"/>
      <w:szCs w:val="2"/>
    </w:rPr>
  </w:style>
  <w:style w:type="character" w:customStyle="1" w:styleId="Small">
    <w:name w:val="Small"/>
    <w:basedOn w:val="DefaultParagraphFont"/>
    <w:rsid w:val="00D11F4A"/>
    <w:rPr>
      <w:sz w:val="16"/>
    </w:rPr>
  </w:style>
  <w:style w:type="paragraph" w:customStyle="1" w:styleId="WideTable">
    <w:name w:val="Wide Table"/>
    <w:basedOn w:val="Normal"/>
    <w:rsid w:val="00D11F4A"/>
    <w:pPr>
      <w:ind w:left="-1418"/>
    </w:pPr>
    <w:rPr>
      <w:sz w:val="2"/>
      <w:szCs w:val="2"/>
    </w:rPr>
  </w:style>
  <w:style w:type="character" w:styleId="PageNumber">
    <w:name w:val="page number"/>
    <w:basedOn w:val="DefaultParagraphFont"/>
    <w:rsid w:val="00D11F4A"/>
  </w:style>
  <w:style w:type="paragraph" w:styleId="Quote">
    <w:name w:val="Quote"/>
    <w:basedOn w:val="Heading1"/>
    <w:link w:val="QuoteChar"/>
    <w:qFormat/>
    <w:rsid w:val="00D11F4A"/>
    <w:rPr>
      <w:b w:val="0"/>
      <w:sz w:val="72"/>
      <w:szCs w:val="72"/>
      <w:lang w:val="en-NZ"/>
    </w:rPr>
  </w:style>
  <w:style w:type="character" w:customStyle="1" w:styleId="QuoteChar">
    <w:name w:val="Quote Char"/>
    <w:basedOn w:val="DefaultParagraphFont"/>
    <w:link w:val="Quote"/>
    <w:rsid w:val="00D11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F4A"/>
    <w:pPr>
      <w:pageBreakBefore/>
    </w:pPr>
  </w:style>
  <w:style w:type="paragraph" w:customStyle="1" w:styleId="Border">
    <w:name w:val="Border"/>
    <w:basedOn w:val="Normal"/>
    <w:qFormat/>
    <w:rsid w:val="00D11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1F4A"/>
    <w:rPr>
      <w:b/>
      <w:bCs/>
      <w:i/>
      <w:iCs/>
      <w:color w:val="auto"/>
    </w:rPr>
  </w:style>
  <w:style w:type="paragraph" w:styleId="IntenseQuote">
    <w:name w:val="Intense Quote"/>
    <w:basedOn w:val="Normal"/>
    <w:next w:val="Normal"/>
    <w:link w:val="IntenseQuoteChar"/>
    <w:uiPriority w:val="30"/>
    <w:qFormat/>
    <w:rsid w:val="00D11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1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1F4A"/>
    <w:rPr>
      <w:smallCaps/>
      <w:color w:val="auto"/>
      <w:u w:val="single"/>
    </w:rPr>
  </w:style>
  <w:style w:type="character" w:styleId="IntenseReference">
    <w:name w:val="Intense Reference"/>
    <w:basedOn w:val="DefaultParagraphFont"/>
    <w:uiPriority w:val="32"/>
    <w:qFormat/>
    <w:rsid w:val="00D11F4A"/>
    <w:rPr>
      <w:b/>
      <w:bCs/>
      <w:smallCaps/>
      <w:color w:val="auto"/>
      <w:spacing w:val="5"/>
      <w:u w:val="single"/>
    </w:rPr>
  </w:style>
  <w:style w:type="paragraph" w:customStyle="1" w:styleId="2ColumnHeading">
    <w:name w:val="2Column Heading"/>
    <w:basedOn w:val="BodyText"/>
    <w:qFormat/>
    <w:rsid w:val="00D11F4A"/>
    <w:pPr>
      <w:spacing w:after="60"/>
      <w:ind w:left="-2268"/>
    </w:pPr>
    <w:rPr>
      <w:b/>
    </w:rPr>
  </w:style>
  <w:style w:type="paragraph" w:customStyle="1" w:styleId="Heading1TOC">
    <w:name w:val="Heading1 TOC"/>
    <w:basedOn w:val="Normal"/>
    <w:qFormat/>
    <w:rsid w:val="00D11F4A"/>
    <w:pPr>
      <w:spacing w:before="240" w:after="120"/>
    </w:pPr>
    <w:rPr>
      <w:rFonts w:ascii="Times New Roman" w:hAnsi="Times New Roman"/>
      <w:b/>
      <w:sz w:val="32"/>
    </w:rPr>
  </w:style>
  <w:style w:type="paragraph" w:customStyle="1" w:styleId="Heading2TOC">
    <w:name w:val="Heading2 TOC"/>
    <w:basedOn w:val="Normal"/>
    <w:qFormat/>
    <w:rsid w:val="00D11F4A"/>
    <w:pPr>
      <w:spacing w:before="240" w:after="60"/>
    </w:pPr>
    <w:rPr>
      <w:rFonts w:ascii="Times New Roman" w:hAnsi="Times New Roman"/>
      <w:b/>
      <w:sz w:val="28"/>
    </w:rPr>
  </w:style>
  <w:style w:type="character" w:customStyle="1" w:styleId="Underline">
    <w:name w:val="Underline"/>
    <w:basedOn w:val="DefaultParagraphFont"/>
    <w:qFormat/>
    <w:rsid w:val="00D11F4A"/>
    <w:rPr>
      <w:u w:val="single"/>
    </w:rPr>
  </w:style>
  <w:style w:type="paragraph" w:styleId="BalloonText">
    <w:name w:val="Balloon Text"/>
    <w:basedOn w:val="Normal"/>
    <w:link w:val="BalloonTextChar"/>
    <w:rsid w:val="00D11F4A"/>
    <w:rPr>
      <w:rFonts w:ascii="Tahoma" w:hAnsi="Tahoma" w:cs="Tahoma"/>
      <w:sz w:val="16"/>
      <w:szCs w:val="16"/>
    </w:rPr>
  </w:style>
  <w:style w:type="character" w:customStyle="1" w:styleId="BalloonTextChar">
    <w:name w:val="Balloon Text Char"/>
    <w:basedOn w:val="DefaultParagraphFont"/>
    <w:link w:val="BalloonText"/>
    <w:rsid w:val="00D11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1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1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1F4A"/>
    <w:rPr>
      <w:b/>
      <w:color w:val="660033"/>
      <w:spacing w:val="0"/>
    </w:rPr>
  </w:style>
  <w:style w:type="paragraph" w:customStyle="1" w:styleId="Nameditemlist">
    <w:name w:val="Named item list"/>
    <w:basedOn w:val="BodyText"/>
    <w:qFormat/>
    <w:rsid w:val="00D11F4A"/>
    <w:pPr>
      <w:tabs>
        <w:tab w:val="left" w:pos="2835"/>
      </w:tabs>
      <w:ind w:left="2835" w:hanging="2835"/>
    </w:pPr>
  </w:style>
  <w:style w:type="paragraph" w:customStyle="1" w:styleId="BodyTextnopadding">
    <w:name w:val="Body Text no padding"/>
    <w:basedOn w:val="BodyText"/>
    <w:qFormat/>
    <w:rsid w:val="00D11F4A"/>
    <w:pPr>
      <w:spacing w:before="0" w:after="0"/>
    </w:pPr>
  </w:style>
  <w:style w:type="paragraph" w:customStyle="1" w:styleId="BodyTextBold">
    <w:name w:val="Body Text Bold"/>
    <w:basedOn w:val="BodyText"/>
    <w:qFormat/>
    <w:rsid w:val="00D11F4A"/>
    <w:rPr>
      <w:b/>
    </w:rPr>
  </w:style>
  <w:style w:type="character" w:styleId="Hyperlink">
    <w:name w:val="Hyperlink"/>
    <w:basedOn w:val="DefaultParagraphFont"/>
    <w:uiPriority w:val="99"/>
    <w:unhideWhenUsed/>
    <w:rsid w:val="00430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804</Words>
  <Characters>5005</Characters>
  <Application>Microsoft Office Word</Application>
  <DocSecurity>0</DocSecurity>
  <Lines>156</Lines>
  <Paragraphs>93</Paragraphs>
  <ScaleCrop>false</ScaleCrop>
  <Company>Author-it Software Corporation Ltd.</Company>
  <LinksUpToDate>false</LinksUpToDate>
  <CharactersWithSpaces>5716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AURMTA005 Perform pit lane and service area operations at motor sport events</dc:title>
  <dc:subject>Approved</dc:subject>
  <dc:creator>PwC’s Skills for Australia</dc:creator>
  <cp:keywords>Release: 1</cp:keywords>
  <dc:description>Review Date: 12 April 2008</dc:description>
  <cp:lastModifiedBy>HSD_TPCMSd.prod</cp:lastModifiedBy>
  <cp:revision>3</cp:revision>
  <dcterms:created xsi:type="dcterms:W3CDTF">2022-06-23T06:37:00Z</dcterms:created>
  <dcterms:modified xsi:type="dcterms:W3CDTF">2022-06-23T06:37:00Z</dcterms:modified>
</cp:coreProperties>
</file>