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C85" w:rsidP="007B4C85">
      <w:pPr>
        <w:pStyle w:val="Title"/>
      </w:pPr>
      <w:r>
        <w:fldChar w:fldCharType="begin"/>
      </w:r>
      <w:r>
        <w:instrText xml:space="preserve"> TITLE   \* MERGEFORMAT </w:instrText>
      </w:r>
      <w:r>
        <w:fldChar w:fldCharType="separate"/>
      </w:r>
      <w:r>
        <w:t>AURMSA001 Follow motor sport safety and risk management procedures</w:t>
      </w:r>
      <w:r>
        <w:fldChar w:fldCharType="end"/>
      </w:r>
    </w:p>
    <w:p w:rsidR="007B4C85" w:rsidP="007B4C85">
      <w:pPr>
        <w:pStyle w:val="Version"/>
        <w:sectPr w:rsidSect="00070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DEC" w:rsidP="00070DEC">
      <w:pPr>
        <w:pStyle w:val="SuperHeading"/>
      </w:pPr>
      <w:r w:rsidRPr="00070DEC">
        <w:t>AURMSA001 Follow motor sport safety and risk management procedures</w:t>
      </w:r>
    </w:p>
    <w:p w:rsidR="00000000" w:rsidRPr="00070DEC" w:rsidP="00070DEC">
      <w:pPr>
        <w:pStyle w:val="Heading1"/>
      </w:pPr>
      <w:bookmarkStart w:id="1" w:name="O_802709"/>
      <w:bookmarkEnd w:id="1"/>
      <w:r w:rsidRPr="00070DEC">
        <w:t>Modification History</w:t>
      </w:r>
    </w:p>
    <w:tbl>
      <w:tblPr>
        <w:tblW w:w="9639" w:type="dxa"/>
        <w:tblLayout w:type="fixed"/>
        <w:tblCellMar>
          <w:left w:w="62" w:type="dxa"/>
          <w:right w:w="62" w:type="dxa"/>
        </w:tblCellMar>
        <w:tblLook w:val="0000"/>
      </w:tblPr>
      <w:tblGrid>
        <w:gridCol w:w="2835"/>
        <w:gridCol w:w="6804"/>
      </w:tblGrid>
      <w:tr w:rsidTr="007B4C8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DEC" w:rsidP="00070DEC">
            <w:pPr>
              <w:pStyle w:val="BodyText"/>
            </w:pPr>
            <w:r w:rsidRPr="00070DE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DEC">
            <w:pPr>
              <w:pStyle w:val="BodyText"/>
              <w:rPr>
                <w:lang w:val="en-NZ"/>
              </w:rPr>
            </w:pPr>
            <w:r w:rsidRPr="00070DEC">
              <w:rPr>
                <w:rStyle w:val="SpecialBold"/>
              </w:rPr>
              <w:t>Comment</w:t>
            </w:r>
          </w:p>
        </w:tc>
      </w:tr>
      <w:tr w:rsidTr="007B4C8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DEC">
            <w:pPr>
              <w:pStyle w:val="BodyText"/>
              <w:rPr>
                <w:lang w:val="en-NZ"/>
              </w:rPr>
            </w:pPr>
            <w:r w:rsidRPr="00070DE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DEC" w:rsidP="00070DEC">
            <w:pPr>
              <w:pStyle w:val="BodyText"/>
            </w:pPr>
            <w:r w:rsidRPr="00070DEC">
              <w:t>New unit of competency.</w:t>
            </w:r>
          </w:p>
        </w:tc>
      </w:tr>
    </w:tbl>
    <w:p w:rsidR="00000000" w:rsidRPr="00070DEC" w:rsidP="00070DEC">
      <w:pPr>
        <w:pStyle w:val="BodyText"/>
      </w:pPr>
    </w:p>
    <w:p w:rsidR="00000000" w:rsidRPr="00070DEC" w:rsidP="00070DEC">
      <w:pPr>
        <w:pStyle w:val="AllowPageBreak"/>
      </w:pPr>
    </w:p>
    <w:p w:rsidR="00000000" w:rsidRPr="00070DEC" w:rsidP="00070DEC">
      <w:pPr>
        <w:pStyle w:val="Heading1"/>
      </w:pPr>
      <w:bookmarkStart w:id="2" w:name="O_802710"/>
      <w:bookmarkEnd w:id="2"/>
      <w:r w:rsidRPr="00070DEC">
        <w:t>Application</w:t>
      </w:r>
    </w:p>
    <w:p w:rsidR="00000000" w:rsidRPr="00070DEC" w:rsidP="007B4C85">
      <w:pPr>
        <w:pStyle w:val="BodyText"/>
      </w:pPr>
      <w:r w:rsidRPr="00070DEC">
        <w:t>This unit describes the performance outcomes required to apply safety and risk management procedures in a motor sport environment, including officiating, supporting and volunteer roles. It requires some judgement and decision making skills.</w:t>
      </w:r>
    </w:p>
    <w:p w:rsidR="00000000" w:rsidRPr="00070DEC" w:rsidP="007B4C85">
      <w:pPr>
        <w:pStyle w:val="BodyText"/>
      </w:pPr>
      <w:r w:rsidRPr="00070DEC">
        <w:t xml:space="preserve">It applies to </w:t>
      </w:r>
      <w:r w:rsidRPr="00070DEC">
        <w:t>those working in the motor sport industry.</w:t>
      </w:r>
    </w:p>
    <w:p w:rsidR="00000000" w:rsidRPr="00070DEC" w:rsidP="007B4C85">
      <w:pPr>
        <w:pStyle w:val="BodyText"/>
      </w:pPr>
      <w:r w:rsidRPr="00070DEC">
        <w:t>No licensing, legislative, regulatory or certification requirements apply to this unit at the time of publication.</w:t>
      </w:r>
    </w:p>
    <w:p w:rsidR="00000000" w:rsidRPr="00070DEC" w:rsidP="00070DEC">
      <w:pPr>
        <w:pStyle w:val="Heading1"/>
      </w:pPr>
      <w:bookmarkStart w:id="3" w:name="O_802712"/>
      <w:bookmarkEnd w:id="3"/>
      <w:r w:rsidRPr="00070DEC">
        <w:t>Competency Field</w:t>
      </w:r>
    </w:p>
    <w:p w:rsidR="00000000" w:rsidRPr="00070DEC" w:rsidP="007B4C85">
      <w:pPr>
        <w:pStyle w:val="BodyText"/>
      </w:pPr>
      <w:r w:rsidRPr="00070DEC">
        <w:t>Motor Sport</w:t>
      </w:r>
    </w:p>
    <w:p w:rsidR="00000000" w:rsidRPr="00070DEC" w:rsidP="00070DEC">
      <w:pPr>
        <w:pStyle w:val="Heading1"/>
      </w:pPr>
      <w:bookmarkStart w:id="4" w:name="O_802713"/>
      <w:bookmarkEnd w:id="4"/>
      <w:r w:rsidRPr="00070DEC">
        <w:t>Unit Sector</w:t>
      </w:r>
    </w:p>
    <w:p w:rsidR="00000000" w:rsidRPr="00070DEC" w:rsidP="007B4C85">
      <w:pPr>
        <w:pStyle w:val="BodyText"/>
      </w:pPr>
      <w:r w:rsidRPr="00070DEC">
        <w:t>Health and Safety</w:t>
      </w:r>
    </w:p>
    <w:p w:rsidR="00000000" w:rsidRPr="00070DEC" w:rsidP="00070DEC">
      <w:pPr>
        <w:pStyle w:val="Heading1"/>
      </w:pPr>
      <w:bookmarkStart w:id="5" w:name="O_802714"/>
      <w:bookmarkEnd w:id="5"/>
      <w:r w:rsidRPr="00070DEC">
        <w:t>Elements and Performance Criteria</w:t>
      </w:r>
    </w:p>
    <w:tbl>
      <w:tblPr>
        <w:tblW w:w="9639" w:type="dxa"/>
        <w:tblLayout w:type="fixed"/>
        <w:tblCellMar>
          <w:left w:w="62" w:type="dxa"/>
          <w:right w:w="62" w:type="dxa"/>
        </w:tblCellMar>
        <w:tblLook w:val="0000"/>
      </w:tblPr>
      <w:tblGrid>
        <w:gridCol w:w="2835"/>
        <w:gridCol w:w="6804"/>
      </w:tblGrid>
      <w:tr w:rsidTr="00070D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BodyText"/>
            </w:pPr>
            <w:r w:rsidRPr="00070DEC">
              <w:rPr>
                <w:rStyle w:val="SpecialBold"/>
              </w:rPr>
              <w:t>Elements</w:t>
            </w:r>
          </w:p>
          <w:p w:rsidR="00000000" w:rsidRPr="00070DEC" w:rsidP="00070DEC">
            <w:pPr>
              <w:pStyle w:val="BodyText"/>
            </w:pPr>
            <w:r w:rsidRPr="00070DE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BodyText"/>
            </w:pPr>
            <w:r w:rsidRPr="00070DEC">
              <w:rPr>
                <w:rStyle w:val="SpecialBold"/>
              </w:rPr>
              <w:t>Performance Criteria</w:t>
            </w:r>
          </w:p>
          <w:p w:rsidR="00000000" w:rsidP="00070DEC">
            <w:pPr>
              <w:pStyle w:val="BodyText"/>
              <w:rPr>
                <w:lang w:val="en-NZ"/>
              </w:rPr>
            </w:pPr>
            <w:r w:rsidRPr="00070DEC">
              <w:t>Performance criteria describe the performance needed to demonstrate achievement of the element. Where bold and italicised text is used</w:t>
            </w:r>
            <w:r w:rsidRPr="00070DEC">
              <w:t>, further information is detailed in the range of conditions section.</w:t>
            </w:r>
          </w:p>
        </w:tc>
      </w:tr>
      <w:tr w:rsidTr="00070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List"/>
              <w:rPr>
                <w:lang w:val="en-NZ"/>
              </w:rPr>
            </w:pPr>
            <w:r w:rsidRPr="00070DEC">
              <w:t>1.</w:t>
            </w:r>
            <w:r w:rsidRPr="00070DEC">
              <w:tab/>
              <w:t xml:space="preserve">Identify safety and risk management procedures </w:t>
            </w:r>
            <w:r w:rsidRPr="00070DEC">
              <w:t>of motor sport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List"/>
            </w:pPr>
            <w:r w:rsidRPr="00070DEC">
              <w:t>1.1</w:t>
            </w:r>
            <w:r w:rsidRPr="00070DEC">
              <w:tab/>
              <w:t>Motor sport event safe work practices are identified</w:t>
            </w:r>
          </w:p>
          <w:p w:rsidR="00000000" w:rsidRPr="00070DEC" w:rsidP="00070DEC">
            <w:pPr>
              <w:pStyle w:val="List"/>
            </w:pPr>
            <w:r w:rsidRPr="00070DEC">
              <w:t>1.2</w:t>
            </w:r>
            <w:r w:rsidRPr="00070DEC">
              <w:tab/>
              <w:t>Appropriate personnel for reporting queries and c</w:t>
            </w:r>
            <w:r w:rsidRPr="00070DEC">
              <w:t xml:space="preserve">oncerns about </w:t>
            </w:r>
            <w:r w:rsidRPr="00070DEC">
              <w:t>safety in the workplace are identified</w:t>
            </w:r>
          </w:p>
          <w:p w:rsidR="00000000" w:rsidP="00070DEC">
            <w:pPr>
              <w:pStyle w:val="List"/>
              <w:rPr>
                <w:lang w:val="en-NZ"/>
              </w:rPr>
            </w:pPr>
            <w:r w:rsidRPr="00070DEC">
              <w:t>1.3</w:t>
            </w:r>
            <w:r w:rsidRPr="00070DEC">
              <w:tab/>
              <w:t>Workplace procedures and documentation for identifying, controlling and reporting hazards are identified</w:t>
            </w:r>
          </w:p>
        </w:tc>
      </w:tr>
      <w:tr w:rsidTr="00070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List"/>
              <w:rPr>
                <w:lang w:val="en-NZ"/>
              </w:rPr>
            </w:pPr>
            <w:r w:rsidRPr="00070DEC">
              <w:t>2.</w:t>
            </w:r>
            <w:r w:rsidRPr="00070DEC">
              <w:tab/>
              <w:t>Follow safety and risk management procedures during motor sport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List"/>
            </w:pPr>
            <w:r w:rsidRPr="00070DEC">
              <w:t>2.1</w:t>
            </w:r>
            <w:r w:rsidRPr="00070DEC">
              <w:tab/>
            </w:r>
            <w:r w:rsidRPr="00070DEC">
              <w:t xml:space="preserve">Activities are conducted using safe operating practices according to workplace safety requirements </w:t>
            </w:r>
          </w:p>
          <w:p w:rsidR="00000000" w:rsidRPr="00070DEC" w:rsidP="00070DEC">
            <w:pPr>
              <w:pStyle w:val="List"/>
            </w:pPr>
            <w:r w:rsidRPr="00070DEC">
              <w:t>2.2</w:t>
            </w:r>
            <w:r w:rsidRPr="00070DEC">
              <w:tab/>
              <w:t>Existing and potential hazards in the workplace are identified and reported to appropriate personnel</w:t>
            </w:r>
          </w:p>
          <w:p w:rsidR="00000000" w:rsidRPr="00070DEC" w:rsidP="00070DEC">
            <w:pPr>
              <w:pStyle w:val="List"/>
            </w:pPr>
            <w:r w:rsidRPr="00070DEC">
              <w:t>2.3</w:t>
            </w:r>
            <w:r w:rsidRPr="00070DEC">
              <w:tab/>
              <w:t>Workplace procedures and instructions for contr</w:t>
            </w:r>
            <w:r w:rsidRPr="00070DEC">
              <w:t>olling hazards are implemented within limits of own authority</w:t>
            </w:r>
          </w:p>
          <w:p w:rsidR="00000000" w:rsidP="00070DEC">
            <w:pPr>
              <w:pStyle w:val="List"/>
              <w:rPr>
                <w:lang w:val="en-NZ"/>
              </w:rPr>
            </w:pPr>
            <w:r w:rsidRPr="00070DEC">
              <w:t>2.4</w:t>
            </w:r>
            <w:r w:rsidRPr="00070DEC">
              <w:tab/>
              <w:t>Incidents are reported according to workplace procedures</w:t>
            </w:r>
          </w:p>
        </w:tc>
      </w:tr>
      <w:tr w:rsidTr="00070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List"/>
              <w:rPr>
                <w:lang w:val="en-NZ"/>
              </w:rPr>
            </w:pPr>
            <w:r w:rsidRPr="00070DEC">
              <w:t>3.</w:t>
            </w:r>
            <w:r w:rsidRPr="00070DEC">
              <w:tab/>
              <w:t>Respond to emergency situations in a motor sport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List"/>
            </w:pPr>
            <w:r w:rsidRPr="00070DEC">
              <w:t>3.1</w:t>
            </w:r>
            <w:r w:rsidRPr="00070DEC">
              <w:tab/>
              <w:t>Emergency procedures and responsibilities of self and co-workers i</w:t>
            </w:r>
            <w:r w:rsidRPr="00070DEC">
              <w:t>n the event of an emergency are identified</w:t>
            </w:r>
          </w:p>
          <w:p w:rsidR="00000000" w:rsidRPr="00070DEC" w:rsidP="00070DEC">
            <w:pPr>
              <w:pStyle w:val="List"/>
            </w:pPr>
            <w:r w:rsidRPr="00070DEC">
              <w:t>3.2</w:t>
            </w:r>
            <w:r w:rsidRPr="00070DEC">
              <w:tab/>
              <w:t>Emergency situations are identified and appropriate personnel promptly notified</w:t>
            </w:r>
          </w:p>
          <w:p w:rsidR="00000000" w:rsidRPr="00070DEC" w:rsidP="00070DEC">
            <w:pPr>
              <w:pStyle w:val="List"/>
            </w:pPr>
            <w:r w:rsidRPr="00070DEC">
              <w:t>3.3</w:t>
            </w:r>
            <w:r w:rsidRPr="00070DEC">
              <w:tab/>
              <w:t xml:space="preserve">Emergency procedures, including evacuation procedures, are followed </w:t>
            </w:r>
            <w:r w:rsidRPr="00070DEC">
              <w:rPr>
                <w:rStyle w:val="BoldandItalics"/>
              </w:rPr>
              <w:t>within limits of own authority</w:t>
            </w:r>
          </w:p>
          <w:p w:rsidR="00000000" w:rsidRPr="00070DEC" w:rsidP="00070DEC">
            <w:pPr>
              <w:pStyle w:val="List"/>
            </w:pPr>
            <w:r w:rsidRPr="00070DEC">
              <w:t>3.4</w:t>
            </w:r>
            <w:r w:rsidRPr="00070DEC">
              <w:tab/>
              <w:t>Emergency incidents an</w:t>
            </w:r>
            <w:r w:rsidRPr="00070DEC">
              <w:t>d responses are reported accurately as required and according to workplace procedures and requirements</w:t>
            </w:r>
          </w:p>
        </w:tc>
      </w:tr>
    </w:tbl>
    <w:p w:rsidR="00000000" w:rsidRPr="00070DEC" w:rsidP="00070DEC">
      <w:pPr>
        <w:pStyle w:val="BodyText"/>
      </w:pPr>
    </w:p>
    <w:p w:rsidR="00000000" w:rsidRPr="00070DEC" w:rsidP="00070DEC">
      <w:pPr>
        <w:pStyle w:val="AllowPageBreak"/>
      </w:pPr>
    </w:p>
    <w:p w:rsidR="00000000" w:rsidRPr="00070DEC" w:rsidP="00070DEC">
      <w:pPr>
        <w:pStyle w:val="Heading1"/>
      </w:pPr>
      <w:bookmarkStart w:id="6" w:name="O_802715"/>
      <w:bookmarkEnd w:id="6"/>
      <w:r w:rsidRPr="00070DEC">
        <w:t>Foundation Skills</w:t>
      </w:r>
    </w:p>
    <w:p w:rsidR="00000000" w:rsidRPr="00070DEC" w:rsidP="007B4C85">
      <w:pPr>
        <w:pStyle w:val="BodyText"/>
      </w:pPr>
      <w:r w:rsidRPr="00070DEC">
        <w:t>This section describes those language, literacy, numeracy and employment skills that are essential to performance an</w:t>
      </w:r>
      <w:r w:rsidRPr="00070DEC">
        <w:t>d are not explicit in the performance criteria.</w:t>
      </w:r>
    </w:p>
    <w:tbl>
      <w:tblPr>
        <w:tblW w:w="9639" w:type="dxa"/>
        <w:tblLayout w:type="fixed"/>
        <w:tblCellMar>
          <w:left w:w="62" w:type="dxa"/>
          <w:right w:w="62" w:type="dxa"/>
        </w:tblCellMar>
        <w:tblLook w:val="0000"/>
      </w:tblPr>
      <w:tblGrid>
        <w:gridCol w:w="2835"/>
        <w:gridCol w:w="6804"/>
      </w:tblGrid>
      <w:tr w:rsidTr="00070DE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BodyText"/>
            </w:pPr>
            <w:r w:rsidRPr="00070DE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BodyText"/>
              <w:rPr>
                <w:lang w:val="en-NZ"/>
              </w:rPr>
            </w:pPr>
            <w:r w:rsidRPr="00070DEC">
              <w:rPr>
                <w:rStyle w:val="SpecialBold"/>
              </w:rPr>
              <w:t>Description</w:t>
            </w:r>
          </w:p>
        </w:tc>
      </w:tr>
      <w:tr w:rsidTr="00070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BodyText"/>
              <w:rPr>
                <w:lang w:val="en-NZ"/>
              </w:rPr>
            </w:pPr>
            <w:r w:rsidRPr="00070DE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ListBullet"/>
              <w:rPr>
                <w:lang w:val="en-NZ"/>
              </w:rPr>
            </w:pPr>
            <w:r w:rsidRPr="00070DEC">
              <w:t>interpret workplace and safety procedures that support safe work practices.</w:t>
            </w:r>
          </w:p>
        </w:tc>
      </w:tr>
      <w:tr w:rsidTr="00070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BodyText"/>
              <w:rPr>
                <w:lang w:val="en-NZ"/>
              </w:rPr>
            </w:pPr>
            <w:r w:rsidRPr="00070DE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ListBullet"/>
              <w:rPr>
                <w:lang w:val="en-NZ"/>
              </w:rPr>
            </w:pPr>
            <w:r w:rsidRPr="00070DEC">
              <w:t>legibly and accurately complete incident and accident reports, and workplace hazard and risk assessment forms.</w:t>
            </w:r>
          </w:p>
        </w:tc>
      </w:tr>
      <w:tr w:rsidTr="00070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BodyText"/>
              <w:rPr>
                <w:lang w:val="en-NZ"/>
              </w:rPr>
            </w:pPr>
            <w:r w:rsidRPr="00070DE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ListBullet"/>
            </w:pPr>
            <w:r w:rsidRPr="00070DEC">
              <w:t>give clear, sequenced information to appropriate personnel when reporting hazards, incidents and workplace emerge</w:t>
            </w:r>
            <w:r w:rsidRPr="00070DEC">
              <w:t>ncies</w:t>
            </w:r>
          </w:p>
          <w:p w:rsidR="00000000" w:rsidRPr="00070DEC" w:rsidP="00070DEC">
            <w:pPr>
              <w:pStyle w:val="ListBullet"/>
            </w:pPr>
            <w:r w:rsidRPr="00070DEC">
              <w:t>request backup support or further instructions when personal limitations in an incident or emergency are reached.</w:t>
            </w:r>
          </w:p>
        </w:tc>
      </w:tr>
    </w:tbl>
    <w:p w:rsidR="00000000" w:rsidRPr="00070DEC" w:rsidP="00070DEC">
      <w:pPr>
        <w:pStyle w:val="BodyText"/>
      </w:pPr>
    </w:p>
    <w:p w:rsidR="00000000" w:rsidRPr="00070DEC" w:rsidP="00070DEC">
      <w:pPr>
        <w:pStyle w:val="AllowPageBreak"/>
      </w:pPr>
    </w:p>
    <w:p w:rsidR="00000000" w:rsidRPr="00070DEC" w:rsidP="00070DEC">
      <w:pPr>
        <w:pStyle w:val="Heading1"/>
      </w:pPr>
      <w:bookmarkStart w:id="7" w:name="O_802716"/>
      <w:bookmarkEnd w:id="7"/>
      <w:r w:rsidRPr="00070DEC">
        <w:t>Range of Conditions</w:t>
      </w:r>
    </w:p>
    <w:p w:rsidR="00000000" w:rsidRPr="00070DEC" w:rsidP="007B4C85">
      <w:pPr>
        <w:pStyle w:val="BodyText"/>
      </w:pPr>
      <w:r w:rsidRPr="00070DEC">
        <w:t xml:space="preserve">This section specifies work environments and conditions that may affect performance. </w:t>
      </w:r>
      <w:r w:rsidRPr="00070DEC">
        <w:t>Essential operating conditions that may be present (depending on the work situation, needs of the candidate, accessibility of the item, and local industry and regional contexts) are included. Bold italicised wording, if used in the performance criteria, is</w:t>
      </w:r>
      <w:r w:rsidRPr="00070DEC">
        <w:t xml:space="preserve"> detailed below.</w:t>
      </w:r>
    </w:p>
    <w:tbl>
      <w:tblPr>
        <w:tblW w:w="9639" w:type="dxa"/>
        <w:tblLayout w:type="fixed"/>
        <w:tblCellMar>
          <w:left w:w="62" w:type="dxa"/>
          <w:right w:w="62" w:type="dxa"/>
        </w:tblCellMar>
        <w:tblLook w:val="0000"/>
      </w:tblPr>
      <w:tblGrid>
        <w:gridCol w:w="2835"/>
        <w:gridCol w:w="6804"/>
      </w:tblGrid>
      <w:tr w:rsidTr="00070DE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DEC">
            <w:pPr>
              <w:pStyle w:val="BodyText"/>
              <w:rPr>
                <w:lang w:val="en-NZ"/>
              </w:rPr>
            </w:pPr>
            <w:r w:rsidRPr="00070DEC">
              <w:rPr>
                <w:rStyle w:val="BoldandItalics"/>
              </w:rPr>
              <w:t>Within limits of own authority</w:t>
            </w:r>
            <w:r w:rsidRPr="00070DEC">
              <w:rPr>
                <w:rStyle w:val="SpecialBold"/>
              </w:rPr>
              <w:t xml:space="preserve"> </w:t>
            </w:r>
            <w:r w:rsidRPr="00070DEC">
              <w:t>must include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DEC" w:rsidP="00070DEC">
            <w:pPr>
              <w:pStyle w:val="ListBullet"/>
            </w:pPr>
            <w:r w:rsidRPr="00070DEC">
              <w:t>identifying personal limitations</w:t>
            </w:r>
          </w:p>
          <w:p w:rsidR="00000000" w:rsidRPr="00070DEC" w:rsidP="00070DEC">
            <w:pPr>
              <w:pStyle w:val="ListBullet"/>
            </w:pPr>
            <w:r w:rsidRPr="00070DEC">
              <w:t>advising team members of emergency</w:t>
            </w:r>
          </w:p>
          <w:p w:rsidR="00000000" w:rsidRPr="00070DEC" w:rsidP="00070DEC">
            <w:pPr>
              <w:pStyle w:val="ListBullet"/>
            </w:pPr>
            <w:r w:rsidRPr="00070DEC">
              <w:t>seeking backup support</w:t>
            </w:r>
          </w:p>
          <w:p w:rsidR="00000000" w:rsidRPr="00070DEC" w:rsidP="00070DEC">
            <w:pPr>
              <w:pStyle w:val="ListBullet"/>
            </w:pPr>
            <w:r w:rsidRPr="00070DEC">
              <w:t>requesting further instructions.</w:t>
            </w:r>
          </w:p>
        </w:tc>
      </w:tr>
    </w:tbl>
    <w:p w:rsidR="00000000" w:rsidRPr="00070DEC" w:rsidP="00070DEC">
      <w:pPr>
        <w:pStyle w:val="BodyText"/>
      </w:pPr>
    </w:p>
    <w:p w:rsidR="00000000" w:rsidRPr="00070DEC" w:rsidP="00070DEC">
      <w:pPr>
        <w:pStyle w:val="AllowPageBreak"/>
      </w:pPr>
    </w:p>
    <w:p w:rsidR="00000000" w:rsidRPr="00070DEC" w:rsidP="00070DEC">
      <w:pPr>
        <w:pStyle w:val="Heading1"/>
      </w:pPr>
      <w:bookmarkStart w:id="8" w:name="O_802717"/>
      <w:bookmarkEnd w:id="8"/>
      <w:r w:rsidRPr="00070DEC">
        <w:t>Unit Mapping Information</w:t>
      </w:r>
    </w:p>
    <w:p w:rsidR="00000000" w:rsidRPr="00070DEC" w:rsidP="007B4C85">
      <w:pPr>
        <w:pStyle w:val="BodyText"/>
      </w:pPr>
      <w:r w:rsidRPr="00070DEC">
        <w:t>Equ</w:t>
      </w:r>
      <w:r w:rsidRPr="00070DEC">
        <w:t>ivalent to AURMSA2001 Follow motorsport safety and risk management procedures</w:t>
      </w:r>
    </w:p>
    <w:p w:rsidR="00000000" w:rsidRPr="00070DEC" w:rsidP="00070DEC">
      <w:pPr>
        <w:pStyle w:val="Heading1"/>
      </w:pPr>
      <w:bookmarkStart w:id="9" w:name="O_802724"/>
      <w:bookmarkEnd w:id="9"/>
      <w:r w:rsidRPr="00070DEC">
        <w:t>Links</w:t>
      </w:r>
    </w:p>
    <w:p w:rsidR="00000000" w:rsidRPr="00070DEC" w:rsidP="007B4C85">
      <w:pPr>
        <w:pStyle w:val="BodyText"/>
      </w:pPr>
      <w:r w:rsidRPr="00070DE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E7E03">
        <w:rPr>
          <w:rStyle w:val="Hyperlink"/>
        </w:rPr>
        <w:t>https://vetnet.gov.au/Pages/TrainingDocs.aspx?q=b4278d82-d487-4070-a8c4-78045ec695b1</w:t>
      </w:r>
      <w:r>
        <w:fldChar w:fldCharType="end"/>
      </w:r>
    </w:p>
    <w:p w:rsidR="00000000" w:rsidRPr="00070DEC" w:rsidP="00070DEC"/>
    <w:sectPr w:rsidSect="00070D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EC" w:rsidRPr="007B4C85" w:rsidP="007B4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85" w:rsidP="00070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C85" w:rsidP="00070D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B4C85" w:rsidP="00070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DEC" w:rsidRPr="007B4C85" w:rsidP="007B4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85" w:rsidRPr="002D2AF8" w:rsidP="00070DEC">
    <w:pPr>
      <w:pStyle w:val="Header"/>
      <w:framePr w:wrap="around"/>
    </w:pPr>
    <w:r>
      <w:fldChar w:fldCharType="begin"/>
    </w:r>
    <w:r>
      <w:instrText xml:space="preserve"> TITLE   \* MERGEFORMAT </w:instrText>
    </w:r>
    <w:r>
      <w:fldChar w:fldCharType="separate"/>
    </w:r>
    <w:r>
      <w:t>AURMSA001 Follow motor sport safety and risk management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7B4C85" w:rsidP="00070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9C6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296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DEC"/>
    <w:pPr>
      <w:spacing w:before="360" w:after="60"/>
      <w:outlineLvl w:val="0"/>
    </w:pPr>
    <w:rPr>
      <w:sz w:val="32"/>
    </w:rPr>
  </w:style>
  <w:style w:type="paragraph" w:styleId="Heading2">
    <w:name w:val="heading 2"/>
    <w:basedOn w:val="HeadingBase"/>
    <w:next w:val="BodyText"/>
    <w:link w:val="Heading2Char"/>
    <w:qFormat/>
    <w:rsid w:val="00070DEC"/>
    <w:pPr>
      <w:keepLines/>
      <w:spacing w:before="240" w:after="120"/>
      <w:outlineLvl w:val="1"/>
    </w:pPr>
    <w:rPr>
      <w:sz w:val="28"/>
      <w:szCs w:val="40"/>
    </w:rPr>
  </w:style>
  <w:style w:type="paragraph" w:styleId="Heading3">
    <w:name w:val="heading 3"/>
    <w:basedOn w:val="HeadingBase"/>
    <w:next w:val="BodyText"/>
    <w:link w:val="Heading3Char"/>
    <w:qFormat/>
    <w:rsid w:val="00070DEC"/>
    <w:pPr>
      <w:spacing w:before="180" w:after="120"/>
      <w:outlineLvl w:val="2"/>
    </w:pPr>
    <w:rPr>
      <w:spacing w:val="-10"/>
      <w:kern w:val="32"/>
    </w:rPr>
  </w:style>
  <w:style w:type="paragraph" w:styleId="Heading4">
    <w:name w:val="heading 4"/>
    <w:basedOn w:val="HeadingBase"/>
    <w:next w:val="BodyText"/>
    <w:link w:val="Heading4Char"/>
    <w:qFormat/>
    <w:rsid w:val="00070DEC"/>
    <w:pPr>
      <w:spacing w:before="160" w:after="120"/>
      <w:outlineLvl w:val="3"/>
    </w:pPr>
    <w:rPr>
      <w:sz w:val="22"/>
    </w:rPr>
  </w:style>
  <w:style w:type="paragraph" w:styleId="Heading5">
    <w:name w:val="heading 5"/>
    <w:basedOn w:val="HeadingBase"/>
    <w:next w:val="Normal"/>
    <w:link w:val="Heading5Char"/>
    <w:qFormat/>
    <w:rsid w:val="00070DEC"/>
    <w:pPr>
      <w:spacing w:before="80"/>
      <w:outlineLvl w:val="4"/>
    </w:pPr>
    <w:rPr>
      <w:color w:val="918585"/>
      <w:sz w:val="20"/>
    </w:rPr>
  </w:style>
  <w:style w:type="paragraph" w:styleId="Heading6">
    <w:name w:val="heading 6"/>
    <w:basedOn w:val="HeadingBase"/>
    <w:next w:val="Normal"/>
    <w:link w:val="Heading6Char"/>
    <w:qFormat/>
    <w:rsid w:val="00070DEC"/>
    <w:pPr>
      <w:spacing w:before="60"/>
      <w:outlineLvl w:val="5"/>
    </w:pPr>
    <w:rPr>
      <w:color w:val="918585"/>
      <w:sz w:val="20"/>
    </w:rPr>
  </w:style>
  <w:style w:type="paragraph" w:styleId="Heading7">
    <w:name w:val="heading 7"/>
    <w:basedOn w:val="Normal"/>
    <w:next w:val="Normal"/>
    <w:link w:val="Heading7Char"/>
    <w:qFormat/>
    <w:rsid w:val="00070DEC"/>
    <w:pPr>
      <w:ind w:left="720"/>
      <w:outlineLvl w:val="6"/>
    </w:pPr>
    <w:rPr>
      <w:i/>
    </w:rPr>
  </w:style>
  <w:style w:type="paragraph" w:styleId="Heading8">
    <w:name w:val="heading 8"/>
    <w:basedOn w:val="Normal"/>
    <w:next w:val="Normal"/>
    <w:link w:val="Heading8Char"/>
    <w:qFormat/>
    <w:rsid w:val="00070DEC"/>
    <w:pPr>
      <w:ind w:left="720"/>
      <w:outlineLvl w:val="7"/>
    </w:pPr>
    <w:rPr>
      <w:i/>
    </w:rPr>
  </w:style>
  <w:style w:type="paragraph" w:styleId="Heading9">
    <w:name w:val="heading 9"/>
    <w:basedOn w:val="Normal"/>
    <w:next w:val="Normal"/>
    <w:link w:val="Heading9Char"/>
    <w:qFormat/>
    <w:rsid w:val="00070DEC"/>
    <w:pPr>
      <w:ind w:left="720"/>
      <w:outlineLvl w:val="8"/>
    </w:pPr>
    <w:rPr>
      <w:i/>
    </w:rPr>
  </w:style>
  <w:style w:type="character" w:default="1" w:styleId="DefaultParagraphFont">
    <w:name w:val="Default Paragraph Font"/>
    <w:uiPriority w:val="1"/>
    <w:unhideWhenUsed/>
    <w:rsid w:val="00070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DEC"/>
  </w:style>
  <w:style w:type="character" w:customStyle="1" w:styleId="Heading1Char">
    <w:name w:val="Heading 1 Char"/>
    <w:basedOn w:val="DefaultParagraphFont"/>
    <w:link w:val="Heading1"/>
    <w:rsid w:val="00070DEC"/>
    <w:rPr>
      <w:rFonts w:ascii="Times New Roman" w:eastAsia="Times New Roman" w:hAnsi="Times New Roman" w:cs="Times New Roman"/>
      <w:b/>
      <w:sz w:val="32"/>
      <w:szCs w:val="20"/>
      <w:lang w:eastAsia="en-US"/>
    </w:rPr>
  </w:style>
  <w:style w:type="paragraph" w:styleId="BodyText">
    <w:name w:val="Body Text"/>
    <w:basedOn w:val="Normal"/>
    <w:link w:val="BodyTextChar"/>
    <w:rsid w:val="00070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DEC"/>
    <w:rPr>
      <w:rFonts w:ascii="Times New Roman" w:eastAsia="Times New Roman" w:hAnsi="Times New Roman" w:cs="Times New Roman"/>
      <w:sz w:val="24"/>
      <w:lang w:eastAsia="en-US"/>
    </w:rPr>
  </w:style>
  <w:style w:type="paragraph" w:styleId="List">
    <w:name w:val="List"/>
    <w:basedOn w:val="BodyText"/>
    <w:next w:val="BodyText"/>
    <w:rsid w:val="00070DEC"/>
    <w:pPr>
      <w:tabs>
        <w:tab w:val="left" w:pos="340"/>
      </w:tabs>
      <w:spacing w:before="60" w:after="60"/>
      <w:ind w:left="340" w:hanging="340"/>
    </w:pPr>
  </w:style>
  <w:style w:type="paragraph" w:styleId="ListBullet">
    <w:name w:val="List Bullet"/>
    <w:basedOn w:val="List"/>
    <w:rsid w:val="00070DEC"/>
    <w:pPr>
      <w:numPr>
        <w:numId w:val="11"/>
      </w:numPr>
      <w:tabs>
        <w:tab w:val="clear" w:pos="340"/>
      </w:tabs>
      <w:spacing w:before="40" w:after="40"/>
    </w:pPr>
  </w:style>
  <w:style w:type="character" w:customStyle="1" w:styleId="SpecialBold">
    <w:name w:val="Special Bold"/>
    <w:basedOn w:val="DefaultParagraphFont"/>
    <w:rsid w:val="00070DEC"/>
    <w:rPr>
      <w:b/>
      <w:spacing w:val="0"/>
    </w:rPr>
  </w:style>
  <w:style w:type="paragraph" w:customStyle="1" w:styleId="SuperHeading">
    <w:name w:val="SuperHeading"/>
    <w:basedOn w:val="Normal"/>
    <w:rsid w:val="00070DEC"/>
    <w:pPr>
      <w:spacing w:before="240" w:after="120"/>
      <w:outlineLvl w:val="0"/>
    </w:pPr>
    <w:rPr>
      <w:rFonts w:ascii="Times New Roman" w:hAnsi="Times New Roman"/>
      <w:b/>
      <w:sz w:val="32"/>
    </w:rPr>
  </w:style>
  <w:style w:type="paragraph" w:customStyle="1" w:styleId="AllowPageBreak">
    <w:name w:val="AllowPageBreak"/>
    <w:rsid w:val="00070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DEC"/>
    <w:rPr>
      <w:b/>
      <w:i/>
      <w:u w:val="none"/>
    </w:rPr>
  </w:style>
  <w:style w:type="character" w:customStyle="1" w:styleId="Heading2Char">
    <w:name w:val="Heading 2 Char"/>
    <w:basedOn w:val="DefaultParagraphFont"/>
    <w:link w:val="Heading2"/>
    <w:rsid w:val="00070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DEC"/>
    <w:rPr>
      <w:rFonts w:ascii="Courier New" w:eastAsia="Times New Roman" w:hAnsi="Courier New" w:cs="Times New Roman"/>
      <w:i/>
      <w:szCs w:val="20"/>
      <w:lang w:eastAsia="en-US"/>
    </w:rPr>
  </w:style>
  <w:style w:type="paragraph" w:customStyle="1" w:styleId="HeadingBase">
    <w:name w:val="Heading Base"/>
    <w:rsid w:val="00070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DEC"/>
    <w:pPr>
      <w:tabs>
        <w:tab w:val="right" w:leader="dot" w:pos="9072"/>
      </w:tabs>
      <w:ind w:left="567"/>
    </w:pPr>
    <w:rPr>
      <w:szCs w:val="22"/>
    </w:rPr>
  </w:style>
  <w:style w:type="paragraph" w:customStyle="1" w:styleId="TOCBase">
    <w:name w:val="TOC Base"/>
    <w:rsid w:val="00070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DEC"/>
    <w:pPr>
      <w:tabs>
        <w:tab w:val="right" w:leader="dot" w:pos="9072"/>
      </w:tabs>
      <w:spacing w:before="40" w:after="40"/>
      <w:ind w:left="284"/>
    </w:pPr>
    <w:rPr>
      <w:rFonts w:ascii="Times New Roman" w:hAnsi="Times New Roman"/>
    </w:rPr>
  </w:style>
  <w:style w:type="paragraph" w:styleId="TOC1">
    <w:name w:val="toc 1"/>
    <w:basedOn w:val="TOCBase"/>
    <w:next w:val="Normal"/>
    <w:rsid w:val="00070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DEC"/>
    <w:rPr>
      <w:rFonts w:ascii="Times New Roman" w:eastAsia="Times New Roman" w:hAnsi="Times New Roman" w:cs="Times New Roman"/>
      <w:sz w:val="16"/>
      <w:lang w:eastAsia="en-US"/>
    </w:rPr>
  </w:style>
  <w:style w:type="paragraph" w:styleId="Title">
    <w:name w:val="Title"/>
    <w:basedOn w:val="HeadingBase"/>
    <w:link w:val="TitleChar"/>
    <w:qFormat/>
    <w:rsid w:val="00070DEC"/>
    <w:pPr>
      <w:spacing w:before="5040"/>
      <w:jc w:val="center"/>
    </w:pPr>
    <w:rPr>
      <w:sz w:val="48"/>
      <w:szCs w:val="72"/>
      <w:lang w:val="en-US"/>
    </w:rPr>
  </w:style>
  <w:style w:type="character" w:customStyle="1" w:styleId="TitleChar">
    <w:name w:val="Title Char"/>
    <w:basedOn w:val="DefaultParagraphFont"/>
    <w:link w:val="Title"/>
    <w:rsid w:val="00070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DEC"/>
    <w:pPr>
      <w:tabs>
        <w:tab w:val="left" w:pos="3600"/>
        <w:tab w:val="left" w:pos="3958"/>
      </w:tabs>
    </w:pPr>
  </w:style>
  <w:style w:type="paragraph" w:customStyle="1" w:styleId="Note">
    <w:name w:val="Note"/>
    <w:basedOn w:val="BodyText"/>
    <w:rsid w:val="00070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DEC"/>
    <w:pPr>
      <w:framePr w:wrap="auto" w:hAnchor="text" w:y="6049"/>
    </w:pPr>
    <w:rPr>
      <w:color w:val="000000"/>
      <w:sz w:val="40"/>
    </w:rPr>
  </w:style>
  <w:style w:type="paragraph" w:customStyle="1" w:styleId="TOCTitle">
    <w:name w:val="TOCTitle"/>
    <w:basedOn w:val="Heading1"/>
    <w:rsid w:val="00070DEC"/>
    <w:pPr>
      <w:spacing w:after="240"/>
      <w:jc w:val="center"/>
      <w:outlineLvl w:val="9"/>
    </w:pPr>
    <w:rPr>
      <w:caps/>
    </w:rPr>
  </w:style>
  <w:style w:type="paragraph" w:customStyle="1" w:styleId="Version">
    <w:name w:val="Version"/>
    <w:rsid w:val="00070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DEC"/>
    <w:pPr>
      <w:numPr>
        <w:numId w:val="12"/>
      </w:numPr>
      <w:tabs>
        <w:tab w:val="clear" w:pos="680"/>
      </w:tabs>
    </w:pPr>
  </w:style>
  <w:style w:type="paragraph" w:styleId="Index1">
    <w:name w:val="index 1"/>
    <w:basedOn w:val="Normal"/>
    <w:next w:val="Normal"/>
    <w:semiHidden/>
    <w:rsid w:val="00070DEC"/>
    <w:pPr>
      <w:keepNext w:val="0"/>
      <w:tabs>
        <w:tab w:val="right" w:pos="4176"/>
      </w:tabs>
      <w:ind w:left="198" w:hanging="198"/>
    </w:pPr>
    <w:rPr>
      <w:rFonts w:ascii="Garamond" w:hAnsi="Garamond"/>
    </w:rPr>
  </w:style>
  <w:style w:type="paragraph" w:styleId="IndexHeading">
    <w:name w:val="index heading"/>
    <w:basedOn w:val="Normal"/>
    <w:next w:val="Index1"/>
    <w:semiHidden/>
    <w:rsid w:val="00070DEC"/>
    <w:pPr>
      <w:spacing w:before="120" w:after="120"/>
    </w:pPr>
    <w:rPr>
      <w:rFonts w:ascii="Arial" w:hAnsi="Arial"/>
      <w:b/>
      <w:color w:val="918585"/>
      <w:sz w:val="24"/>
    </w:rPr>
  </w:style>
  <w:style w:type="paragraph" w:styleId="Header">
    <w:name w:val="header"/>
    <w:basedOn w:val="Normal"/>
    <w:link w:val="HeaderChar"/>
    <w:rsid w:val="00070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DEC"/>
    <w:rPr>
      <w:rFonts w:ascii="Times New Roman" w:eastAsia="Times New Roman" w:hAnsi="Times New Roman" w:cs="Times New Roman"/>
      <w:sz w:val="16"/>
      <w:szCs w:val="20"/>
      <w:lang w:val="en-GB" w:eastAsia="en-US"/>
    </w:rPr>
  </w:style>
  <w:style w:type="paragraph" w:customStyle="1" w:styleId="Chapter">
    <w:name w:val="Chapter"/>
    <w:basedOn w:val="Normal"/>
    <w:rsid w:val="00070DEC"/>
    <w:pPr>
      <w:spacing w:before="240"/>
    </w:pPr>
    <w:rPr>
      <w:rFonts w:ascii="Times New Roman" w:hAnsi="Times New Roman"/>
      <w:smallCaps/>
      <w:spacing w:val="80"/>
      <w:sz w:val="28"/>
    </w:rPr>
  </w:style>
  <w:style w:type="paragraph" w:customStyle="1" w:styleId="InChapter">
    <w:name w:val="InChapter"/>
    <w:basedOn w:val="Heading3"/>
    <w:rsid w:val="00070DEC"/>
    <w:pPr>
      <w:spacing w:after="240"/>
      <w:outlineLvl w:val="9"/>
    </w:pPr>
    <w:rPr>
      <w:noProof/>
    </w:rPr>
  </w:style>
  <w:style w:type="paragraph" w:styleId="Index2">
    <w:name w:val="index 2"/>
    <w:basedOn w:val="Normal"/>
    <w:next w:val="Normal"/>
    <w:semiHidden/>
    <w:rsid w:val="00070DEC"/>
    <w:pPr>
      <w:tabs>
        <w:tab w:val="right" w:pos="4176"/>
      </w:tabs>
      <w:ind w:left="568" w:hanging="284"/>
    </w:pPr>
    <w:rPr>
      <w:rFonts w:ascii="Garamond" w:hAnsi="Garamond"/>
    </w:rPr>
  </w:style>
  <w:style w:type="paragraph" w:customStyle="1" w:styleId="Byline">
    <w:name w:val="Byline"/>
    <w:rsid w:val="00070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DEC"/>
    <w:pPr>
      <w:tabs>
        <w:tab w:val="clear" w:pos="3600"/>
        <w:tab w:val="clear" w:pos="3958"/>
      </w:tabs>
      <w:jc w:val="right"/>
    </w:pPr>
  </w:style>
  <w:style w:type="character" w:styleId="Emphasis">
    <w:name w:val="Emphasis"/>
    <w:basedOn w:val="DefaultParagraphFont"/>
    <w:qFormat/>
    <w:rsid w:val="00070DEC"/>
    <w:rPr>
      <w:i/>
    </w:rPr>
  </w:style>
  <w:style w:type="paragraph" w:styleId="Caption">
    <w:name w:val="caption"/>
    <w:basedOn w:val="BodyText"/>
    <w:next w:val="Normal"/>
    <w:qFormat/>
    <w:rsid w:val="00070DEC"/>
    <w:pPr>
      <w:framePr w:w="2268" w:hSpace="181" w:vSpace="181" w:wrap="around" w:vAnchor="text" w:hAnchor="page" w:x="1135" w:y="285" w:anchorLock="1"/>
    </w:pPr>
    <w:rPr>
      <w:i/>
    </w:rPr>
  </w:style>
  <w:style w:type="paragraph" w:customStyle="1" w:styleId="MiniTOCTitle">
    <w:name w:val="MiniTOCTitle"/>
    <w:basedOn w:val="Heading4"/>
    <w:rsid w:val="00070DEC"/>
    <w:pPr>
      <w:spacing w:before="240"/>
      <w:outlineLvl w:val="9"/>
    </w:pPr>
    <w:rPr>
      <w:noProof/>
      <w:sz w:val="24"/>
    </w:rPr>
  </w:style>
  <w:style w:type="paragraph" w:customStyle="1" w:styleId="MiniTOCItem">
    <w:name w:val="MiniTOCItem"/>
    <w:basedOn w:val="ListBullet"/>
    <w:rsid w:val="00070DEC"/>
    <w:pPr>
      <w:numPr>
        <w:numId w:val="0"/>
      </w:numPr>
      <w:tabs>
        <w:tab w:val="right" w:leader="dot" w:pos="6521"/>
      </w:tabs>
      <w:spacing w:before="0" w:after="0"/>
    </w:pPr>
  </w:style>
  <w:style w:type="paragraph" w:customStyle="1" w:styleId="TOFTitle">
    <w:name w:val="TOFTitle"/>
    <w:basedOn w:val="TOCTitle"/>
    <w:rsid w:val="00070DEC"/>
  </w:style>
  <w:style w:type="paragraph" w:styleId="TableofFigures">
    <w:name w:val="table of figures"/>
    <w:basedOn w:val="Normal"/>
    <w:next w:val="Normal"/>
    <w:semiHidden/>
    <w:rsid w:val="00070DEC"/>
    <w:pPr>
      <w:tabs>
        <w:tab w:val="right" w:leader="dot" w:pos="9072"/>
      </w:tabs>
      <w:ind w:left="970" w:hanging="403"/>
    </w:pPr>
    <w:rPr>
      <w:rFonts w:ascii="Times New Roman" w:hAnsi="Times New Roman"/>
      <w:b/>
    </w:rPr>
  </w:style>
  <w:style w:type="paragraph" w:styleId="ListNumber">
    <w:name w:val="List Number"/>
    <w:basedOn w:val="List"/>
    <w:rsid w:val="00070DEC"/>
    <w:pPr>
      <w:numPr>
        <w:numId w:val="14"/>
      </w:numPr>
      <w:tabs>
        <w:tab w:val="clear" w:pos="340"/>
      </w:tabs>
    </w:pPr>
  </w:style>
  <w:style w:type="character" w:customStyle="1" w:styleId="WingdingSymbols">
    <w:name w:val="Wingding Symbols"/>
    <w:rsid w:val="00070DEC"/>
    <w:rPr>
      <w:rFonts w:ascii="Wingdings" w:hAnsi="Wingdings"/>
    </w:rPr>
  </w:style>
  <w:style w:type="paragraph" w:customStyle="1" w:styleId="TableHeading">
    <w:name w:val="Table Heading"/>
    <w:basedOn w:val="HeadingBase"/>
    <w:rsid w:val="00070DEC"/>
    <w:pPr>
      <w:keepLines/>
      <w:pBdr>
        <w:bottom w:val="single" w:sz="6" w:space="1" w:color="918585"/>
      </w:pBdr>
      <w:spacing w:before="240"/>
    </w:pPr>
  </w:style>
  <w:style w:type="character" w:customStyle="1" w:styleId="HotSpot">
    <w:name w:val="HotSpot"/>
    <w:rsid w:val="00070DEC"/>
    <w:rPr>
      <w:color w:val="0033CC"/>
      <w:u w:val="none"/>
    </w:rPr>
  </w:style>
  <w:style w:type="paragraph" w:customStyle="1" w:styleId="BodyTextRight">
    <w:name w:val="Body Text Right"/>
    <w:basedOn w:val="BodyText"/>
    <w:rsid w:val="00070DEC"/>
    <w:pPr>
      <w:spacing w:before="0" w:after="0"/>
      <w:jc w:val="right"/>
    </w:pPr>
  </w:style>
  <w:style w:type="paragraph" w:styleId="Index3">
    <w:name w:val="index 3"/>
    <w:basedOn w:val="ListNumber2"/>
    <w:next w:val="Normal"/>
    <w:semiHidden/>
    <w:rsid w:val="00070DEC"/>
    <w:pPr>
      <w:numPr>
        <w:numId w:val="0"/>
      </w:numPr>
      <w:tabs>
        <w:tab w:val="right" w:leader="dot" w:pos="4176"/>
      </w:tabs>
    </w:pPr>
  </w:style>
  <w:style w:type="paragraph" w:styleId="ListNumber2">
    <w:name w:val="List Number 2"/>
    <w:basedOn w:val="List2"/>
    <w:rsid w:val="00070DEC"/>
    <w:pPr>
      <w:numPr>
        <w:numId w:val="9"/>
      </w:numPr>
      <w:tabs>
        <w:tab w:val="clear" w:pos="1060"/>
      </w:tabs>
    </w:pPr>
  </w:style>
  <w:style w:type="paragraph" w:customStyle="1" w:styleId="MarginNote">
    <w:name w:val="Margin Note"/>
    <w:basedOn w:val="BodyText"/>
    <w:rsid w:val="00070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DEC"/>
    <w:rPr>
      <w:sz w:val="32"/>
    </w:rPr>
  </w:style>
  <w:style w:type="paragraph" w:customStyle="1" w:styleId="HeadingProcedure">
    <w:name w:val="Heading Procedure"/>
    <w:basedOn w:val="HeadingBase"/>
    <w:next w:val="Normal"/>
    <w:rsid w:val="00070DEC"/>
    <w:pPr>
      <w:tabs>
        <w:tab w:val="left" w:pos="0"/>
      </w:tabs>
      <w:spacing w:before="120" w:after="60"/>
    </w:pPr>
    <w:rPr>
      <w:i/>
      <w:color w:val="918585"/>
      <w:sz w:val="22"/>
    </w:rPr>
  </w:style>
  <w:style w:type="paragraph" w:customStyle="1" w:styleId="TableBodyText">
    <w:name w:val="Table Body Text"/>
    <w:basedOn w:val="BodyText"/>
    <w:rsid w:val="00070DEC"/>
    <w:pPr>
      <w:spacing w:before="60" w:after="60"/>
    </w:pPr>
  </w:style>
  <w:style w:type="paragraph" w:styleId="ListContinue">
    <w:name w:val="List Continue"/>
    <w:basedOn w:val="List"/>
    <w:rsid w:val="00070DEC"/>
    <w:pPr>
      <w:ind w:firstLine="0"/>
    </w:pPr>
  </w:style>
  <w:style w:type="paragraph" w:customStyle="1" w:styleId="ListNote">
    <w:name w:val="List Note"/>
    <w:basedOn w:val="List"/>
    <w:rsid w:val="00070DEC"/>
    <w:pPr>
      <w:pBdr>
        <w:top w:val="single" w:sz="6" w:space="2" w:color="918585"/>
        <w:bottom w:val="single" w:sz="6" w:space="2" w:color="918585"/>
      </w:pBdr>
      <w:tabs>
        <w:tab w:val="left" w:pos="1021"/>
      </w:tabs>
      <w:ind w:firstLine="0"/>
    </w:pPr>
  </w:style>
  <w:style w:type="paragraph" w:customStyle="1" w:styleId="Warning">
    <w:name w:val="Warning"/>
    <w:basedOn w:val="BodyText"/>
    <w:rsid w:val="00070DEC"/>
    <w:pPr>
      <w:shd w:val="clear" w:color="auto" w:fill="D9D9D9"/>
      <w:tabs>
        <w:tab w:val="left" w:pos="992"/>
      </w:tabs>
      <w:ind w:left="119" w:right="119"/>
    </w:pPr>
    <w:rPr>
      <w:sz w:val="20"/>
    </w:rPr>
  </w:style>
  <w:style w:type="paragraph" w:customStyle="1" w:styleId="MarginIcons">
    <w:name w:val="Margin Icons"/>
    <w:basedOn w:val="BodyText"/>
    <w:rsid w:val="00070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DEC"/>
    <w:rPr>
      <w:rFonts w:ascii="Courier New" w:hAnsi="Courier New"/>
    </w:rPr>
  </w:style>
  <w:style w:type="paragraph" w:customStyle="1" w:styleId="NoteBullet">
    <w:name w:val="Note Bullet"/>
    <w:basedOn w:val="Note"/>
    <w:rsid w:val="00070DEC"/>
    <w:pPr>
      <w:tabs>
        <w:tab w:val="clear" w:pos="680"/>
      </w:tabs>
      <w:spacing w:before="60" w:after="60"/>
    </w:pPr>
  </w:style>
  <w:style w:type="paragraph" w:customStyle="1" w:styleId="SubHeading2">
    <w:name w:val="SubHeading2"/>
    <w:basedOn w:val="HeadingBase"/>
    <w:rsid w:val="00070DEC"/>
    <w:pPr>
      <w:spacing w:before="240" w:after="60"/>
    </w:pPr>
    <w:rPr>
      <w:sz w:val="20"/>
    </w:rPr>
  </w:style>
  <w:style w:type="paragraph" w:customStyle="1" w:styleId="SubHeading1">
    <w:name w:val="SubHeading1"/>
    <w:basedOn w:val="HeadingBase"/>
    <w:rsid w:val="00070DEC"/>
    <w:pPr>
      <w:spacing w:before="240" w:after="60"/>
    </w:pPr>
    <w:rPr>
      <w:color w:val="918585"/>
      <w:sz w:val="22"/>
    </w:rPr>
  </w:style>
  <w:style w:type="paragraph" w:customStyle="1" w:styleId="SideHeading">
    <w:name w:val="Side Heading"/>
    <w:basedOn w:val="HeadingBase"/>
    <w:rsid w:val="00070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DEC"/>
    <w:pPr>
      <w:numPr>
        <w:numId w:val="10"/>
      </w:numPr>
    </w:pPr>
  </w:style>
  <w:style w:type="paragraph" w:styleId="PlainText">
    <w:name w:val="Plain Text"/>
    <w:basedOn w:val="Normal"/>
    <w:link w:val="PlainTextChar"/>
    <w:rsid w:val="00070DEC"/>
    <w:rPr>
      <w:sz w:val="20"/>
    </w:rPr>
  </w:style>
  <w:style w:type="character" w:customStyle="1" w:styleId="PlainTextChar">
    <w:name w:val="Plain Text Char"/>
    <w:basedOn w:val="DefaultParagraphFont"/>
    <w:link w:val="PlainText"/>
    <w:rsid w:val="00070DEC"/>
    <w:rPr>
      <w:rFonts w:ascii="Courier New" w:eastAsia="Times New Roman" w:hAnsi="Courier New" w:cs="Times New Roman"/>
      <w:sz w:val="20"/>
      <w:szCs w:val="20"/>
      <w:lang w:eastAsia="en-US"/>
    </w:rPr>
  </w:style>
  <w:style w:type="character" w:customStyle="1" w:styleId="MenuOption">
    <w:name w:val="Menu Option"/>
    <w:basedOn w:val="DefaultParagraphFont"/>
    <w:rsid w:val="00070DEC"/>
    <w:rPr>
      <w:b/>
      <w:smallCaps/>
    </w:rPr>
  </w:style>
  <w:style w:type="paragraph" w:customStyle="1" w:styleId="TableListNumber">
    <w:name w:val="Table List Number"/>
    <w:basedOn w:val="ListNumber"/>
    <w:rsid w:val="00070DEC"/>
    <w:pPr>
      <w:numPr>
        <w:numId w:val="0"/>
      </w:numPr>
    </w:pPr>
  </w:style>
  <w:style w:type="paragraph" w:styleId="TOC4">
    <w:name w:val="toc 4"/>
    <w:basedOn w:val="TOCBase"/>
    <w:next w:val="Normal"/>
    <w:semiHidden/>
    <w:rsid w:val="00070DEC"/>
    <w:pPr>
      <w:tabs>
        <w:tab w:val="right" w:leader="dot" w:pos="9071"/>
      </w:tabs>
      <w:ind w:left="1701"/>
    </w:pPr>
  </w:style>
  <w:style w:type="paragraph" w:customStyle="1" w:styleId="ListAlpha">
    <w:name w:val="List Alpha"/>
    <w:basedOn w:val="List"/>
    <w:rsid w:val="00070DEC"/>
    <w:pPr>
      <w:numPr>
        <w:numId w:val="8"/>
      </w:numPr>
    </w:pPr>
  </w:style>
  <w:style w:type="paragraph" w:customStyle="1" w:styleId="ListAlpha2">
    <w:name w:val="List Alpha 2"/>
    <w:basedOn w:val="List2"/>
    <w:rsid w:val="00070DEC"/>
    <w:pPr>
      <w:numPr>
        <w:numId w:val="7"/>
      </w:numPr>
    </w:pPr>
  </w:style>
  <w:style w:type="paragraph" w:styleId="List2">
    <w:name w:val="List 2"/>
    <w:basedOn w:val="BodyText"/>
    <w:rsid w:val="00070DEC"/>
    <w:pPr>
      <w:tabs>
        <w:tab w:val="left" w:pos="680"/>
      </w:tabs>
      <w:spacing w:before="60" w:after="60"/>
      <w:ind w:left="680" w:hanging="340"/>
    </w:pPr>
  </w:style>
  <w:style w:type="paragraph" w:styleId="List3">
    <w:name w:val="List 3"/>
    <w:basedOn w:val="BodyText"/>
    <w:rsid w:val="00070DEC"/>
    <w:pPr>
      <w:tabs>
        <w:tab w:val="left" w:pos="1021"/>
      </w:tabs>
      <w:spacing w:before="60" w:after="60"/>
      <w:ind w:left="1020" w:hanging="340"/>
    </w:pPr>
  </w:style>
  <w:style w:type="paragraph" w:styleId="List4">
    <w:name w:val="List 4"/>
    <w:basedOn w:val="BodyText"/>
    <w:rsid w:val="00070DEC"/>
    <w:pPr>
      <w:tabs>
        <w:tab w:val="left" w:pos="1361"/>
      </w:tabs>
      <w:spacing w:before="60" w:after="60"/>
      <w:ind w:left="1361" w:hanging="340"/>
    </w:pPr>
  </w:style>
  <w:style w:type="paragraph" w:styleId="List5">
    <w:name w:val="List 5"/>
    <w:basedOn w:val="BodyText"/>
    <w:rsid w:val="00070DEC"/>
    <w:pPr>
      <w:tabs>
        <w:tab w:val="left" w:pos="1701"/>
      </w:tabs>
      <w:spacing w:before="60" w:after="60"/>
      <w:ind w:left="1701" w:hanging="340"/>
    </w:pPr>
  </w:style>
  <w:style w:type="paragraph" w:styleId="ListBullet3">
    <w:name w:val="List Bullet 3"/>
    <w:basedOn w:val="List3"/>
    <w:rsid w:val="00070DEC"/>
    <w:pPr>
      <w:numPr>
        <w:numId w:val="13"/>
      </w:numPr>
      <w:tabs>
        <w:tab w:val="clear" w:pos="1021"/>
      </w:tabs>
      <w:ind w:left="1037" w:hanging="357"/>
    </w:pPr>
  </w:style>
  <w:style w:type="paragraph" w:styleId="ListBullet4">
    <w:name w:val="List Bullet 4"/>
    <w:basedOn w:val="List4"/>
    <w:rsid w:val="00070DEC"/>
    <w:pPr>
      <w:numPr>
        <w:numId w:val="2"/>
      </w:numPr>
      <w:tabs>
        <w:tab w:val="clear" w:pos="1361"/>
      </w:tabs>
    </w:pPr>
  </w:style>
  <w:style w:type="paragraph" w:styleId="ListBullet5">
    <w:name w:val="List Bullet 5"/>
    <w:basedOn w:val="List5"/>
    <w:rsid w:val="00070DEC"/>
    <w:pPr>
      <w:numPr>
        <w:numId w:val="3"/>
      </w:numPr>
    </w:pPr>
  </w:style>
  <w:style w:type="paragraph" w:styleId="ListContinue2">
    <w:name w:val="List Continue 2"/>
    <w:basedOn w:val="List2"/>
    <w:rsid w:val="00070DEC"/>
    <w:pPr>
      <w:ind w:firstLine="0"/>
    </w:pPr>
  </w:style>
  <w:style w:type="paragraph" w:styleId="ListContinue3">
    <w:name w:val="List Continue 3"/>
    <w:basedOn w:val="List3"/>
    <w:rsid w:val="00070DEC"/>
    <w:pPr>
      <w:ind w:left="1021" w:firstLine="0"/>
    </w:pPr>
  </w:style>
  <w:style w:type="paragraph" w:styleId="ListContinue4">
    <w:name w:val="List Continue 4"/>
    <w:basedOn w:val="List4"/>
    <w:rsid w:val="00070DEC"/>
    <w:pPr>
      <w:ind w:firstLine="0"/>
    </w:pPr>
  </w:style>
  <w:style w:type="paragraph" w:styleId="ListContinue5">
    <w:name w:val="List Continue 5"/>
    <w:basedOn w:val="List5"/>
    <w:rsid w:val="00070DEC"/>
    <w:pPr>
      <w:ind w:firstLine="0"/>
    </w:pPr>
  </w:style>
  <w:style w:type="paragraph" w:styleId="ListNumber3">
    <w:name w:val="List Number 3"/>
    <w:basedOn w:val="List3"/>
    <w:rsid w:val="00070DEC"/>
    <w:pPr>
      <w:numPr>
        <w:numId w:val="4"/>
      </w:numPr>
    </w:pPr>
  </w:style>
  <w:style w:type="paragraph" w:styleId="ListNumber4">
    <w:name w:val="List Number 4"/>
    <w:basedOn w:val="List4"/>
    <w:rsid w:val="00070DEC"/>
    <w:pPr>
      <w:numPr>
        <w:numId w:val="5"/>
      </w:numPr>
    </w:pPr>
  </w:style>
  <w:style w:type="paragraph" w:styleId="ListNumber5">
    <w:name w:val="List Number 5"/>
    <w:basedOn w:val="List5"/>
    <w:rsid w:val="00070DEC"/>
    <w:pPr>
      <w:numPr>
        <w:numId w:val="6"/>
      </w:numPr>
    </w:pPr>
  </w:style>
  <w:style w:type="paragraph" w:styleId="BlockText">
    <w:name w:val="Block Text"/>
    <w:basedOn w:val="Normal"/>
    <w:rsid w:val="00070DEC"/>
    <w:pPr>
      <w:spacing w:after="120"/>
      <w:ind w:left="1440" w:right="1440"/>
    </w:pPr>
  </w:style>
  <w:style w:type="character" w:customStyle="1" w:styleId="Subscript">
    <w:name w:val="Subscript"/>
    <w:basedOn w:val="DefaultParagraphFont"/>
    <w:rsid w:val="00070DEC"/>
    <w:rPr>
      <w:sz w:val="16"/>
      <w:vertAlign w:val="subscript"/>
    </w:rPr>
  </w:style>
  <w:style w:type="character" w:customStyle="1" w:styleId="Superscript">
    <w:name w:val="Superscript"/>
    <w:basedOn w:val="DefaultParagraphFont"/>
    <w:rsid w:val="00070DEC"/>
    <w:rPr>
      <w:sz w:val="16"/>
      <w:vertAlign w:val="superscript"/>
    </w:rPr>
  </w:style>
  <w:style w:type="character" w:customStyle="1" w:styleId="Symbols">
    <w:name w:val="Symbols"/>
    <w:basedOn w:val="DefaultParagraphFont"/>
    <w:rsid w:val="00070DEC"/>
    <w:rPr>
      <w:rFonts w:ascii="Symbol" w:hAnsi="Symbol"/>
    </w:rPr>
  </w:style>
  <w:style w:type="character" w:customStyle="1" w:styleId="MenuOptions">
    <w:name w:val="Menu Options"/>
    <w:basedOn w:val="DefaultParagraphFont"/>
    <w:rsid w:val="00070DEC"/>
    <w:rPr>
      <w:rFonts w:ascii="Arial Narrow" w:hAnsi="Arial Narrow"/>
      <w:smallCaps/>
    </w:rPr>
  </w:style>
  <w:style w:type="character" w:customStyle="1" w:styleId="Buttons">
    <w:name w:val="Buttons"/>
    <w:basedOn w:val="DefaultParagraphFont"/>
    <w:rsid w:val="00070DEC"/>
    <w:rPr>
      <w:b/>
    </w:rPr>
  </w:style>
  <w:style w:type="character" w:customStyle="1" w:styleId="Underlined">
    <w:name w:val="Underlined"/>
    <w:basedOn w:val="DefaultParagraphFont"/>
    <w:rsid w:val="00070DEC"/>
    <w:rPr>
      <w:u w:val="single"/>
    </w:rPr>
  </w:style>
  <w:style w:type="paragraph" w:customStyle="1" w:styleId="TableBodyTextRight">
    <w:name w:val="Table Body Text Right"/>
    <w:basedOn w:val="TableBodyText"/>
    <w:rsid w:val="00070DEC"/>
    <w:pPr>
      <w:widowControl w:val="0"/>
      <w:autoSpaceDE w:val="0"/>
      <w:autoSpaceDN w:val="0"/>
      <w:adjustRightInd w:val="0"/>
      <w:jc w:val="right"/>
    </w:pPr>
    <w:rPr>
      <w:rFonts w:cs="Arial"/>
      <w:szCs w:val="18"/>
    </w:rPr>
  </w:style>
  <w:style w:type="paragraph" w:customStyle="1" w:styleId="CopyrightText">
    <w:name w:val="Copyright Text"/>
    <w:basedOn w:val="BodyText"/>
    <w:rsid w:val="00070DEC"/>
    <w:rPr>
      <w:sz w:val="18"/>
    </w:rPr>
  </w:style>
  <w:style w:type="paragraph" w:customStyle="1" w:styleId="BodySmallRight">
    <w:name w:val="Body Small Right"/>
    <w:basedOn w:val="BodyTextRight"/>
    <w:rsid w:val="00070DEC"/>
    <w:rPr>
      <w:sz w:val="18"/>
      <w:szCs w:val="18"/>
    </w:rPr>
  </w:style>
  <w:style w:type="paragraph" w:customStyle="1" w:styleId="MarginEdition">
    <w:name w:val="Margin Edition"/>
    <w:basedOn w:val="MarginNote"/>
    <w:rsid w:val="00070DEC"/>
    <w:pPr>
      <w:spacing w:before="0" w:after="0"/>
    </w:pPr>
    <w:rPr>
      <w:rFonts w:ascii="Times New Roman" w:hAnsi="Times New Roman"/>
      <w:color w:val="999999"/>
    </w:rPr>
  </w:style>
  <w:style w:type="paragraph" w:customStyle="1" w:styleId="Spacer">
    <w:name w:val="Spacer"/>
    <w:basedOn w:val="Normal"/>
    <w:rsid w:val="00070DEC"/>
    <w:rPr>
      <w:sz w:val="2"/>
      <w:szCs w:val="2"/>
    </w:rPr>
  </w:style>
  <w:style w:type="character" w:customStyle="1" w:styleId="Small">
    <w:name w:val="Small"/>
    <w:basedOn w:val="DefaultParagraphFont"/>
    <w:rsid w:val="00070DEC"/>
    <w:rPr>
      <w:sz w:val="16"/>
    </w:rPr>
  </w:style>
  <w:style w:type="paragraph" w:customStyle="1" w:styleId="WideTable">
    <w:name w:val="Wide Table"/>
    <w:basedOn w:val="Normal"/>
    <w:rsid w:val="00070DEC"/>
    <w:pPr>
      <w:ind w:left="-1418"/>
    </w:pPr>
    <w:rPr>
      <w:sz w:val="2"/>
      <w:szCs w:val="2"/>
    </w:rPr>
  </w:style>
  <w:style w:type="character" w:styleId="PageNumber">
    <w:name w:val="page number"/>
    <w:basedOn w:val="DefaultParagraphFont"/>
    <w:rsid w:val="00070DEC"/>
  </w:style>
  <w:style w:type="paragraph" w:styleId="Quote">
    <w:name w:val="Quote"/>
    <w:basedOn w:val="Heading1"/>
    <w:link w:val="QuoteChar"/>
    <w:qFormat/>
    <w:rsid w:val="00070DEC"/>
    <w:rPr>
      <w:b w:val="0"/>
      <w:sz w:val="72"/>
      <w:szCs w:val="72"/>
      <w:lang w:val="en-NZ"/>
    </w:rPr>
  </w:style>
  <w:style w:type="character" w:customStyle="1" w:styleId="QuoteChar">
    <w:name w:val="Quote Char"/>
    <w:basedOn w:val="DefaultParagraphFont"/>
    <w:link w:val="Quote"/>
    <w:rsid w:val="00070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DEC"/>
    <w:pPr>
      <w:pageBreakBefore/>
    </w:pPr>
  </w:style>
  <w:style w:type="paragraph" w:customStyle="1" w:styleId="Border">
    <w:name w:val="Border"/>
    <w:basedOn w:val="Normal"/>
    <w:qFormat/>
    <w:rsid w:val="00070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DEC"/>
    <w:rPr>
      <w:b/>
      <w:bCs/>
      <w:i/>
      <w:iCs/>
      <w:color w:val="auto"/>
    </w:rPr>
  </w:style>
  <w:style w:type="paragraph" w:styleId="IntenseQuote">
    <w:name w:val="Intense Quote"/>
    <w:basedOn w:val="Normal"/>
    <w:next w:val="Normal"/>
    <w:link w:val="IntenseQuoteChar"/>
    <w:uiPriority w:val="30"/>
    <w:qFormat/>
    <w:rsid w:val="00070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DEC"/>
    <w:rPr>
      <w:smallCaps/>
      <w:color w:val="auto"/>
      <w:u w:val="single"/>
    </w:rPr>
  </w:style>
  <w:style w:type="character" w:styleId="IntenseReference">
    <w:name w:val="Intense Reference"/>
    <w:basedOn w:val="DefaultParagraphFont"/>
    <w:uiPriority w:val="32"/>
    <w:qFormat/>
    <w:rsid w:val="00070DEC"/>
    <w:rPr>
      <w:b/>
      <w:bCs/>
      <w:smallCaps/>
      <w:color w:val="auto"/>
      <w:spacing w:val="5"/>
      <w:u w:val="single"/>
    </w:rPr>
  </w:style>
  <w:style w:type="paragraph" w:customStyle="1" w:styleId="2ColumnHeading">
    <w:name w:val="2Column Heading"/>
    <w:basedOn w:val="BodyText"/>
    <w:qFormat/>
    <w:rsid w:val="00070DEC"/>
    <w:pPr>
      <w:spacing w:after="60"/>
      <w:ind w:left="-2268"/>
    </w:pPr>
    <w:rPr>
      <w:b/>
    </w:rPr>
  </w:style>
  <w:style w:type="paragraph" w:customStyle="1" w:styleId="Heading1TOC">
    <w:name w:val="Heading1 TOC"/>
    <w:basedOn w:val="Normal"/>
    <w:qFormat/>
    <w:rsid w:val="00070DEC"/>
    <w:pPr>
      <w:spacing w:before="240" w:after="120"/>
    </w:pPr>
    <w:rPr>
      <w:rFonts w:ascii="Times New Roman" w:hAnsi="Times New Roman"/>
      <w:b/>
      <w:sz w:val="32"/>
    </w:rPr>
  </w:style>
  <w:style w:type="paragraph" w:customStyle="1" w:styleId="Heading2TOC">
    <w:name w:val="Heading2 TOC"/>
    <w:basedOn w:val="Normal"/>
    <w:qFormat/>
    <w:rsid w:val="00070DEC"/>
    <w:pPr>
      <w:spacing w:before="240" w:after="60"/>
    </w:pPr>
    <w:rPr>
      <w:rFonts w:ascii="Times New Roman" w:hAnsi="Times New Roman"/>
      <w:b/>
      <w:sz w:val="28"/>
    </w:rPr>
  </w:style>
  <w:style w:type="character" w:customStyle="1" w:styleId="Underline">
    <w:name w:val="Underline"/>
    <w:basedOn w:val="DefaultParagraphFont"/>
    <w:qFormat/>
    <w:rsid w:val="00070DEC"/>
    <w:rPr>
      <w:u w:val="single"/>
    </w:rPr>
  </w:style>
  <w:style w:type="paragraph" w:styleId="BalloonText">
    <w:name w:val="Balloon Text"/>
    <w:basedOn w:val="Normal"/>
    <w:link w:val="BalloonTextChar"/>
    <w:rsid w:val="00070DEC"/>
    <w:rPr>
      <w:rFonts w:ascii="Tahoma" w:hAnsi="Tahoma" w:cs="Tahoma"/>
      <w:sz w:val="16"/>
      <w:szCs w:val="16"/>
    </w:rPr>
  </w:style>
  <w:style w:type="character" w:customStyle="1" w:styleId="BalloonTextChar">
    <w:name w:val="Balloon Text Char"/>
    <w:basedOn w:val="DefaultParagraphFont"/>
    <w:link w:val="BalloonText"/>
    <w:rsid w:val="00070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DEC"/>
    <w:rPr>
      <w:b/>
      <w:color w:val="660033"/>
      <w:spacing w:val="0"/>
    </w:rPr>
  </w:style>
  <w:style w:type="paragraph" w:customStyle="1" w:styleId="Nameditemlist">
    <w:name w:val="Named item list"/>
    <w:basedOn w:val="BodyText"/>
    <w:qFormat/>
    <w:rsid w:val="00070DEC"/>
    <w:pPr>
      <w:tabs>
        <w:tab w:val="left" w:pos="2835"/>
      </w:tabs>
      <w:ind w:left="2835" w:hanging="2835"/>
    </w:pPr>
  </w:style>
  <w:style w:type="paragraph" w:customStyle="1" w:styleId="BodyTextnopadding">
    <w:name w:val="Body Text no padding"/>
    <w:basedOn w:val="BodyText"/>
    <w:qFormat/>
    <w:rsid w:val="00070DEC"/>
    <w:pPr>
      <w:spacing w:before="0" w:after="0"/>
    </w:pPr>
  </w:style>
  <w:style w:type="paragraph" w:customStyle="1" w:styleId="BodyTextBold">
    <w:name w:val="Body Text Bold"/>
    <w:basedOn w:val="BodyText"/>
    <w:qFormat/>
    <w:rsid w:val="00070DEC"/>
    <w:rPr>
      <w:b/>
    </w:rPr>
  </w:style>
  <w:style w:type="character" w:styleId="Hyperlink">
    <w:name w:val="Hyperlink"/>
    <w:basedOn w:val="DefaultParagraphFont"/>
    <w:uiPriority w:val="99"/>
    <w:unhideWhenUsed/>
    <w:rsid w:val="007B4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3472</Characters>
  <Application>Microsoft Office Word</Application>
  <DocSecurity>0</DocSecurity>
  <Lines>119</Lines>
  <Paragraphs>67</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AURMSA001 Follow motor sport safety and risk management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2022-02-23T11:51:00Z</dcterms:created>
  <dcterms:modified xsi:type="dcterms:W3CDTF">2022-02-23T11:51:00Z</dcterms:modified>
</cp:coreProperties>
</file>