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7F75" w:rsidP="00A87F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AURMLA002 Monitor motor sport official and volunteer application of rules and regulations</w:t>
      </w:r>
      <w:r>
        <w:fldChar w:fldCharType="end"/>
      </w:r>
    </w:p>
    <w:p w:rsidR="00A87F75" w:rsidP="00A87F75">
      <w:pPr>
        <w:pStyle w:val="Version"/>
        <w:sectPr w:rsidSect="00543B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3B0B" w:rsidP="00543B0B">
      <w:pPr>
        <w:pStyle w:val="SuperHeading"/>
      </w:pPr>
      <w:r w:rsidRPr="00543B0B">
        <w:t>Assessment Requirements for AURMLA002 Monitor motor sport official and volunteer application of rules and regulations</w:t>
      </w:r>
    </w:p>
    <w:p w:rsidR="00000000" w:rsidRPr="00543B0B" w:rsidP="00543B0B">
      <w:pPr>
        <w:pStyle w:val="Heading1"/>
      </w:pPr>
      <w:bookmarkStart w:id="1" w:name="O_802529"/>
      <w:bookmarkEnd w:id="1"/>
      <w:r w:rsidRPr="00543B0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87F7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B0B" w:rsidP="00543B0B">
            <w:pPr>
              <w:pStyle w:val="BodyText"/>
            </w:pPr>
            <w:r w:rsidRPr="00543B0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B">
            <w:pPr>
              <w:pStyle w:val="BodyText"/>
              <w:rPr>
                <w:lang w:val="en-NZ"/>
              </w:rPr>
            </w:pPr>
            <w:r w:rsidRPr="00543B0B">
              <w:rPr>
                <w:rStyle w:val="SpecialBold"/>
              </w:rPr>
              <w:t>Comment</w:t>
            </w:r>
          </w:p>
        </w:tc>
      </w:tr>
      <w:tr w:rsidTr="00A87F7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B">
            <w:pPr>
              <w:pStyle w:val="BodyText"/>
              <w:rPr>
                <w:lang w:val="en-NZ"/>
              </w:rPr>
            </w:pPr>
            <w:r w:rsidRPr="00543B0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B0B" w:rsidP="00543B0B">
            <w:pPr>
              <w:pStyle w:val="BodyText"/>
            </w:pPr>
            <w:r w:rsidRPr="00543B0B">
              <w:t>New unit of competency.</w:t>
            </w:r>
          </w:p>
        </w:tc>
      </w:tr>
    </w:tbl>
    <w:p w:rsidR="00000000" w:rsidRPr="00543B0B" w:rsidP="00543B0B">
      <w:pPr>
        <w:pStyle w:val="BodyText"/>
      </w:pPr>
    </w:p>
    <w:p w:rsidR="00000000" w:rsidRPr="00543B0B" w:rsidP="00543B0B">
      <w:pPr>
        <w:pStyle w:val="AllowPageBreak"/>
      </w:pPr>
    </w:p>
    <w:p w:rsidR="00000000" w:rsidRPr="00543B0B" w:rsidP="00543B0B">
      <w:pPr>
        <w:pStyle w:val="Heading1"/>
      </w:pPr>
      <w:bookmarkStart w:id="2" w:name="O_802530"/>
      <w:bookmarkEnd w:id="2"/>
      <w:r w:rsidRPr="00543B0B">
        <w:t>Performance Evidence</w:t>
      </w:r>
    </w:p>
    <w:p w:rsidR="00000000" w:rsidRPr="00543B0B" w:rsidP="00A87F75">
      <w:pPr>
        <w:pStyle w:val="BodyText"/>
      </w:pPr>
      <w:r w:rsidRPr="00543B0B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543B0B" w:rsidP="00543B0B">
      <w:pPr>
        <w:pStyle w:val="ListBullet"/>
      </w:pPr>
      <w:r w:rsidRPr="00543B0B">
        <w:t xml:space="preserve">monitor the application of rules </w:t>
      </w:r>
      <w:r w:rsidRPr="00543B0B">
        <w:t>and regulations by motor sport officials, support staff or volunteers at two different events and:</w:t>
      </w:r>
    </w:p>
    <w:p w:rsidR="00000000" w:rsidRPr="00543B0B" w:rsidP="00543B0B">
      <w:pPr>
        <w:pStyle w:val="ListBullet2"/>
      </w:pPr>
      <w:r w:rsidRPr="00543B0B">
        <w:t>determine consistency and accuracy of decisions</w:t>
      </w:r>
    </w:p>
    <w:p w:rsidR="00000000" w:rsidRPr="00543B0B" w:rsidP="00543B0B">
      <w:pPr>
        <w:pStyle w:val="ListBullet2"/>
      </w:pPr>
      <w:r w:rsidRPr="00543B0B">
        <w:t>adjudicate disputed decisions on one occasion.</w:t>
      </w:r>
    </w:p>
    <w:p w:rsidR="00000000" w:rsidRPr="00543B0B" w:rsidP="00543B0B">
      <w:pPr>
        <w:pStyle w:val="AllowPageBreak"/>
      </w:pPr>
    </w:p>
    <w:p w:rsidR="00000000" w:rsidRPr="00543B0B" w:rsidP="00543B0B">
      <w:pPr>
        <w:pStyle w:val="Heading1"/>
      </w:pPr>
      <w:bookmarkStart w:id="3" w:name="O_802531"/>
      <w:bookmarkEnd w:id="3"/>
      <w:r w:rsidRPr="00543B0B">
        <w:t>Knowledge Evidence</w:t>
      </w:r>
    </w:p>
    <w:p w:rsidR="00000000" w:rsidRPr="00543B0B" w:rsidP="00A87F75">
      <w:pPr>
        <w:pStyle w:val="BodyText"/>
      </w:pPr>
      <w:r w:rsidRPr="00543B0B">
        <w:t>Individuals must be able to demonstrate knowledge of:</w:t>
      </w:r>
    </w:p>
    <w:p w:rsidR="00000000" w:rsidRPr="00543B0B" w:rsidP="00543B0B">
      <w:pPr>
        <w:pStyle w:val="ListBullet"/>
      </w:pPr>
      <w:r w:rsidRPr="00543B0B">
        <w:t>work health and safety (WHS) and occupational health and safety (OHS) requirements relating to monitoring motor sport officials’ and volunteers’ application of rules and regulations, including selectin</w:t>
      </w:r>
      <w:r w:rsidRPr="00543B0B">
        <w:t>g and using personal protective equipment (PPE) such as hearing protection</w:t>
      </w:r>
    </w:p>
    <w:p w:rsidR="00000000" w:rsidRPr="00543B0B" w:rsidP="00543B0B">
      <w:pPr>
        <w:pStyle w:val="ListBullet"/>
      </w:pPr>
      <w:r w:rsidRPr="00543B0B">
        <w:t>motor sport events, including:</w:t>
      </w:r>
    </w:p>
    <w:p w:rsidR="00000000" w:rsidRPr="00543B0B" w:rsidP="00543B0B">
      <w:pPr>
        <w:pStyle w:val="ListBullet2"/>
      </w:pPr>
      <w:r w:rsidRPr="00543B0B">
        <w:t>organisational structures of events, including authority and communication lines</w:t>
      </w:r>
    </w:p>
    <w:p w:rsidR="00000000" w:rsidRPr="00543B0B" w:rsidP="00543B0B">
      <w:pPr>
        <w:pStyle w:val="ListBullet2"/>
      </w:pPr>
      <w:r w:rsidRPr="00543B0B">
        <w:t>category rules and supplementary regulations</w:t>
      </w:r>
    </w:p>
    <w:p w:rsidR="00000000" w:rsidRPr="00543B0B" w:rsidP="00543B0B">
      <w:pPr>
        <w:pStyle w:val="ListBullet2"/>
      </w:pPr>
      <w:r w:rsidRPr="00543B0B">
        <w:t>processes and procedure</w:t>
      </w:r>
      <w:r w:rsidRPr="00543B0B">
        <w:t>s relating to appeals and inquiries of officiating decisions</w:t>
      </w:r>
    </w:p>
    <w:p w:rsidR="00000000" w:rsidRPr="00543B0B" w:rsidP="00543B0B">
      <w:pPr>
        <w:pStyle w:val="ListBullet2"/>
      </w:pPr>
      <w:r w:rsidRPr="00543B0B">
        <w:t>procedures for reporting and documenting incidents, complaints and complaints</w:t>
      </w:r>
    </w:p>
    <w:p w:rsidR="00000000" w:rsidRPr="00543B0B" w:rsidP="00543B0B">
      <w:pPr>
        <w:pStyle w:val="ListBullet2"/>
      </w:pPr>
      <w:r w:rsidRPr="00543B0B">
        <w:t>types of ethical and unethical conduct in officiating</w:t>
      </w:r>
    </w:p>
    <w:p w:rsidR="00000000" w:rsidRPr="00543B0B" w:rsidP="00543B0B">
      <w:pPr>
        <w:pStyle w:val="ListBullet2"/>
      </w:pPr>
      <w:r w:rsidRPr="00543B0B">
        <w:t>types, causes and resolution techniques of conflict that typica</w:t>
      </w:r>
      <w:r w:rsidRPr="00543B0B">
        <w:t>lly occurs at motor sport events</w:t>
      </w:r>
    </w:p>
    <w:p w:rsidR="00000000" w:rsidRPr="00543B0B" w:rsidP="00543B0B">
      <w:pPr>
        <w:pStyle w:val="ListBullet"/>
      </w:pPr>
      <w:r w:rsidRPr="00543B0B">
        <w:t>organisational policies and procedures relating to motor sport events, including:</w:t>
      </w:r>
    </w:p>
    <w:p w:rsidR="00000000" w:rsidRPr="00543B0B" w:rsidP="00543B0B">
      <w:pPr>
        <w:pStyle w:val="ListBullet2"/>
      </w:pPr>
      <w:r w:rsidRPr="00543B0B">
        <w:t>safety requirements</w:t>
      </w:r>
    </w:p>
    <w:p w:rsidR="00000000" w:rsidRPr="00543B0B" w:rsidP="00543B0B">
      <w:pPr>
        <w:pStyle w:val="ListBullet2"/>
      </w:pPr>
      <w:r w:rsidRPr="00543B0B">
        <w:t>officiating or volunteering at a motor sport event.</w:t>
      </w:r>
    </w:p>
    <w:p w:rsidR="00000000" w:rsidRPr="00543B0B" w:rsidP="00543B0B">
      <w:pPr>
        <w:pStyle w:val="AllowPageBreak"/>
      </w:pPr>
    </w:p>
    <w:p w:rsidR="00000000" w:rsidRPr="00543B0B" w:rsidP="00543B0B">
      <w:pPr>
        <w:pStyle w:val="Heading1"/>
      </w:pPr>
      <w:bookmarkStart w:id="4" w:name="O_802532"/>
      <w:bookmarkEnd w:id="4"/>
      <w:r w:rsidRPr="00543B0B">
        <w:t>Assessment Conditions</w:t>
      </w:r>
    </w:p>
    <w:p w:rsidR="00000000" w:rsidRPr="00543B0B" w:rsidP="00A87F75">
      <w:pPr>
        <w:pStyle w:val="BodyText"/>
      </w:pPr>
      <w:r w:rsidRPr="00543B0B">
        <w:t>Assessors must satisfy NVR/AQTF assessor requirements.</w:t>
      </w:r>
    </w:p>
    <w:p w:rsidR="00000000" w:rsidRPr="00543B0B" w:rsidP="00A87F75">
      <w:pPr>
        <w:pStyle w:val="BodyText"/>
      </w:pPr>
      <w:r w:rsidRPr="00543B0B">
        <w:t>Competency is to be assessed in the workplace or a simulated environment that accurately reflects performance in a real workplace setting.</w:t>
      </w:r>
    </w:p>
    <w:p w:rsidR="00000000" w:rsidRPr="00543B0B" w:rsidP="00A87F75">
      <w:pPr>
        <w:pStyle w:val="BodyText"/>
      </w:pPr>
      <w:r w:rsidRPr="00543B0B">
        <w:t>Assessment must include direct observation of tasks.</w:t>
      </w:r>
    </w:p>
    <w:p w:rsidR="00000000" w:rsidRPr="00543B0B" w:rsidP="00A87F75">
      <w:pPr>
        <w:pStyle w:val="BodyText"/>
      </w:pPr>
      <w:r w:rsidRPr="00543B0B">
        <w:t xml:space="preserve">Where </w:t>
      </w:r>
      <w:r w:rsidRPr="00543B0B">
        <w:t>assessment of competency includes third-party evidence, individuals must provide evidence that links them to having monitored compliance with motor sport rules and regulations at a motor sport event, e.g. event sign-on sheet.</w:t>
      </w:r>
    </w:p>
    <w:p w:rsidR="00000000" w:rsidRPr="00543B0B" w:rsidP="00A87F75">
      <w:pPr>
        <w:pStyle w:val="BodyText"/>
      </w:pPr>
      <w:r w:rsidRPr="00543B0B">
        <w:t>Assessors must verify perform</w:t>
      </w:r>
      <w:r w:rsidRPr="00543B0B">
        <w:t>ance evidence through questioning on skills and knowledge to ensure correct interpretation and application.</w:t>
      </w:r>
    </w:p>
    <w:p w:rsidR="00000000" w:rsidRPr="00543B0B" w:rsidP="00A87F75">
      <w:pPr>
        <w:pStyle w:val="BodyText"/>
      </w:pPr>
      <w:r w:rsidRPr="00543B0B">
        <w:t>The following resources must be made available:</w:t>
      </w:r>
    </w:p>
    <w:p w:rsidR="00000000" w:rsidRPr="00543B0B" w:rsidP="00543B0B">
      <w:pPr>
        <w:pStyle w:val="ListBullet"/>
      </w:pPr>
      <w:r w:rsidRPr="00543B0B">
        <w:t>two different motor sport events</w:t>
      </w:r>
    </w:p>
    <w:p w:rsidR="00000000" w:rsidRPr="00543B0B" w:rsidP="00543B0B">
      <w:pPr>
        <w:pStyle w:val="ListBullet"/>
      </w:pPr>
      <w:r w:rsidRPr="00543B0B">
        <w:t>motor sport event officiating documentation, including rules and regulations, safety procedures and event procedures.</w:t>
      </w:r>
    </w:p>
    <w:p w:rsidR="00000000" w:rsidRPr="00543B0B" w:rsidP="00543B0B">
      <w:pPr>
        <w:pStyle w:val="AllowPageBreak"/>
      </w:pPr>
    </w:p>
    <w:p w:rsidR="00000000" w:rsidRPr="00543B0B" w:rsidP="00543B0B">
      <w:pPr>
        <w:pStyle w:val="Heading1"/>
      </w:pPr>
      <w:bookmarkStart w:id="5" w:name="O_802535"/>
      <w:bookmarkEnd w:id="5"/>
      <w:r w:rsidRPr="00543B0B">
        <w:t>Links</w:t>
      </w:r>
    </w:p>
    <w:p w:rsidR="00000000" w:rsidRPr="00543B0B" w:rsidP="00A87F75">
      <w:pPr>
        <w:pStyle w:val="BodyText"/>
      </w:pPr>
      <w:r w:rsidRPr="00543B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A21A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43B0B" w:rsidP="00A87F75">
      <w:pPr>
        <w:pStyle w:val="BodyText"/>
      </w:pPr>
      <w:r w:rsidRPr="00543B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A21A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43B0B" w:rsidP="00543B0B"/>
    <w:sectPr w:rsidSect="00543B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B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B0B" w:rsidRPr="00A87F75" w:rsidP="00A87F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B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F75" w:rsidP="00543B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7F75" w:rsidP="00543B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87F75" w:rsidP="00543B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B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F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3B0B" w:rsidRPr="00A87F75" w:rsidP="00A87F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B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F75" w:rsidRPr="002D2AF8" w:rsidP="00543B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AURMLA002 Monitor motor sport official and volunteer application of rules and regulations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November 2020</w:t>
    </w:r>
    <w:r>
      <w:fldChar w:fldCharType="end"/>
    </w:r>
  </w:p>
  <w:p w:rsidR="00A87F75" w:rsidP="00543B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285E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92BE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6470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B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3B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3B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3B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3B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3B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3B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3B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3B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3B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3B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3B0B"/>
  </w:style>
  <w:style w:type="character" w:customStyle="1" w:styleId="Heading1Char">
    <w:name w:val="Heading 1 Char"/>
    <w:basedOn w:val="DefaultParagraphFont"/>
    <w:link w:val="Heading1"/>
    <w:rsid w:val="00543B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3B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3B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3B0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3B0B"/>
    <w:rPr>
      <w:b/>
      <w:spacing w:val="0"/>
    </w:rPr>
  </w:style>
  <w:style w:type="paragraph" w:styleId="ListBullet2">
    <w:name w:val="List Bullet 2"/>
    <w:basedOn w:val="List2"/>
    <w:rsid w:val="00543B0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3B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3B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3B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3B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3B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3B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3B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3B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3B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3B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3B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3B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3B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3B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3B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3B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3B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3B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3B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3B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3B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3B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3B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3B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3B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3B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3B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3B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3B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3B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3B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3B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3B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3B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3B0B"/>
    <w:rPr>
      <w:i/>
    </w:rPr>
  </w:style>
  <w:style w:type="paragraph" w:styleId="Caption">
    <w:name w:val="caption"/>
    <w:basedOn w:val="BodyText"/>
    <w:next w:val="Normal"/>
    <w:qFormat/>
    <w:rsid w:val="00543B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3B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3B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3B0B"/>
  </w:style>
  <w:style w:type="paragraph" w:styleId="TableofFigures">
    <w:name w:val="table of figures"/>
    <w:basedOn w:val="Normal"/>
    <w:next w:val="Normal"/>
    <w:semiHidden/>
    <w:rsid w:val="00543B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3B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3B0B"/>
    <w:rPr>
      <w:rFonts w:ascii="Wingdings" w:hAnsi="Wingdings"/>
    </w:rPr>
  </w:style>
  <w:style w:type="paragraph" w:customStyle="1" w:styleId="TableHeading">
    <w:name w:val="Table Heading"/>
    <w:basedOn w:val="HeadingBase"/>
    <w:rsid w:val="00543B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3B0B"/>
    <w:rPr>
      <w:color w:val="0033CC"/>
      <w:u w:val="none"/>
    </w:rPr>
  </w:style>
  <w:style w:type="paragraph" w:customStyle="1" w:styleId="BodyTextRight">
    <w:name w:val="Body Text Right"/>
    <w:basedOn w:val="BodyText"/>
    <w:rsid w:val="00543B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3B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3B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3B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3B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3B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3B0B"/>
    <w:rPr>
      <w:sz w:val="32"/>
    </w:rPr>
  </w:style>
  <w:style w:type="paragraph" w:customStyle="1" w:styleId="HeadingProcedure">
    <w:name w:val="Heading Procedure"/>
    <w:basedOn w:val="HeadingBase"/>
    <w:next w:val="Normal"/>
    <w:rsid w:val="00543B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3B0B"/>
    <w:pPr>
      <w:spacing w:before="60" w:after="60"/>
    </w:pPr>
  </w:style>
  <w:style w:type="paragraph" w:styleId="ListContinue">
    <w:name w:val="List Continue"/>
    <w:basedOn w:val="List"/>
    <w:rsid w:val="00543B0B"/>
    <w:pPr>
      <w:ind w:firstLine="0"/>
    </w:pPr>
  </w:style>
  <w:style w:type="paragraph" w:customStyle="1" w:styleId="ListNote">
    <w:name w:val="List Note"/>
    <w:basedOn w:val="List"/>
    <w:rsid w:val="00543B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3B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3B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3B0B"/>
    <w:rPr>
      <w:rFonts w:ascii="Courier New" w:hAnsi="Courier New"/>
    </w:rPr>
  </w:style>
  <w:style w:type="paragraph" w:customStyle="1" w:styleId="NoteBullet">
    <w:name w:val="Note Bullet"/>
    <w:basedOn w:val="Note"/>
    <w:rsid w:val="00543B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3B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3B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3B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3B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3B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3B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3B0B"/>
    <w:rPr>
      <w:b/>
      <w:smallCaps/>
    </w:rPr>
  </w:style>
  <w:style w:type="paragraph" w:customStyle="1" w:styleId="TableListNumber">
    <w:name w:val="Table List Number"/>
    <w:basedOn w:val="ListNumber"/>
    <w:rsid w:val="00543B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3B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3B0B"/>
    <w:pPr>
      <w:numPr>
        <w:numId w:val="9"/>
      </w:numPr>
    </w:pPr>
  </w:style>
  <w:style w:type="paragraph" w:customStyle="1" w:styleId="ListAlpha2">
    <w:name w:val="List Alpha 2"/>
    <w:basedOn w:val="List2"/>
    <w:rsid w:val="00543B0B"/>
    <w:pPr>
      <w:numPr>
        <w:numId w:val="8"/>
      </w:numPr>
    </w:pPr>
  </w:style>
  <w:style w:type="paragraph" w:styleId="List2">
    <w:name w:val="List 2"/>
    <w:basedOn w:val="BodyText"/>
    <w:rsid w:val="00543B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3B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3B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3B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3B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3B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3B0B"/>
    <w:pPr>
      <w:numPr>
        <w:numId w:val="4"/>
      </w:numPr>
    </w:pPr>
  </w:style>
  <w:style w:type="paragraph" w:styleId="ListContinue2">
    <w:name w:val="List Continue 2"/>
    <w:basedOn w:val="List2"/>
    <w:rsid w:val="00543B0B"/>
    <w:pPr>
      <w:ind w:firstLine="0"/>
    </w:pPr>
  </w:style>
  <w:style w:type="paragraph" w:styleId="ListContinue3">
    <w:name w:val="List Continue 3"/>
    <w:basedOn w:val="List3"/>
    <w:rsid w:val="00543B0B"/>
    <w:pPr>
      <w:ind w:left="1021" w:firstLine="0"/>
    </w:pPr>
  </w:style>
  <w:style w:type="paragraph" w:styleId="ListContinue4">
    <w:name w:val="List Continue 4"/>
    <w:basedOn w:val="List4"/>
    <w:rsid w:val="00543B0B"/>
    <w:pPr>
      <w:ind w:firstLine="0"/>
    </w:pPr>
  </w:style>
  <w:style w:type="paragraph" w:styleId="ListContinue5">
    <w:name w:val="List Continue 5"/>
    <w:basedOn w:val="List5"/>
    <w:rsid w:val="00543B0B"/>
    <w:pPr>
      <w:ind w:firstLine="0"/>
    </w:pPr>
  </w:style>
  <w:style w:type="paragraph" w:styleId="ListNumber3">
    <w:name w:val="List Number 3"/>
    <w:basedOn w:val="List3"/>
    <w:rsid w:val="00543B0B"/>
    <w:pPr>
      <w:numPr>
        <w:numId w:val="5"/>
      </w:numPr>
    </w:pPr>
  </w:style>
  <w:style w:type="paragraph" w:styleId="ListNumber4">
    <w:name w:val="List Number 4"/>
    <w:basedOn w:val="List4"/>
    <w:rsid w:val="00543B0B"/>
    <w:pPr>
      <w:numPr>
        <w:numId w:val="6"/>
      </w:numPr>
    </w:pPr>
  </w:style>
  <w:style w:type="paragraph" w:styleId="ListNumber5">
    <w:name w:val="List Number 5"/>
    <w:basedOn w:val="List5"/>
    <w:rsid w:val="00543B0B"/>
    <w:pPr>
      <w:numPr>
        <w:numId w:val="7"/>
      </w:numPr>
    </w:pPr>
  </w:style>
  <w:style w:type="paragraph" w:styleId="BlockText">
    <w:name w:val="Block Text"/>
    <w:basedOn w:val="Normal"/>
    <w:rsid w:val="00543B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3B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3B0B"/>
    <w:rPr>
      <w:sz w:val="16"/>
      <w:vertAlign w:val="superscript"/>
    </w:rPr>
  </w:style>
  <w:style w:type="character" w:customStyle="1" w:styleId="Symbols">
    <w:name w:val="Symbols"/>
    <w:basedOn w:val="DefaultParagraphFont"/>
    <w:rsid w:val="00543B0B"/>
    <w:rPr>
      <w:rFonts w:ascii="Symbol" w:hAnsi="Symbol"/>
    </w:rPr>
  </w:style>
  <w:style w:type="character" w:customStyle="1" w:styleId="MenuOptions">
    <w:name w:val="Menu Options"/>
    <w:basedOn w:val="DefaultParagraphFont"/>
    <w:rsid w:val="00543B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3B0B"/>
    <w:rPr>
      <w:b/>
    </w:rPr>
  </w:style>
  <w:style w:type="character" w:customStyle="1" w:styleId="Underlined">
    <w:name w:val="Underlined"/>
    <w:basedOn w:val="DefaultParagraphFont"/>
    <w:rsid w:val="00543B0B"/>
    <w:rPr>
      <w:u w:val="single"/>
    </w:rPr>
  </w:style>
  <w:style w:type="paragraph" w:customStyle="1" w:styleId="TableBodyTextRight">
    <w:name w:val="Table Body Text Right"/>
    <w:basedOn w:val="TableBodyText"/>
    <w:rsid w:val="00543B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3B0B"/>
    <w:rPr>
      <w:sz w:val="18"/>
    </w:rPr>
  </w:style>
  <w:style w:type="paragraph" w:customStyle="1" w:styleId="BodySmallRight">
    <w:name w:val="Body Small Right"/>
    <w:basedOn w:val="BodyTextRight"/>
    <w:rsid w:val="00543B0B"/>
    <w:rPr>
      <w:sz w:val="18"/>
      <w:szCs w:val="18"/>
    </w:rPr>
  </w:style>
  <w:style w:type="paragraph" w:customStyle="1" w:styleId="MarginEdition">
    <w:name w:val="Margin Edition"/>
    <w:basedOn w:val="MarginNote"/>
    <w:rsid w:val="00543B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3B0B"/>
    <w:rPr>
      <w:sz w:val="2"/>
      <w:szCs w:val="2"/>
    </w:rPr>
  </w:style>
  <w:style w:type="character" w:customStyle="1" w:styleId="Small">
    <w:name w:val="Small"/>
    <w:basedOn w:val="DefaultParagraphFont"/>
    <w:rsid w:val="00543B0B"/>
    <w:rPr>
      <w:sz w:val="16"/>
    </w:rPr>
  </w:style>
  <w:style w:type="paragraph" w:customStyle="1" w:styleId="WideTable">
    <w:name w:val="Wide Table"/>
    <w:basedOn w:val="Normal"/>
    <w:rsid w:val="00543B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3B0B"/>
  </w:style>
  <w:style w:type="paragraph" w:styleId="Quote">
    <w:name w:val="Quote"/>
    <w:basedOn w:val="Heading1"/>
    <w:link w:val="QuoteChar"/>
    <w:qFormat/>
    <w:rsid w:val="00543B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3B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3B0B"/>
    <w:pPr>
      <w:pageBreakBefore/>
    </w:pPr>
  </w:style>
  <w:style w:type="paragraph" w:customStyle="1" w:styleId="Border">
    <w:name w:val="Border"/>
    <w:basedOn w:val="Normal"/>
    <w:qFormat/>
    <w:rsid w:val="00543B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3B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3B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3B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3B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3B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3B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3B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3B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3B0B"/>
    <w:rPr>
      <w:u w:val="single"/>
    </w:rPr>
  </w:style>
  <w:style w:type="character" w:customStyle="1" w:styleId="BoldandItalics">
    <w:name w:val="Bold and Italics"/>
    <w:qFormat/>
    <w:rsid w:val="00543B0B"/>
    <w:rPr>
      <w:b/>
      <w:i/>
      <w:u w:val="none"/>
    </w:rPr>
  </w:style>
  <w:style w:type="paragraph" w:styleId="BalloonText">
    <w:name w:val="Balloon Text"/>
    <w:basedOn w:val="Normal"/>
    <w:link w:val="BalloonTextChar"/>
    <w:rsid w:val="00543B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3B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3B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3B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3B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3B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3B0B"/>
    <w:pPr>
      <w:spacing w:before="0" w:after="0"/>
    </w:pPr>
  </w:style>
  <w:style w:type="paragraph" w:customStyle="1" w:styleId="BodyTextBold">
    <w:name w:val="Body Text Bold"/>
    <w:basedOn w:val="BodyText"/>
    <w:qFormat/>
    <w:rsid w:val="00543B0B"/>
    <w:rPr>
      <w:b/>
    </w:rPr>
  </w:style>
  <w:style w:type="character" w:styleId="Hyperlink">
    <w:name w:val="Hyperlink"/>
    <w:basedOn w:val="DefaultParagraphFont"/>
    <w:uiPriority w:val="99"/>
    <w:unhideWhenUsed/>
    <w:rsid w:val="00A87F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399</Words>
  <Characters>2775</Characters>
  <Application>Microsoft Office Word</Application>
  <DocSecurity>0</DocSecurity>
  <Lines>75</Lines>
  <Paragraphs>47</Paragraphs>
  <ScaleCrop>false</ScaleCrop>
  <Company>Author-it Software Corporation Ltd.</Company>
  <LinksUpToDate>false</LinksUpToDate>
  <CharactersWithSpaces>3127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AURMLA002 Monitor motor sport official and volunteer application of rules and regulations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2020-11-13T04:00:00Z</dcterms:created>
  <dcterms:modified xsi:type="dcterms:W3CDTF">2020-11-13T04:00:00Z</dcterms:modified>
</cp:coreProperties>
</file>