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2B1" w:rsidP="008912B1">
      <w:pPr>
        <w:pStyle w:val="Title"/>
      </w:pPr>
      <w:r>
        <w:fldChar w:fldCharType="begin"/>
      </w:r>
      <w:r>
        <w:instrText xml:space="preserve"> TITLE   \* MERGEFORMAT </w:instrText>
      </w:r>
      <w:r>
        <w:fldChar w:fldCharType="separate"/>
      </w:r>
      <w:r>
        <w:t>AURMDA006 Communicate using flags and signals at motor sport events</w:t>
      </w:r>
      <w:r>
        <w:fldChar w:fldCharType="end"/>
      </w:r>
    </w:p>
    <w:p w:rsidR="008912B1" w:rsidP="008912B1">
      <w:pPr>
        <w:pStyle w:val="Version"/>
        <w:sectPr w:rsidSect="00DC74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4DE" w:rsidP="00DC74DE">
      <w:pPr>
        <w:pStyle w:val="SuperHeading"/>
      </w:pPr>
      <w:r w:rsidRPr="00DC74DE">
        <w:t>AURMDA006 Communicate using flags and signals at motor sport events</w:t>
      </w:r>
    </w:p>
    <w:p w:rsidR="00000000" w:rsidRPr="00DC74DE" w:rsidP="00DC74DE">
      <w:pPr>
        <w:pStyle w:val="Heading1"/>
      </w:pPr>
      <w:bookmarkStart w:id="1" w:name="O_802405"/>
      <w:bookmarkEnd w:id="1"/>
      <w:r w:rsidRPr="00DC74DE">
        <w:t>Modification History</w:t>
      </w:r>
    </w:p>
    <w:tbl>
      <w:tblPr>
        <w:tblW w:w="9639" w:type="dxa"/>
        <w:tblLayout w:type="fixed"/>
        <w:tblCellMar>
          <w:left w:w="62" w:type="dxa"/>
          <w:right w:w="62" w:type="dxa"/>
        </w:tblCellMar>
        <w:tblLook w:val="0000"/>
      </w:tblPr>
      <w:tblGrid>
        <w:gridCol w:w="2835"/>
        <w:gridCol w:w="6804"/>
      </w:tblGrid>
      <w:tr w:rsidTr="008912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4DE" w:rsidP="00DC74DE">
            <w:pPr>
              <w:pStyle w:val="BodyText"/>
            </w:pPr>
            <w:r w:rsidRPr="00DC74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4DE">
            <w:pPr>
              <w:pStyle w:val="BodyText"/>
              <w:rPr>
                <w:lang w:val="en-NZ"/>
              </w:rPr>
            </w:pPr>
            <w:r w:rsidRPr="00DC74DE">
              <w:rPr>
                <w:rStyle w:val="SpecialBold"/>
              </w:rPr>
              <w:t>Comment</w:t>
            </w:r>
          </w:p>
        </w:tc>
      </w:tr>
      <w:tr w:rsidTr="008912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4DE">
            <w:pPr>
              <w:pStyle w:val="BodyText"/>
              <w:rPr>
                <w:lang w:val="en-NZ"/>
              </w:rPr>
            </w:pPr>
            <w:r w:rsidRPr="00DC74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4DE" w:rsidP="00DC74DE">
            <w:pPr>
              <w:pStyle w:val="BodyText"/>
            </w:pPr>
            <w:r w:rsidRPr="00DC74DE">
              <w:t>New unit of competency.</w:t>
            </w:r>
          </w:p>
        </w:tc>
      </w:tr>
    </w:tbl>
    <w:p w:rsidR="00000000" w:rsidRPr="00DC74DE" w:rsidP="00DC74DE">
      <w:pPr>
        <w:pStyle w:val="BodyText"/>
      </w:pPr>
    </w:p>
    <w:p w:rsidR="00000000" w:rsidRPr="00DC74DE" w:rsidP="00DC74DE">
      <w:pPr>
        <w:pStyle w:val="AllowPageBreak"/>
      </w:pPr>
    </w:p>
    <w:p w:rsidR="00000000" w:rsidRPr="00DC74DE" w:rsidP="00DC74DE">
      <w:pPr>
        <w:pStyle w:val="Heading1"/>
      </w:pPr>
      <w:bookmarkStart w:id="2" w:name="O_802406"/>
      <w:bookmarkEnd w:id="2"/>
      <w:r w:rsidRPr="00DC74DE">
        <w:t>Application</w:t>
      </w:r>
    </w:p>
    <w:p w:rsidR="00000000" w:rsidRPr="00DC74DE" w:rsidP="008912B1">
      <w:pPr>
        <w:pStyle w:val="BodyText"/>
      </w:pPr>
      <w:r w:rsidRPr="00DC74DE">
        <w:t>This unit desc</w:t>
      </w:r>
      <w:r w:rsidRPr="00DC74DE">
        <w:t>ribes the performance outcomes required to communicate with competitors, officials and other personnel at a motor sport event, using flags and other signalling methods. It involves pre-event preparation and communicating with motor sport event officials us</w:t>
      </w:r>
      <w:r w:rsidRPr="00DC74DE">
        <w:t>ing flags and signalling methods according to event rules and regulations. It requires the ability to observe race and track conditions and correctly apply signalling conventions to communicate warnings, alerts and other information.</w:t>
      </w:r>
    </w:p>
    <w:p w:rsidR="00000000" w:rsidRPr="00DC74DE" w:rsidP="008912B1">
      <w:pPr>
        <w:pStyle w:val="BodyText"/>
      </w:pPr>
      <w:r w:rsidRPr="00DC74DE">
        <w:t>It applies to those w</w:t>
      </w:r>
      <w:r w:rsidRPr="00DC74DE">
        <w:t>orking in the motor sport industry.</w:t>
      </w:r>
    </w:p>
    <w:p w:rsidR="00000000" w:rsidRPr="00DC74DE" w:rsidP="008912B1">
      <w:pPr>
        <w:pStyle w:val="BodyText"/>
      </w:pPr>
      <w:r w:rsidRPr="00DC74DE">
        <w:t>No licensing, legislative, regulatory or certification requirements apply to this unit at the time of publication.</w:t>
      </w:r>
    </w:p>
    <w:p w:rsidR="00000000" w:rsidRPr="00DC74DE" w:rsidP="00DC74DE">
      <w:pPr>
        <w:pStyle w:val="Heading1"/>
      </w:pPr>
      <w:bookmarkStart w:id="3" w:name="O_802408"/>
      <w:bookmarkEnd w:id="3"/>
      <w:r w:rsidRPr="00DC74DE">
        <w:t>Competency Field</w:t>
      </w:r>
    </w:p>
    <w:p w:rsidR="00000000" w:rsidRPr="00DC74DE" w:rsidP="008912B1">
      <w:pPr>
        <w:pStyle w:val="BodyText"/>
      </w:pPr>
      <w:r w:rsidRPr="00DC74DE">
        <w:t>Motor Sport</w:t>
      </w:r>
    </w:p>
    <w:p w:rsidR="00000000" w:rsidRPr="00DC74DE" w:rsidP="00DC74DE">
      <w:pPr>
        <w:pStyle w:val="Heading1"/>
      </w:pPr>
      <w:bookmarkStart w:id="4" w:name="O_802409"/>
      <w:bookmarkEnd w:id="4"/>
      <w:r w:rsidRPr="00DC74DE">
        <w:t>Unit Sector</w:t>
      </w:r>
    </w:p>
    <w:p w:rsidR="00000000" w:rsidRPr="00DC74DE" w:rsidP="008912B1">
      <w:pPr>
        <w:pStyle w:val="BodyText"/>
      </w:pPr>
      <w:r w:rsidRPr="00DC74DE">
        <w:t>Officiating</w:t>
      </w:r>
    </w:p>
    <w:p w:rsidR="00000000" w:rsidRPr="00DC74DE" w:rsidP="00DC74DE">
      <w:pPr>
        <w:pStyle w:val="Heading1"/>
      </w:pPr>
      <w:bookmarkStart w:id="5" w:name="O_802410"/>
      <w:bookmarkEnd w:id="5"/>
      <w:r w:rsidRPr="00DC74DE">
        <w:t>Elements and Performance Criteria</w:t>
      </w:r>
    </w:p>
    <w:tbl>
      <w:tblPr>
        <w:tblW w:w="9639" w:type="dxa"/>
        <w:tblLayout w:type="fixed"/>
        <w:tblCellMar>
          <w:left w:w="62" w:type="dxa"/>
          <w:right w:w="62" w:type="dxa"/>
        </w:tblCellMar>
        <w:tblLook w:val="0000"/>
      </w:tblPr>
      <w:tblGrid>
        <w:gridCol w:w="2835"/>
        <w:gridCol w:w="6804"/>
      </w:tblGrid>
      <w:tr w:rsidTr="00DC74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BodyText"/>
            </w:pPr>
            <w:r w:rsidRPr="00DC74DE">
              <w:rPr>
                <w:rStyle w:val="SpecialBold"/>
              </w:rPr>
              <w:t>Elements</w:t>
            </w:r>
          </w:p>
          <w:p w:rsidR="00000000" w:rsidRPr="00DC74DE" w:rsidP="00DC74DE">
            <w:pPr>
              <w:pStyle w:val="BodyText"/>
            </w:pPr>
            <w:r w:rsidRPr="00DC74D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BodyText"/>
            </w:pPr>
            <w:r w:rsidRPr="00DC74DE">
              <w:rPr>
                <w:rStyle w:val="SpecialBold"/>
              </w:rPr>
              <w:t>Performance Criteria</w:t>
            </w:r>
          </w:p>
          <w:p w:rsidR="00000000" w:rsidP="00DC74DE">
            <w:pPr>
              <w:pStyle w:val="BodyText"/>
              <w:rPr>
                <w:lang w:val="en-NZ"/>
              </w:rPr>
            </w:pPr>
            <w:r w:rsidRPr="00DC74DE">
              <w:t>Performance criteria describe the performance needed to demonstrate achievement of the element. Where bold and italicised text is used, further inform</w:t>
            </w:r>
            <w:r w:rsidRPr="00DC74DE">
              <w:t>ation is detailed in the range of conditions section.</w:t>
            </w:r>
          </w:p>
        </w:tc>
      </w:tr>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
              <w:rPr>
                <w:lang w:val="en-NZ"/>
              </w:rPr>
            </w:pPr>
            <w:r w:rsidRPr="00DC74DE">
              <w:t>1.</w:t>
            </w:r>
            <w:r w:rsidRPr="00DC74DE">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
            </w:pPr>
            <w:r w:rsidRPr="00DC74DE">
              <w:t>1.1</w:t>
            </w:r>
            <w:r w:rsidRPr="00DC74DE">
              <w:tab/>
              <w:t>Job requirements are determined from event organisation documentation, including category rules and supplementary regulations</w:t>
            </w:r>
          </w:p>
          <w:p w:rsidR="00000000" w:rsidRPr="00DC74DE" w:rsidP="00DC74DE">
            <w:pPr>
              <w:pStyle w:val="List"/>
            </w:pPr>
            <w:r w:rsidRPr="00DC74DE">
              <w:t>1.2</w:t>
            </w:r>
            <w:r w:rsidRPr="00DC74DE">
              <w:tab/>
              <w:t xml:space="preserve">Personal protective equipment (PPE) </w:t>
            </w:r>
            <w:r w:rsidRPr="00DC74DE">
              <w:t xml:space="preserve">requirements are identified and prepared and checked for serviceability </w:t>
            </w:r>
          </w:p>
          <w:p w:rsidR="00000000" w:rsidRPr="00DC74DE" w:rsidP="00DC74DE">
            <w:pPr>
              <w:pStyle w:val="List"/>
            </w:pPr>
            <w:r w:rsidRPr="00DC74DE">
              <w:t>1.3</w:t>
            </w:r>
            <w:r w:rsidRPr="00DC74DE">
              <w:tab/>
            </w:r>
            <w:r w:rsidRPr="00DC74DE">
              <w:rPr>
                <w:rStyle w:val="BoldandItalics"/>
              </w:rPr>
              <w:t>Conditions</w:t>
            </w:r>
            <w:r w:rsidRPr="00DC74DE">
              <w:t xml:space="preserve"> on the day are prepared for</w:t>
            </w:r>
          </w:p>
          <w:p w:rsidR="00000000" w:rsidP="00DC74DE">
            <w:pPr>
              <w:pStyle w:val="List"/>
              <w:rPr>
                <w:lang w:val="en-NZ"/>
              </w:rPr>
            </w:pPr>
            <w:r w:rsidRPr="00DC74DE">
              <w:t>1.4</w:t>
            </w:r>
            <w:r w:rsidRPr="00DC74DE">
              <w:tab/>
              <w:t>Pre-event briefing session is attended, and own role and responsibilities confirmed</w:t>
            </w:r>
          </w:p>
        </w:tc>
      </w:tr>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
              <w:rPr>
                <w:lang w:val="en-NZ"/>
              </w:rPr>
            </w:pPr>
            <w:r w:rsidRPr="00DC74DE">
              <w:t>2.</w:t>
            </w:r>
            <w:r w:rsidRPr="00DC74DE">
              <w:tab/>
              <w:t>Prepare allocated post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
            </w:pPr>
            <w:r w:rsidRPr="00DC74DE">
              <w:t>2.1</w:t>
            </w:r>
            <w:r w:rsidRPr="00DC74DE">
              <w:tab/>
            </w:r>
            <w:r w:rsidRPr="00DC74DE">
              <w:t>Location of allocated post is confirmed and other team members are identified</w:t>
            </w:r>
          </w:p>
          <w:p w:rsidR="00000000" w:rsidRPr="00DC74DE" w:rsidP="00DC74DE">
            <w:pPr>
              <w:pStyle w:val="List"/>
            </w:pPr>
            <w:r w:rsidRPr="00DC74DE">
              <w:t>2.2</w:t>
            </w:r>
            <w:r w:rsidRPr="00DC74DE">
              <w:tab/>
              <w:t xml:space="preserve">Location is assessed for risks and emergency escape route is planned according to category rules, supplementary regulations and </w:t>
            </w:r>
            <w:r w:rsidRPr="00DC74DE">
              <w:rPr>
                <w:rStyle w:val="BoldandItalics"/>
              </w:rPr>
              <w:t>safety requirements</w:t>
            </w:r>
          </w:p>
          <w:p w:rsidR="00000000" w:rsidRPr="00DC74DE" w:rsidP="00DC74DE">
            <w:pPr>
              <w:pStyle w:val="List"/>
            </w:pPr>
            <w:r w:rsidRPr="00DC74DE">
              <w:t>2.3</w:t>
            </w:r>
            <w:r w:rsidRPr="00DC74DE">
              <w:tab/>
              <w:t xml:space="preserve">Type of communication </w:t>
            </w:r>
            <w:r w:rsidRPr="00DC74DE">
              <w:t>to be used is confirmed</w:t>
            </w:r>
          </w:p>
          <w:p w:rsidR="00000000" w:rsidRPr="00DC74DE" w:rsidP="00DC74DE">
            <w:pPr>
              <w:pStyle w:val="List"/>
            </w:pPr>
            <w:r w:rsidRPr="00DC74DE">
              <w:t>2.4</w:t>
            </w:r>
            <w:r w:rsidRPr="00DC74DE">
              <w:tab/>
              <w:t>Flag set is checked to ensure it is complete and flags are laid out ready for use, or signal lights are checked for correct operation</w:t>
            </w:r>
          </w:p>
          <w:p w:rsidR="00000000" w:rsidRPr="00DC74DE" w:rsidP="00DC74DE">
            <w:pPr>
              <w:pStyle w:val="List"/>
            </w:pPr>
            <w:r w:rsidRPr="00DC74DE">
              <w:t>2.5</w:t>
            </w:r>
            <w:r w:rsidRPr="00DC74DE">
              <w:tab/>
              <w:t>Signal boards and related equipment are checked and prepared for operation</w:t>
            </w:r>
          </w:p>
          <w:p w:rsidR="00000000" w:rsidRPr="00DC74DE" w:rsidP="00DC74DE">
            <w:pPr>
              <w:pStyle w:val="List"/>
            </w:pPr>
            <w:r w:rsidRPr="00DC74DE">
              <w:t>2.6</w:t>
            </w:r>
            <w:r w:rsidRPr="00DC74DE">
              <w:tab/>
              <w:t>Hazards ass</w:t>
            </w:r>
            <w:r w:rsidRPr="00DC74DE">
              <w:t>ociated with the work are identified and risks are managed</w:t>
            </w:r>
          </w:p>
          <w:p w:rsidR="00000000" w:rsidP="00DC74DE">
            <w:pPr>
              <w:pStyle w:val="List"/>
              <w:rPr>
                <w:lang w:val="en-NZ"/>
              </w:rPr>
            </w:pPr>
            <w:r w:rsidRPr="00DC74DE">
              <w:t>2.7</w:t>
            </w:r>
            <w:r w:rsidRPr="00DC74DE">
              <w:tab/>
              <w:t>Communication system is checked for operation according to manufacturer procedures, category rules and supplementary regulations</w:t>
            </w:r>
          </w:p>
        </w:tc>
      </w:tr>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
              <w:rPr>
                <w:lang w:val="en-NZ"/>
              </w:rPr>
            </w:pPr>
            <w:r w:rsidRPr="00DC74DE">
              <w:t>3.</w:t>
            </w:r>
            <w:r w:rsidRPr="00DC74DE">
              <w:tab/>
              <w:t>Use flags and signals during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
            </w:pPr>
            <w:r w:rsidRPr="00DC74DE">
              <w:t>3.1</w:t>
            </w:r>
            <w:r w:rsidRPr="00DC74DE">
              <w:tab/>
              <w:t>Communication is main</w:t>
            </w:r>
            <w:r w:rsidRPr="00DC74DE">
              <w:t>tained with chief marshal and other official personnel as required and according to category rules and supplementary regulations</w:t>
            </w:r>
          </w:p>
          <w:p w:rsidR="00000000" w:rsidRPr="00DC74DE" w:rsidP="00DC74DE">
            <w:pPr>
              <w:pStyle w:val="List"/>
            </w:pPr>
            <w:r w:rsidRPr="00DC74DE">
              <w:t>3.2</w:t>
            </w:r>
            <w:r w:rsidRPr="00DC74DE">
              <w:tab/>
              <w:t>Event conditions are monitored and flags and signals responded to and used as required according to category rules and supp</w:t>
            </w:r>
            <w:r w:rsidRPr="00DC74DE">
              <w:t>lementary regulations</w:t>
            </w:r>
          </w:p>
          <w:p w:rsidR="00000000" w:rsidP="00DC74DE">
            <w:pPr>
              <w:pStyle w:val="List"/>
              <w:rPr>
                <w:lang w:val="en-NZ"/>
              </w:rPr>
            </w:pPr>
            <w:r w:rsidRPr="00DC74DE">
              <w:t>3.3</w:t>
            </w:r>
            <w:r w:rsidRPr="00DC74DE">
              <w:tab/>
              <w:t>Incidents and observations from event are recorded for inclusion in written report according to category rules and supplementary regulations</w:t>
            </w:r>
          </w:p>
        </w:tc>
      </w:tr>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
              <w:rPr>
                <w:lang w:val="en-NZ"/>
              </w:rPr>
            </w:pPr>
            <w:r w:rsidRPr="00DC74DE">
              <w:t>4.</w:t>
            </w:r>
            <w:r w:rsidRPr="00DC74D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
            </w:pPr>
            <w:r w:rsidRPr="00DC74DE">
              <w:t>4.1</w:t>
            </w:r>
            <w:r w:rsidRPr="00DC74DE">
              <w:tab/>
              <w:t>Communication equipment is checked, maintained and return</w:t>
            </w:r>
            <w:r w:rsidRPr="00DC74DE">
              <w:t>ed according to category rules and supplementary regulations</w:t>
            </w:r>
          </w:p>
          <w:p w:rsidR="00000000" w:rsidRPr="00DC74DE" w:rsidP="00DC74DE">
            <w:pPr>
              <w:pStyle w:val="List"/>
            </w:pPr>
            <w:r w:rsidRPr="00DC74DE">
              <w:t>4.2</w:t>
            </w:r>
            <w:r w:rsidRPr="00DC74DE">
              <w:tab/>
              <w:t>Marshalling post is cleaned and secured</w:t>
            </w:r>
          </w:p>
          <w:p w:rsidR="00000000" w:rsidRPr="00DC74DE" w:rsidP="00DC74DE">
            <w:pPr>
              <w:pStyle w:val="List"/>
            </w:pPr>
            <w:r w:rsidRPr="00DC74DE">
              <w:t>4.3</w:t>
            </w:r>
            <w:r w:rsidRPr="00DC74DE">
              <w:tab/>
              <w:t>Written report is prepared for chief marshal according to category rules and supplementary regulations</w:t>
            </w:r>
          </w:p>
          <w:p w:rsidR="00000000" w:rsidRPr="00DC74DE" w:rsidP="00DC74DE">
            <w:pPr>
              <w:pStyle w:val="List"/>
            </w:pPr>
            <w:r w:rsidRPr="00DC74DE">
              <w:t>4.4</w:t>
            </w:r>
            <w:r w:rsidRPr="00DC74DE">
              <w:tab/>
              <w:t>Post-meeting debriefing session is atten</w:t>
            </w:r>
            <w:r w:rsidRPr="00DC74DE">
              <w:t>ded</w:t>
            </w:r>
          </w:p>
        </w:tc>
      </w:tr>
    </w:tbl>
    <w:p w:rsidR="00000000" w:rsidRPr="00DC74DE" w:rsidP="00DC74DE">
      <w:pPr>
        <w:pStyle w:val="BodyText"/>
      </w:pPr>
    </w:p>
    <w:p w:rsidR="00000000" w:rsidRPr="00DC74DE" w:rsidP="00DC74DE">
      <w:pPr>
        <w:pStyle w:val="AllowPageBreak"/>
      </w:pPr>
    </w:p>
    <w:p w:rsidR="00000000" w:rsidRPr="00DC74DE" w:rsidP="00DC74DE">
      <w:pPr>
        <w:pStyle w:val="Heading1"/>
      </w:pPr>
      <w:bookmarkStart w:id="6" w:name="O_802411"/>
      <w:bookmarkEnd w:id="6"/>
      <w:r w:rsidRPr="00DC74DE">
        <w:t>Foundation Skills</w:t>
      </w:r>
    </w:p>
    <w:p w:rsidR="00000000" w:rsidRPr="00DC74DE" w:rsidP="008912B1">
      <w:pPr>
        <w:pStyle w:val="BodyText"/>
      </w:pPr>
      <w:r w:rsidRPr="00DC74DE">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DC74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BodyText"/>
            </w:pPr>
            <w:r w:rsidRPr="00DC74DE">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rPr>
                <w:rStyle w:val="SpecialBold"/>
              </w:rPr>
              <w:t>Description</w:t>
            </w:r>
          </w:p>
        </w:tc>
      </w:tr>
      <w:tr w:rsidTr="00DC74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Bullet"/>
              <w:rPr>
                <w:lang w:val="en-NZ"/>
              </w:rPr>
            </w:pPr>
            <w:r w:rsidRPr="00DC74DE">
              <w:t>apply procedures to different situations and motor sport events.</w:t>
            </w:r>
          </w:p>
        </w:tc>
      </w:tr>
      <w:tr w:rsidTr="00DC74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Bullet"/>
              <w:rPr>
                <w:lang w:val="en-NZ"/>
              </w:rPr>
            </w:pPr>
            <w:r w:rsidRPr="00DC74DE">
              <w:t>interpret category rules and supplementary regulations.</w:t>
            </w:r>
          </w:p>
        </w:tc>
      </w:tr>
      <w:tr w:rsidTr="00DC74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Bullet"/>
              <w:rPr>
                <w:lang w:val="en-NZ"/>
              </w:rPr>
            </w:pPr>
            <w:r w:rsidRPr="00DC74DE">
              <w:t>document incidents and observations during event according to event procedures.</w:t>
            </w:r>
          </w:p>
        </w:tc>
      </w:tr>
      <w:tr w:rsidTr="00DC74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Bullet"/>
              <w:rPr>
                <w:lang w:val="en-NZ"/>
              </w:rPr>
            </w:pPr>
            <w:r w:rsidRPr="00DC74DE">
              <w:t>use basic mathematical operations, including addition and subtraction, to work with dates, times and simple numbers.</w:t>
            </w:r>
          </w:p>
        </w:tc>
      </w:tr>
      <w:tr w:rsidTr="00DC74DE">
        <w:tblPrEx>
          <w:tblW w:w="9638" w:type="dxa"/>
          <w:tblLayout w:type="fixed"/>
          <w:tblCellMar>
            <w:left w:w="62" w:type="dxa"/>
            <w:right w:w="62" w:type="dxa"/>
          </w:tblCellMar>
          <w:tblLook w:val="0000"/>
        </w:tblPrEx>
        <w:trPr>
          <w:trHeight w:val="644"/>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ListBullet"/>
              <w:rPr>
                <w:lang w:val="en-NZ"/>
              </w:rPr>
            </w:pPr>
            <w:r w:rsidRPr="00DC74DE">
              <w:t>determine functional emergency escape route.</w:t>
            </w:r>
          </w:p>
        </w:tc>
      </w:tr>
      <w:tr w:rsidTr="00DC74DE">
        <w:tblPrEx>
          <w:tblW w:w="9638" w:type="dxa"/>
          <w:tblLayout w:type="fixed"/>
          <w:tblCellMar>
            <w:left w:w="62" w:type="dxa"/>
            <w:right w:w="62" w:type="dxa"/>
          </w:tblCellMar>
          <w:tblLook w:val="0000"/>
        </w:tblPrEx>
        <w:trPr>
          <w:trHeight w:val="644"/>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t>Teamwork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Bullet"/>
            </w:pPr>
            <w:r w:rsidRPr="00DC74DE">
              <w:t>work as part of a team to ensure event is run safely and efficiently.</w:t>
            </w:r>
          </w:p>
        </w:tc>
      </w:tr>
    </w:tbl>
    <w:p w:rsidR="00000000" w:rsidRPr="00DC74DE" w:rsidP="00DC74DE">
      <w:pPr>
        <w:pStyle w:val="BodyText"/>
      </w:pPr>
    </w:p>
    <w:p w:rsidR="00000000" w:rsidRPr="00DC74DE" w:rsidP="00DC74DE">
      <w:pPr>
        <w:pStyle w:val="AllowPageBreak"/>
      </w:pPr>
    </w:p>
    <w:p w:rsidR="00000000" w:rsidRPr="00DC74DE" w:rsidP="00DC74DE">
      <w:pPr>
        <w:pStyle w:val="Heading1"/>
      </w:pPr>
      <w:bookmarkStart w:id="7" w:name="O_802412"/>
      <w:bookmarkEnd w:id="7"/>
      <w:r w:rsidRPr="00DC74DE">
        <w:t>Range of Conditions</w:t>
      </w:r>
    </w:p>
    <w:p w:rsidR="00000000" w:rsidRPr="00DC74DE" w:rsidP="008912B1">
      <w:pPr>
        <w:pStyle w:val="BodyText"/>
      </w:pPr>
      <w:r w:rsidRPr="00DC74DE">
        <w:t xml:space="preserve">This section specifies work environments and conditions that may affect performance. Essential operating conditions that may be present (depending </w:t>
      </w:r>
      <w:r w:rsidRPr="00DC74DE">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rPr>
                <w:rStyle w:val="BoldandItalics"/>
              </w:rPr>
              <w:t>Conditions</w:t>
            </w:r>
            <w:r w:rsidRPr="00DC74D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Bullet"/>
            </w:pPr>
            <w:r w:rsidRPr="00DC74DE">
              <w:t>weather</w:t>
            </w:r>
          </w:p>
          <w:p w:rsidR="00000000" w:rsidP="00DC74DE">
            <w:pPr>
              <w:pStyle w:val="ListBullet"/>
              <w:rPr>
                <w:lang w:val="en-NZ"/>
              </w:rPr>
            </w:pPr>
            <w:r w:rsidRPr="00DC74DE">
              <w:t>personal c</w:t>
            </w:r>
            <w:r w:rsidRPr="00DC74DE">
              <w:t>omfort.</w:t>
            </w:r>
          </w:p>
        </w:tc>
      </w:tr>
      <w:tr w:rsidTr="00DC7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4DE">
            <w:pPr>
              <w:pStyle w:val="BodyText"/>
              <w:rPr>
                <w:lang w:val="en-NZ"/>
              </w:rPr>
            </w:pPr>
            <w:r w:rsidRPr="00DC74DE">
              <w:rPr>
                <w:rStyle w:val="BoldandItalics"/>
              </w:rPr>
              <w:t>Safety requirements</w:t>
            </w:r>
            <w:r w:rsidRPr="00DC74D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4DE" w:rsidP="00DC74DE">
            <w:pPr>
              <w:pStyle w:val="ListBullet"/>
            </w:pPr>
            <w:r w:rsidRPr="00DC74DE">
              <w:t>work health and safety (WHS) and occupational health and safety (OHS) requirements, including:</w:t>
            </w:r>
          </w:p>
          <w:p w:rsidR="00000000" w:rsidRPr="00DC74DE" w:rsidP="00DC74DE">
            <w:pPr>
              <w:pStyle w:val="ListBullet2"/>
            </w:pPr>
            <w:r w:rsidRPr="00DC74DE">
              <w:t>selecting and using PPE</w:t>
            </w:r>
          </w:p>
          <w:p w:rsidR="00000000" w:rsidRPr="00DC74DE" w:rsidP="00DC74DE">
            <w:pPr>
              <w:pStyle w:val="ListBullet2"/>
            </w:pPr>
            <w:r w:rsidRPr="00DC74DE">
              <w:t>identifying hazards and managing risk.</w:t>
            </w:r>
          </w:p>
        </w:tc>
      </w:tr>
    </w:tbl>
    <w:p w:rsidR="00000000" w:rsidRPr="00DC74DE" w:rsidP="00DC74DE">
      <w:pPr>
        <w:pStyle w:val="BodyText"/>
      </w:pPr>
    </w:p>
    <w:p w:rsidR="00000000" w:rsidRPr="00DC74DE" w:rsidP="00DC74DE">
      <w:pPr>
        <w:pStyle w:val="AllowPageBreak"/>
      </w:pPr>
    </w:p>
    <w:p w:rsidR="00000000" w:rsidRPr="00DC74DE" w:rsidP="00DC74DE">
      <w:pPr>
        <w:pStyle w:val="Heading1"/>
      </w:pPr>
      <w:bookmarkStart w:id="8" w:name="O_802413"/>
      <w:bookmarkEnd w:id="8"/>
      <w:r w:rsidRPr="00DC74DE">
        <w:t>Unit Mapping Information</w:t>
      </w:r>
    </w:p>
    <w:p w:rsidR="00000000" w:rsidRPr="00DC74DE" w:rsidP="008912B1">
      <w:pPr>
        <w:pStyle w:val="BodyText"/>
      </w:pPr>
      <w:r w:rsidRPr="00DC74DE">
        <w:t>Equivalent to AURMDA3006 Communicate using flags and signals in a motorsport event</w:t>
      </w:r>
    </w:p>
    <w:p w:rsidR="00000000" w:rsidRPr="00DC74DE" w:rsidP="00DC74DE">
      <w:pPr>
        <w:pStyle w:val="Heading1"/>
      </w:pPr>
      <w:bookmarkStart w:id="9" w:name="O_802420"/>
      <w:bookmarkEnd w:id="9"/>
      <w:r w:rsidRPr="00DC74DE">
        <w:t>Links</w:t>
      </w:r>
    </w:p>
    <w:p w:rsidR="00000000" w:rsidRPr="00DC74DE" w:rsidP="008912B1">
      <w:pPr>
        <w:pStyle w:val="BodyText"/>
      </w:pPr>
      <w:r w:rsidRPr="00DC74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1D30">
        <w:rPr>
          <w:rStyle w:val="Hyperlink"/>
        </w:rPr>
        <w:t>https://vetnet.gov.au/Pages/TrainingDocs.aspx?q=b4278d82-d487-4070-a8c4-78045ec695b1</w:t>
      </w:r>
      <w:r>
        <w:fldChar w:fldCharType="end"/>
      </w:r>
    </w:p>
    <w:p w:rsidR="00000000" w:rsidRPr="00DC74DE" w:rsidP="008912B1">
      <w:pPr>
        <w:pStyle w:val="BodyText"/>
        <w:sectPr w:rsidSect="00DC74DE">
          <w:headerReference w:type="default" r:id="rId10"/>
          <w:footerReference w:type="default" r:id="rId11"/>
          <w:pgSz w:w="11908" w:h="16833"/>
          <w:pgMar w:top="1702" w:right="1418" w:bottom="1702" w:left="1418" w:header="992" w:footer="992" w:gutter="0"/>
          <w:cols w:space="720"/>
          <w:noEndnote/>
          <w:docGrid w:linePitch="299"/>
        </w:sectPr>
      </w:pPr>
    </w:p>
    <w:p w:rsidR="00000000" w:rsidRPr="00DC74DE" w:rsidP="00DC74DE">
      <w:pPr>
        <w:pStyle w:val="SuperHeading"/>
      </w:pPr>
      <w:r w:rsidRPr="00DC74DE">
        <w:t>Assessment Requirements for AURMDA006 Communicate using flags and signals at motor sport events</w:t>
      </w:r>
    </w:p>
    <w:p w:rsidR="00000000" w:rsidRPr="00DC74DE" w:rsidP="00DC74DE">
      <w:pPr>
        <w:pStyle w:val="Heading1"/>
      </w:pPr>
      <w:bookmarkStart w:id="10" w:name="O_802415"/>
      <w:bookmarkEnd w:id="10"/>
      <w:r w:rsidRPr="00DC74DE">
        <w:t>Modification History</w:t>
      </w:r>
    </w:p>
    <w:tbl>
      <w:tblPr>
        <w:tblW w:w="9639" w:type="dxa"/>
        <w:tblLayout w:type="fixed"/>
        <w:tblCellMar>
          <w:left w:w="62" w:type="dxa"/>
          <w:right w:w="62" w:type="dxa"/>
        </w:tblCellMar>
        <w:tblLook w:val="0000"/>
      </w:tblPr>
      <w:tblGrid>
        <w:gridCol w:w="2835"/>
        <w:gridCol w:w="6804"/>
      </w:tblGrid>
      <w:tr w:rsidTr="008912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4DE" w:rsidP="00DC74DE">
            <w:pPr>
              <w:pStyle w:val="BodyText"/>
            </w:pPr>
            <w:r w:rsidRPr="00DC74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4DE">
            <w:pPr>
              <w:pStyle w:val="BodyText"/>
              <w:rPr>
                <w:lang w:val="en-NZ"/>
              </w:rPr>
            </w:pPr>
            <w:r w:rsidRPr="00DC74DE">
              <w:rPr>
                <w:rStyle w:val="SpecialBold"/>
              </w:rPr>
              <w:t>Comment</w:t>
            </w:r>
          </w:p>
        </w:tc>
      </w:tr>
      <w:tr w:rsidTr="008912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4DE">
            <w:pPr>
              <w:pStyle w:val="BodyText"/>
              <w:rPr>
                <w:lang w:val="en-NZ"/>
              </w:rPr>
            </w:pPr>
            <w:r w:rsidRPr="00DC74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4DE" w:rsidP="00DC74DE">
            <w:pPr>
              <w:pStyle w:val="BodyText"/>
            </w:pPr>
            <w:r w:rsidRPr="00DC74DE">
              <w:t>New unit of competency.</w:t>
            </w:r>
          </w:p>
        </w:tc>
      </w:tr>
    </w:tbl>
    <w:p w:rsidR="00000000" w:rsidRPr="00DC74DE" w:rsidP="00DC74DE">
      <w:pPr>
        <w:pStyle w:val="BodyText"/>
      </w:pPr>
    </w:p>
    <w:p w:rsidR="00000000" w:rsidRPr="00DC74DE" w:rsidP="00DC74DE">
      <w:pPr>
        <w:pStyle w:val="AllowPageBreak"/>
      </w:pPr>
    </w:p>
    <w:p w:rsidR="00000000" w:rsidRPr="00DC74DE" w:rsidP="00DC74DE">
      <w:pPr>
        <w:pStyle w:val="Heading1"/>
      </w:pPr>
      <w:bookmarkStart w:id="11" w:name="O_802416"/>
      <w:bookmarkEnd w:id="11"/>
      <w:r w:rsidRPr="00DC74DE">
        <w:t>Performance Evidence</w:t>
      </w:r>
    </w:p>
    <w:p w:rsidR="00000000" w:rsidRPr="00DC74DE" w:rsidP="008912B1">
      <w:pPr>
        <w:pStyle w:val="BodyText"/>
      </w:pPr>
      <w:r w:rsidRPr="00DC74DE">
        <w:t>Before competency can be determined, individuals must demonstrate they can perform the following according to the standards defined in this unit’s elements, performance criteria, range of conditions and foundation skills:</w:t>
      </w:r>
    </w:p>
    <w:p w:rsidR="00000000" w:rsidRPr="00DC74DE" w:rsidP="00DC74DE">
      <w:pPr>
        <w:pStyle w:val="ListBullet"/>
      </w:pPr>
      <w:r w:rsidRPr="00DC74DE">
        <w:t xml:space="preserve">communicate </w:t>
      </w:r>
      <w:r w:rsidRPr="00DC74DE">
        <w:t>with others using communication equipment at two different motor sport events, in which the work must involve two of the following:</w:t>
      </w:r>
    </w:p>
    <w:p w:rsidR="00000000" w:rsidRPr="00DC74DE" w:rsidP="00DC74DE">
      <w:pPr>
        <w:pStyle w:val="ListBullet2"/>
      </w:pPr>
      <w:r w:rsidRPr="00DC74DE">
        <w:t>using flags</w:t>
      </w:r>
    </w:p>
    <w:p w:rsidR="00000000" w:rsidRPr="00DC74DE" w:rsidP="00DC74DE">
      <w:pPr>
        <w:pStyle w:val="ListBullet2"/>
      </w:pPr>
      <w:r w:rsidRPr="00DC74DE">
        <w:t>using hand signals</w:t>
      </w:r>
    </w:p>
    <w:p w:rsidR="00000000" w:rsidRPr="00DC74DE" w:rsidP="00DC74DE">
      <w:pPr>
        <w:pStyle w:val="ListBullet2"/>
      </w:pPr>
      <w:r w:rsidRPr="00DC74DE">
        <w:t>using signal boards</w:t>
      </w:r>
    </w:p>
    <w:p w:rsidR="00000000" w:rsidRPr="00DC74DE" w:rsidP="00DC74DE">
      <w:pPr>
        <w:pStyle w:val="ListBullet2"/>
      </w:pPr>
      <w:r w:rsidRPr="00DC74DE">
        <w:t>using signal lights.</w:t>
      </w:r>
    </w:p>
    <w:p w:rsidR="00000000" w:rsidRPr="00DC74DE" w:rsidP="00DC74DE">
      <w:pPr>
        <w:pStyle w:val="AllowPageBreak"/>
      </w:pPr>
    </w:p>
    <w:p w:rsidR="00000000" w:rsidRPr="00DC74DE" w:rsidP="00DC74DE">
      <w:pPr>
        <w:pStyle w:val="Heading1"/>
      </w:pPr>
      <w:bookmarkStart w:id="12" w:name="O_802417"/>
      <w:bookmarkEnd w:id="12"/>
      <w:r w:rsidRPr="00DC74DE">
        <w:t>Knowledge Evidence</w:t>
      </w:r>
    </w:p>
    <w:p w:rsidR="00000000" w:rsidRPr="00DC74DE" w:rsidP="008912B1">
      <w:pPr>
        <w:pStyle w:val="BodyText"/>
      </w:pPr>
      <w:r w:rsidRPr="00DC74DE">
        <w:t>Individuals must be able to demonstrate knowledge of:</w:t>
      </w:r>
    </w:p>
    <w:p w:rsidR="00000000" w:rsidRPr="00DC74DE" w:rsidP="00DC74DE">
      <w:pPr>
        <w:pStyle w:val="ListBullet"/>
      </w:pPr>
      <w:r w:rsidRPr="00DC74DE">
        <w:t>work health and safety (WHS) and occupational health and safety (OHS) requirements relating to acting as a marshal at a motor sport event, including procedures for:</w:t>
      </w:r>
    </w:p>
    <w:p w:rsidR="00000000" w:rsidRPr="00DC74DE" w:rsidP="00DC74DE">
      <w:pPr>
        <w:pStyle w:val="ListBullet2"/>
      </w:pPr>
      <w:r w:rsidRPr="00DC74DE">
        <w:t>selecting and using personal protec</w:t>
      </w:r>
      <w:r w:rsidRPr="00DC74DE">
        <w:t>tive equipment (PPE)</w:t>
      </w:r>
    </w:p>
    <w:p w:rsidR="00000000" w:rsidRPr="00DC74DE" w:rsidP="00DC74DE">
      <w:pPr>
        <w:pStyle w:val="ListBullet2"/>
      </w:pPr>
      <w:r w:rsidRPr="00DC74DE">
        <w:t>identifying hazards and managing risk</w:t>
      </w:r>
    </w:p>
    <w:p w:rsidR="00000000" w:rsidRPr="00DC74DE" w:rsidP="00DC74DE">
      <w:pPr>
        <w:pStyle w:val="ListBullet"/>
      </w:pPr>
      <w:r w:rsidRPr="00DC74DE">
        <w:t>motor sport events detailed in performance evidence, including:</w:t>
      </w:r>
    </w:p>
    <w:p w:rsidR="00000000" w:rsidRPr="00DC74DE" w:rsidP="00DC74DE">
      <w:pPr>
        <w:pStyle w:val="ListBullet2"/>
      </w:pPr>
      <w:r w:rsidRPr="00DC74DE">
        <w:t>organisational structures of events, including authority and communication lines</w:t>
      </w:r>
    </w:p>
    <w:p w:rsidR="00000000" w:rsidRPr="00DC74DE" w:rsidP="00DC74DE">
      <w:pPr>
        <w:pStyle w:val="ListBullet2"/>
      </w:pPr>
      <w:r w:rsidRPr="00DC74DE">
        <w:t>category rules and supplementary regulations of ev</w:t>
      </w:r>
      <w:r w:rsidRPr="00DC74DE">
        <w:t>ents</w:t>
      </w:r>
    </w:p>
    <w:p w:rsidR="00000000" w:rsidRPr="00DC74DE" w:rsidP="00DC74DE">
      <w:pPr>
        <w:pStyle w:val="ListBullet2"/>
      </w:pPr>
      <w:r w:rsidRPr="00DC74DE">
        <w:t>responsibilities and tasks of a flag marshal</w:t>
      </w:r>
    </w:p>
    <w:p w:rsidR="00000000" w:rsidRPr="00DC74DE" w:rsidP="00DC74DE">
      <w:pPr>
        <w:pStyle w:val="ListBullet2"/>
      </w:pPr>
      <w:r w:rsidRPr="00DC74DE">
        <w:t>protocols for communicating with other officials</w:t>
      </w:r>
    </w:p>
    <w:p w:rsidR="00000000" w:rsidRPr="00DC74DE" w:rsidP="00DC74DE">
      <w:pPr>
        <w:pStyle w:val="ListBullet"/>
      </w:pPr>
      <w:r w:rsidRPr="00DC74DE">
        <w:t>motor sport event communication, including:</w:t>
      </w:r>
    </w:p>
    <w:p w:rsidR="00000000" w:rsidRPr="00DC74DE" w:rsidP="00DC74DE">
      <w:pPr>
        <w:pStyle w:val="ListBullet2"/>
      </w:pPr>
      <w:r w:rsidRPr="00DC74DE">
        <w:t>personal preparation, resources and equipment required for officiating</w:t>
      </w:r>
    </w:p>
    <w:p w:rsidR="00000000" w:rsidRPr="00DC74DE" w:rsidP="00DC74DE">
      <w:pPr>
        <w:pStyle w:val="ListBullet2"/>
      </w:pPr>
      <w:r w:rsidRPr="00DC74DE">
        <w:t>communication techniques, including:</w:t>
      </w:r>
    </w:p>
    <w:p w:rsidR="00000000" w:rsidRPr="00DC74DE" w:rsidP="00DC74DE">
      <w:pPr>
        <w:pStyle w:val="ListBullet3"/>
      </w:pPr>
      <w:r w:rsidRPr="00DC74DE">
        <w:t>motor sport hand signalling</w:t>
      </w:r>
    </w:p>
    <w:p w:rsidR="00000000" w:rsidRPr="00DC74DE" w:rsidP="00DC74DE">
      <w:pPr>
        <w:pStyle w:val="ListBullet3"/>
      </w:pPr>
      <w:r w:rsidRPr="00DC74DE">
        <w:t>types and meaning of motor sport flags and light signals</w:t>
      </w:r>
    </w:p>
    <w:p w:rsidR="00000000" w:rsidRPr="00DC74DE" w:rsidP="00DC74DE">
      <w:pPr>
        <w:pStyle w:val="ListBullet3"/>
      </w:pPr>
      <w:r w:rsidRPr="00DC74DE">
        <w:t>motor sport flag rules and flagging techniques</w:t>
      </w:r>
    </w:p>
    <w:p w:rsidR="00000000" w:rsidRPr="00DC74DE" w:rsidP="00DC74DE">
      <w:pPr>
        <w:pStyle w:val="ListBullet3"/>
      </w:pPr>
      <w:r w:rsidRPr="00DC74DE">
        <w:t>radio protocols</w:t>
      </w:r>
    </w:p>
    <w:p w:rsidR="00000000" w:rsidRPr="00DC74DE" w:rsidP="00DC74DE">
      <w:pPr>
        <w:pStyle w:val="ListBullet"/>
      </w:pPr>
      <w:r w:rsidRPr="00DC74DE">
        <w:t xml:space="preserve">applicable commonwealth, state or territory legislation, regulations, standards and codes of practice </w:t>
      </w:r>
      <w:r w:rsidRPr="00DC74DE">
        <w:t>relating to motor sport officiating, including safety and environmental legislation and regulations</w:t>
      </w:r>
    </w:p>
    <w:p w:rsidR="00000000" w:rsidRPr="00DC74DE" w:rsidP="00DC74DE">
      <w:pPr>
        <w:pStyle w:val="ListBullet"/>
      </w:pPr>
      <w:r w:rsidRPr="00DC74DE">
        <w:t>organisational policies and procedures relating to acting as a motor sport flag marshal, including:</w:t>
      </w:r>
    </w:p>
    <w:p w:rsidR="00000000" w:rsidRPr="00DC74DE" w:rsidP="00DC74DE">
      <w:pPr>
        <w:pStyle w:val="ListBullet2"/>
      </w:pPr>
      <w:r w:rsidRPr="00DC74DE">
        <w:t>ethical requirements</w:t>
      </w:r>
    </w:p>
    <w:p w:rsidR="00000000" w:rsidRPr="00DC74DE" w:rsidP="00DC74DE">
      <w:pPr>
        <w:pStyle w:val="ListBullet2"/>
      </w:pPr>
      <w:r w:rsidRPr="00DC74DE">
        <w:t>emergency response procedures</w:t>
      </w:r>
    </w:p>
    <w:p w:rsidR="00000000" w:rsidRPr="00DC74DE" w:rsidP="00DC74DE">
      <w:pPr>
        <w:pStyle w:val="ListBullet2"/>
      </w:pPr>
      <w:r w:rsidRPr="00DC74DE">
        <w:t>reporting and recording procedures</w:t>
      </w:r>
    </w:p>
    <w:p w:rsidR="00000000" w:rsidRPr="00DC74DE" w:rsidP="00DC74DE">
      <w:pPr>
        <w:pStyle w:val="ListBullet2"/>
      </w:pPr>
      <w:r w:rsidRPr="00DC74DE">
        <w:t>planning processes for event.</w:t>
      </w:r>
    </w:p>
    <w:p w:rsidR="00000000" w:rsidRPr="00DC74DE" w:rsidP="00DC74DE">
      <w:pPr>
        <w:pStyle w:val="AllowPageBreak"/>
      </w:pPr>
    </w:p>
    <w:p w:rsidR="00000000" w:rsidRPr="00DC74DE" w:rsidP="00DC74DE">
      <w:pPr>
        <w:pStyle w:val="Heading1"/>
      </w:pPr>
      <w:bookmarkStart w:id="13" w:name="O_802418"/>
      <w:bookmarkEnd w:id="13"/>
      <w:r w:rsidRPr="00DC74DE">
        <w:t>Assessment Conditions</w:t>
      </w:r>
    </w:p>
    <w:p w:rsidR="00000000" w:rsidRPr="00DC74DE" w:rsidP="008912B1">
      <w:pPr>
        <w:pStyle w:val="BodyText"/>
      </w:pPr>
      <w:r w:rsidRPr="00DC74DE">
        <w:t>Assessors must satisfy NVR/AQTF assessor requirements.</w:t>
      </w:r>
    </w:p>
    <w:p w:rsidR="00000000" w:rsidRPr="00DC74DE" w:rsidP="008912B1">
      <w:pPr>
        <w:pStyle w:val="BodyText"/>
      </w:pPr>
      <w:r w:rsidRPr="00DC74DE">
        <w:t>Competency is to be assessed in the workplace or a simulated environment that accurately reflect</w:t>
      </w:r>
      <w:r w:rsidRPr="00DC74DE">
        <w:t>s performance in a real workplace setting.</w:t>
      </w:r>
    </w:p>
    <w:p w:rsidR="00000000" w:rsidRPr="00DC74DE" w:rsidP="008912B1">
      <w:pPr>
        <w:pStyle w:val="BodyText"/>
      </w:pPr>
      <w:r w:rsidRPr="00DC74DE">
        <w:t>Assessment must include direct observation of tasks.</w:t>
      </w:r>
    </w:p>
    <w:p w:rsidR="00000000" w:rsidRPr="00DC74DE" w:rsidP="008912B1">
      <w:pPr>
        <w:pStyle w:val="BodyText"/>
      </w:pPr>
      <w:r w:rsidRPr="00DC74DE">
        <w:t>Where assessment of competency includes third-party evidence, individuals must provide evidence that links them to having acted as a flag marshal at a motor s</w:t>
      </w:r>
      <w:r w:rsidRPr="00DC74DE">
        <w:t>port event, e.g. event sign-on sheet.</w:t>
      </w:r>
    </w:p>
    <w:p w:rsidR="00000000" w:rsidRPr="00DC74DE" w:rsidP="008912B1">
      <w:pPr>
        <w:pStyle w:val="BodyText"/>
      </w:pPr>
      <w:r w:rsidRPr="00DC74DE">
        <w:t>Assessors must verify performance evidence through questioning on skills and knowledge to ensure correct interpretation and application.</w:t>
      </w:r>
    </w:p>
    <w:p w:rsidR="00000000" w:rsidRPr="00DC74DE" w:rsidP="008912B1">
      <w:pPr>
        <w:pStyle w:val="BodyText"/>
      </w:pPr>
      <w:r w:rsidRPr="00DC74DE">
        <w:t>The following resources must be made available:</w:t>
      </w:r>
    </w:p>
    <w:p w:rsidR="00000000" w:rsidRPr="00DC74DE" w:rsidP="00DC74DE">
      <w:pPr>
        <w:pStyle w:val="ListBullet"/>
      </w:pPr>
      <w:r w:rsidRPr="00DC74DE">
        <w:t>two different motor sport even</w:t>
      </w:r>
      <w:r w:rsidRPr="00DC74DE">
        <w:t>ts</w:t>
      </w:r>
    </w:p>
    <w:p w:rsidR="00000000" w:rsidRPr="00DC74DE" w:rsidP="00DC74DE">
      <w:pPr>
        <w:pStyle w:val="ListBullet"/>
      </w:pPr>
      <w:r w:rsidRPr="00DC74DE">
        <w:t>motor sport event officiating documentation, including:</w:t>
      </w:r>
    </w:p>
    <w:p w:rsidR="00000000" w:rsidRPr="00DC74DE" w:rsidP="00DC74DE">
      <w:pPr>
        <w:pStyle w:val="ListBullet2"/>
      </w:pPr>
      <w:r w:rsidRPr="00DC74DE">
        <w:t>rules and regulations</w:t>
      </w:r>
    </w:p>
    <w:p w:rsidR="00000000" w:rsidRPr="00DC74DE" w:rsidP="00DC74DE">
      <w:pPr>
        <w:pStyle w:val="ListBullet2"/>
      </w:pPr>
      <w:r w:rsidRPr="00DC74DE">
        <w:t>safety procedures and event procedures</w:t>
      </w:r>
    </w:p>
    <w:p w:rsidR="00000000" w:rsidRPr="00DC74DE" w:rsidP="00DC74DE">
      <w:pPr>
        <w:pStyle w:val="ListBullet"/>
      </w:pPr>
      <w:r w:rsidRPr="00DC74DE">
        <w:t>motor sport event officiating equipment, including PPE</w:t>
      </w:r>
    </w:p>
    <w:p w:rsidR="00000000" w:rsidRPr="00DC74DE" w:rsidP="00DC74DE">
      <w:pPr>
        <w:pStyle w:val="ListBullet"/>
      </w:pPr>
      <w:r w:rsidRPr="00DC74DE">
        <w:t>motor sport event communication equipment, including:</w:t>
      </w:r>
    </w:p>
    <w:p w:rsidR="00000000" w:rsidRPr="00DC74DE" w:rsidP="00DC74DE">
      <w:pPr>
        <w:pStyle w:val="ListBullet2"/>
      </w:pPr>
      <w:r w:rsidRPr="00DC74DE">
        <w:t>motor sport flags</w:t>
      </w:r>
    </w:p>
    <w:p w:rsidR="00000000" w:rsidRPr="00DC74DE" w:rsidP="00DC74DE">
      <w:pPr>
        <w:pStyle w:val="ListBullet2"/>
      </w:pPr>
      <w:r w:rsidRPr="00DC74DE">
        <w:t>motor sport signal lights.</w:t>
      </w:r>
    </w:p>
    <w:p w:rsidR="00000000" w:rsidRPr="00DC74DE" w:rsidP="00DC74DE">
      <w:pPr>
        <w:pStyle w:val="AllowPageBreak"/>
      </w:pPr>
    </w:p>
    <w:p w:rsidR="00000000" w:rsidRPr="00DC74DE" w:rsidP="00DC74DE">
      <w:pPr>
        <w:pStyle w:val="Heading1"/>
      </w:pPr>
      <w:bookmarkStart w:id="14" w:name="O_802421"/>
      <w:bookmarkEnd w:id="14"/>
      <w:r w:rsidRPr="00DC74DE">
        <w:t>Links</w:t>
      </w:r>
    </w:p>
    <w:p w:rsidR="00000000" w:rsidRPr="00DC74DE" w:rsidP="008912B1">
      <w:pPr>
        <w:pStyle w:val="BodyText"/>
      </w:pPr>
      <w:r w:rsidRPr="00DC74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1D30">
        <w:rPr>
          <w:rStyle w:val="Hyperlink"/>
        </w:rPr>
        <w:t>https://vetnet.gov.au/Pages/TrainingDocs.aspx?q=b4278d82-d487-4070-a8c4-78045ec695b1</w:t>
      </w:r>
      <w:r>
        <w:fldChar w:fldCharType="end"/>
      </w:r>
    </w:p>
    <w:p w:rsidR="00000000" w:rsidRPr="00DC74DE" w:rsidP="008912B1">
      <w:pPr>
        <w:pStyle w:val="BodyText"/>
      </w:pPr>
      <w:r w:rsidRPr="00DC74DE">
        <w:t>Companion Volume implementation guides are found in VETNet -</w:t>
      </w:r>
      <w:r w:rsidRPr="00DC74DE">
        <w:t xml:space="preserve"> </w:t>
      </w:r>
      <w:r>
        <w:fldChar w:fldCharType="begin"/>
      </w:r>
      <w:r>
        <w:instrText xml:space="preserve"> HYPERLINK "https://vetnet.gov.au/Pages/TrainingDocs.aspx?q=b4278d82-d487-4070-a8c4-78045ec695b1" </w:instrText>
      </w:r>
      <w:r>
        <w:fldChar w:fldCharType="separate"/>
      </w:r>
      <w:r w:rsidRPr="00EE1D30">
        <w:rPr>
          <w:rStyle w:val="Hyperlink"/>
        </w:rPr>
        <w:t>https://vetnet.gov.au/Pages/TrainingDocs.aspx?q=b4278d82-d487-4070-a8c4-78045ec695b1</w:t>
      </w:r>
      <w:r>
        <w:fldChar w:fldCharType="end"/>
      </w:r>
    </w:p>
    <w:p w:rsidR="00000000" w:rsidRPr="00DC74DE" w:rsidP="00DC74DE"/>
    <w:sectPr w:rsidSect="00DC74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rsidRPr="008912B1" w:rsidP="00891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B1" w:rsidP="00DC7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2B1" w:rsidP="00DC74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12B1" w:rsidP="00DC74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rsidP="00DC74DE">
    <w:pPr>
      <w:pStyle w:val="Footer"/>
      <w:framePr w:wrap="around"/>
    </w:pPr>
    <w:r>
      <w:fldChar w:fldCharType="begin"/>
    </w:r>
    <w:r>
      <w:instrText xml:space="preserve"> DOCPROPERTY  Subject  \* MERGEFORMAT </w:instrText>
    </w:r>
    <w:r>
      <w:fldChar w:fldCharType="separate"/>
    </w:r>
    <w:r w:rsidR="008912B1">
      <w:t>Approved</w:t>
    </w:r>
    <w:r w:rsidR="008912B1">
      <w:fldChar w:fldCharType="end"/>
    </w:r>
    <w:r>
      <w:tab/>
      <w:t xml:space="preserve">Page </w:t>
    </w:r>
    <w:r>
      <w:fldChar w:fldCharType="begin"/>
    </w:r>
    <w:r>
      <w:instrText xml:space="preserve"> PAGE  \* Arabic  \* MERGEFORMAT </w:instrText>
    </w:r>
    <w:r>
      <w:fldChar w:fldCharType="separate"/>
    </w:r>
    <w:r w:rsidR="008912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2B1">
      <w:rPr>
        <w:noProof/>
      </w:rPr>
      <w:t>5</w:t>
    </w:r>
    <w:r>
      <w:rPr>
        <w:noProof/>
      </w:rPr>
      <w:fldChar w:fldCharType="end"/>
    </w:r>
  </w:p>
  <w:p w:rsidR="00DC74DE" w:rsidP="00DC74DE">
    <w:pPr>
      <w:pStyle w:val="Footer"/>
      <w:framePr w:wrap="around"/>
    </w:pPr>
    <w:r>
      <w:t xml:space="preserve">© Commonwealth of Australia, </w:t>
    </w:r>
    <w:r>
      <w:fldChar w:fldCharType="begin"/>
    </w:r>
    <w:r>
      <w:instrText xml:space="preserve"> DATE  \@ "yyyy"  \* MERGEFORMAT </w:instrText>
    </w:r>
    <w:r>
      <w:fldChar w:fldCharType="separate"/>
    </w:r>
    <w:r w:rsidR="008912B1">
      <w:rPr>
        <w:noProof/>
      </w:rPr>
      <w:t>2025</w:t>
    </w:r>
    <w:r>
      <w:fldChar w:fldCharType="end"/>
    </w:r>
    <w:r>
      <w:tab/>
    </w:r>
    <w:r>
      <w:fldChar w:fldCharType="begin"/>
    </w:r>
    <w:r>
      <w:instrText xml:space="preserve"> DOCPROPERTY  Author  \* MERGEFORMAT </w:instrText>
    </w:r>
    <w:r>
      <w:fldChar w:fldCharType="separate"/>
    </w:r>
    <w:r w:rsidR="008912B1">
      <w:t>Mining and Automotive Skills Alliance</w:t>
    </w:r>
    <w:r w:rsidR="008912B1">
      <w:fldChar w:fldCharType="end"/>
    </w:r>
  </w:p>
  <w:p w:rsidR="00DC74DE" w:rsidP="00DC7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4DE" w:rsidRPr="008912B1" w:rsidP="00891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B1" w:rsidRPr="002D2AF8" w:rsidP="00DC74DE">
    <w:pPr>
      <w:pStyle w:val="Header"/>
      <w:framePr w:wrap="around"/>
    </w:pPr>
    <w:r>
      <w:fldChar w:fldCharType="begin"/>
    </w:r>
    <w:r>
      <w:instrText xml:space="preserve"> TITLE   \* MERGEFORMAT </w:instrText>
    </w:r>
    <w:r>
      <w:fldChar w:fldCharType="separate"/>
    </w:r>
    <w:r>
      <w:t>AURMDA006 Communicate using flags and signals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2B1" w:rsidP="00DC74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E" w:rsidRPr="002D2AF8" w:rsidP="00DC74DE">
    <w:pPr>
      <w:pStyle w:val="Header"/>
      <w:framePr w:wrap="around"/>
    </w:pPr>
    <w:r>
      <w:fldChar w:fldCharType="begin"/>
    </w:r>
    <w:r>
      <w:instrText xml:space="preserve"> TITLE   \* MERGEFORMAT </w:instrText>
    </w:r>
    <w:r>
      <w:fldChar w:fldCharType="separate"/>
    </w:r>
    <w:r w:rsidR="008912B1">
      <w:t>AURMDA006 Communicate using flags and signals at motor sport events</w:t>
    </w:r>
    <w:r w:rsidR="008912B1">
      <w:fldChar w:fldCharType="end"/>
    </w:r>
    <w:r>
      <w:tab/>
      <w:t xml:space="preserve">Date this document was generated: </w:t>
    </w:r>
    <w:r>
      <w:fldChar w:fldCharType="begin"/>
    </w:r>
    <w:r>
      <w:instrText xml:space="preserve"> CREATEDATE  \@ "d MMMM yyyy"  \* MERGEFORMAT </w:instrText>
    </w:r>
    <w:r>
      <w:fldChar w:fldCharType="separate"/>
    </w:r>
    <w:r w:rsidR="008912B1">
      <w:rPr>
        <w:noProof/>
      </w:rPr>
      <w:t>2 March 2025</w:t>
    </w:r>
    <w:r>
      <w:fldChar w:fldCharType="end"/>
    </w:r>
  </w:p>
  <w:p w:rsidR="00DC74DE" w:rsidP="00DC7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CF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C0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E4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4DE"/>
    <w:pPr>
      <w:spacing w:before="360" w:after="60"/>
      <w:outlineLvl w:val="0"/>
    </w:pPr>
    <w:rPr>
      <w:sz w:val="32"/>
    </w:rPr>
  </w:style>
  <w:style w:type="paragraph" w:styleId="Heading2">
    <w:name w:val="heading 2"/>
    <w:basedOn w:val="HeadingBase"/>
    <w:next w:val="BodyText"/>
    <w:link w:val="Heading2Char"/>
    <w:qFormat/>
    <w:rsid w:val="00DC74DE"/>
    <w:pPr>
      <w:keepLines/>
      <w:spacing w:before="240" w:after="120"/>
      <w:outlineLvl w:val="1"/>
    </w:pPr>
    <w:rPr>
      <w:sz w:val="28"/>
      <w:szCs w:val="40"/>
    </w:rPr>
  </w:style>
  <w:style w:type="paragraph" w:styleId="Heading3">
    <w:name w:val="heading 3"/>
    <w:basedOn w:val="HeadingBase"/>
    <w:next w:val="BodyText"/>
    <w:link w:val="Heading3Char"/>
    <w:qFormat/>
    <w:rsid w:val="00DC74DE"/>
    <w:pPr>
      <w:spacing w:before="180" w:after="120"/>
      <w:outlineLvl w:val="2"/>
    </w:pPr>
    <w:rPr>
      <w:spacing w:val="-10"/>
      <w:kern w:val="32"/>
    </w:rPr>
  </w:style>
  <w:style w:type="paragraph" w:styleId="Heading4">
    <w:name w:val="heading 4"/>
    <w:basedOn w:val="HeadingBase"/>
    <w:next w:val="BodyText"/>
    <w:link w:val="Heading4Char"/>
    <w:qFormat/>
    <w:rsid w:val="00DC74DE"/>
    <w:pPr>
      <w:spacing w:before="160" w:after="120"/>
      <w:outlineLvl w:val="3"/>
    </w:pPr>
    <w:rPr>
      <w:sz w:val="22"/>
    </w:rPr>
  </w:style>
  <w:style w:type="paragraph" w:styleId="Heading5">
    <w:name w:val="heading 5"/>
    <w:basedOn w:val="HeadingBase"/>
    <w:next w:val="Normal"/>
    <w:link w:val="Heading5Char"/>
    <w:qFormat/>
    <w:rsid w:val="00DC74DE"/>
    <w:pPr>
      <w:spacing w:before="80"/>
      <w:outlineLvl w:val="4"/>
    </w:pPr>
    <w:rPr>
      <w:color w:val="918585"/>
      <w:sz w:val="20"/>
    </w:rPr>
  </w:style>
  <w:style w:type="paragraph" w:styleId="Heading6">
    <w:name w:val="heading 6"/>
    <w:basedOn w:val="HeadingBase"/>
    <w:next w:val="Normal"/>
    <w:link w:val="Heading6Char"/>
    <w:qFormat/>
    <w:rsid w:val="00DC74DE"/>
    <w:pPr>
      <w:spacing w:before="60"/>
      <w:outlineLvl w:val="5"/>
    </w:pPr>
    <w:rPr>
      <w:color w:val="918585"/>
      <w:sz w:val="20"/>
    </w:rPr>
  </w:style>
  <w:style w:type="paragraph" w:styleId="Heading7">
    <w:name w:val="heading 7"/>
    <w:basedOn w:val="Normal"/>
    <w:next w:val="Normal"/>
    <w:link w:val="Heading7Char"/>
    <w:qFormat/>
    <w:rsid w:val="00DC74DE"/>
    <w:pPr>
      <w:ind w:left="720"/>
      <w:outlineLvl w:val="6"/>
    </w:pPr>
    <w:rPr>
      <w:i/>
    </w:rPr>
  </w:style>
  <w:style w:type="paragraph" w:styleId="Heading8">
    <w:name w:val="heading 8"/>
    <w:basedOn w:val="Normal"/>
    <w:next w:val="Normal"/>
    <w:link w:val="Heading8Char"/>
    <w:qFormat/>
    <w:rsid w:val="00DC74DE"/>
    <w:pPr>
      <w:ind w:left="720"/>
      <w:outlineLvl w:val="7"/>
    </w:pPr>
    <w:rPr>
      <w:i/>
    </w:rPr>
  </w:style>
  <w:style w:type="paragraph" w:styleId="Heading9">
    <w:name w:val="heading 9"/>
    <w:basedOn w:val="Normal"/>
    <w:next w:val="Normal"/>
    <w:link w:val="Heading9Char"/>
    <w:qFormat/>
    <w:rsid w:val="00DC74DE"/>
    <w:pPr>
      <w:ind w:left="720"/>
      <w:outlineLvl w:val="8"/>
    </w:pPr>
    <w:rPr>
      <w:i/>
    </w:rPr>
  </w:style>
  <w:style w:type="character" w:default="1" w:styleId="DefaultParagraphFont">
    <w:name w:val="Default Paragraph Font"/>
    <w:uiPriority w:val="1"/>
    <w:unhideWhenUsed/>
    <w:rsid w:val="00DC7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4DE"/>
  </w:style>
  <w:style w:type="character" w:customStyle="1" w:styleId="Heading1Char">
    <w:name w:val="Heading 1 Char"/>
    <w:basedOn w:val="DefaultParagraphFont"/>
    <w:link w:val="Heading1"/>
    <w:rsid w:val="00DC74DE"/>
    <w:rPr>
      <w:rFonts w:ascii="Times New Roman" w:eastAsia="Times New Roman" w:hAnsi="Times New Roman" w:cs="Times New Roman"/>
      <w:b/>
      <w:sz w:val="32"/>
      <w:szCs w:val="20"/>
      <w:lang w:eastAsia="en-US"/>
    </w:rPr>
  </w:style>
  <w:style w:type="paragraph" w:styleId="BodyText">
    <w:name w:val="Body Text"/>
    <w:basedOn w:val="Normal"/>
    <w:link w:val="BodyTextChar"/>
    <w:rsid w:val="00DC7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4DE"/>
    <w:rPr>
      <w:rFonts w:ascii="Times New Roman" w:eastAsia="Times New Roman" w:hAnsi="Times New Roman" w:cs="Times New Roman"/>
      <w:sz w:val="24"/>
      <w:lang w:eastAsia="en-US"/>
    </w:rPr>
  </w:style>
  <w:style w:type="paragraph" w:styleId="List">
    <w:name w:val="List"/>
    <w:basedOn w:val="BodyText"/>
    <w:next w:val="BodyText"/>
    <w:rsid w:val="00DC74DE"/>
    <w:pPr>
      <w:tabs>
        <w:tab w:val="left" w:pos="340"/>
      </w:tabs>
      <w:spacing w:before="60" w:after="60"/>
      <w:ind w:left="340" w:hanging="340"/>
    </w:pPr>
  </w:style>
  <w:style w:type="paragraph" w:styleId="ListBullet">
    <w:name w:val="List Bullet"/>
    <w:basedOn w:val="List"/>
    <w:rsid w:val="00DC74DE"/>
    <w:pPr>
      <w:numPr>
        <w:numId w:val="13"/>
      </w:numPr>
      <w:tabs>
        <w:tab w:val="clear" w:pos="340"/>
      </w:tabs>
      <w:spacing w:before="40" w:after="40"/>
    </w:pPr>
  </w:style>
  <w:style w:type="character" w:customStyle="1" w:styleId="SpecialBold">
    <w:name w:val="Special Bold"/>
    <w:basedOn w:val="DefaultParagraphFont"/>
    <w:rsid w:val="00DC74DE"/>
    <w:rPr>
      <w:b/>
      <w:spacing w:val="0"/>
    </w:rPr>
  </w:style>
  <w:style w:type="paragraph" w:styleId="ListBullet2">
    <w:name w:val="List Bullet 2"/>
    <w:basedOn w:val="List2"/>
    <w:rsid w:val="00DC74DE"/>
    <w:pPr>
      <w:numPr>
        <w:numId w:val="14"/>
      </w:numPr>
      <w:tabs>
        <w:tab w:val="clear" w:pos="680"/>
      </w:tabs>
    </w:pPr>
  </w:style>
  <w:style w:type="paragraph" w:customStyle="1" w:styleId="SuperHeading">
    <w:name w:val="SuperHeading"/>
    <w:basedOn w:val="Normal"/>
    <w:rsid w:val="00DC74DE"/>
    <w:pPr>
      <w:spacing w:before="240" w:after="120"/>
      <w:outlineLvl w:val="0"/>
    </w:pPr>
    <w:rPr>
      <w:rFonts w:ascii="Times New Roman" w:hAnsi="Times New Roman"/>
      <w:b/>
      <w:sz w:val="32"/>
    </w:rPr>
  </w:style>
  <w:style w:type="paragraph" w:customStyle="1" w:styleId="AllowPageBreak">
    <w:name w:val="AllowPageBreak"/>
    <w:rsid w:val="00DC74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74DE"/>
    <w:pPr>
      <w:numPr>
        <w:numId w:val="3"/>
      </w:numPr>
      <w:tabs>
        <w:tab w:val="clear" w:pos="1021"/>
      </w:tabs>
      <w:ind w:left="1037" w:hanging="357"/>
    </w:pPr>
  </w:style>
  <w:style w:type="character" w:customStyle="1" w:styleId="BoldandItalics">
    <w:name w:val="Bold and Italics"/>
    <w:qFormat/>
    <w:rsid w:val="00DC74DE"/>
    <w:rPr>
      <w:b/>
      <w:i/>
      <w:u w:val="none"/>
    </w:rPr>
  </w:style>
  <w:style w:type="character" w:customStyle="1" w:styleId="Heading2Char">
    <w:name w:val="Heading 2 Char"/>
    <w:basedOn w:val="DefaultParagraphFont"/>
    <w:link w:val="Heading2"/>
    <w:rsid w:val="00DC7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4DE"/>
    <w:rPr>
      <w:rFonts w:ascii="Courier New" w:eastAsia="Times New Roman" w:hAnsi="Courier New" w:cs="Times New Roman"/>
      <w:i/>
      <w:szCs w:val="20"/>
      <w:lang w:eastAsia="en-US"/>
    </w:rPr>
  </w:style>
  <w:style w:type="paragraph" w:customStyle="1" w:styleId="HeadingBase">
    <w:name w:val="Heading Base"/>
    <w:rsid w:val="00DC7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4DE"/>
    <w:pPr>
      <w:tabs>
        <w:tab w:val="right" w:leader="dot" w:pos="9072"/>
      </w:tabs>
      <w:ind w:left="567"/>
    </w:pPr>
    <w:rPr>
      <w:szCs w:val="22"/>
    </w:rPr>
  </w:style>
  <w:style w:type="paragraph" w:customStyle="1" w:styleId="TOCBase">
    <w:name w:val="TOC Base"/>
    <w:rsid w:val="00DC7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4DE"/>
    <w:pPr>
      <w:tabs>
        <w:tab w:val="right" w:leader="dot" w:pos="9072"/>
      </w:tabs>
      <w:spacing w:before="40" w:after="40"/>
      <w:ind w:left="284"/>
    </w:pPr>
    <w:rPr>
      <w:rFonts w:ascii="Times New Roman" w:hAnsi="Times New Roman"/>
    </w:rPr>
  </w:style>
  <w:style w:type="paragraph" w:styleId="TOC1">
    <w:name w:val="toc 1"/>
    <w:basedOn w:val="TOCBase"/>
    <w:next w:val="Normal"/>
    <w:rsid w:val="00DC7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4DE"/>
    <w:rPr>
      <w:rFonts w:ascii="Times New Roman" w:eastAsia="Times New Roman" w:hAnsi="Times New Roman" w:cs="Times New Roman"/>
      <w:sz w:val="16"/>
      <w:lang w:eastAsia="en-US"/>
    </w:rPr>
  </w:style>
  <w:style w:type="paragraph" w:styleId="Title">
    <w:name w:val="Title"/>
    <w:basedOn w:val="HeadingBase"/>
    <w:link w:val="TitleChar"/>
    <w:qFormat/>
    <w:rsid w:val="00DC74DE"/>
    <w:pPr>
      <w:spacing w:before="5040"/>
      <w:jc w:val="center"/>
    </w:pPr>
    <w:rPr>
      <w:sz w:val="48"/>
      <w:szCs w:val="72"/>
      <w:lang w:val="en-US"/>
    </w:rPr>
  </w:style>
  <w:style w:type="character" w:customStyle="1" w:styleId="TitleChar">
    <w:name w:val="Title Char"/>
    <w:basedOn w:val="DefaultParagraphFont"/>
    <w:link w:val="Title"/>
    <w:rsid w:val="00DC7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4DE"/>
    <w:pPr>
      <w:tabs>
        <w:tab w:val="left" w:pos="3600"/>
        <w:tab w:val="left" w:pos="3958"/>
      </w:tabs>
    </w:pPr>
  </w:style>
  <w:style w:type="paragraph" w:customStyle="1" w:styleId="Note">
    <w:name w:val="Note"/>
    <w:basedOn w:val="BodyText"/>
    <w:rsid w:val="00DC7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4DE"/>
    <w:pPr>
      <w:framePr w:wrap="auto" w:hAnchor="text" w:y="6049"/>
    </w:pPr>
    <w:rPr>
      <w:color w:val="000000"/>
      <w:sz w:val="40"/>
    </w:rPr>
  </w:style>
  <w:style w:type="paragraph" w:customStyle="1" w:styleId="TOCTitle">
    <w:name w:val="TOCTitle"/>
    <w:basedOn w:val="Heading1"/>
    <w:rsid w:val="00DC74DE"/>
    <w:pPr>
      <w:spacing w:after="240"/>
      <w:jc w:val="center"/>
      <w:outlineLvl w:val="9"/>
    </w:pPr>
    <w:rPr>
      <w:caps/>
    </w:rPr>
  </w:style>
  <w:style w:type="paragraph" w:customStyle="1" w:styleId="Version">
    <w:name w:val="Version"/>
    <w:rsid w:val="00DC7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4DE"/>
    <w:pPr>
      <w:keepNext w:val="0"/>
      <w:tabs>
        <w:tab w:val="right" w:pos="4176"/>
      </w:tabs>
      <w:ind w:left="198" w:hanging="198"/>
    </w:pPr>
    <w:rPr>
      <w:rFonts w:ascii="Garamond" w:hAnsi="Garamond"/>
    </w:rPr>
  </w:style>
  <w:style w:type="paragraph" w:styleId="IndexHeading">
    <w:name w:val="index heading"/>
    <w:basedOn w:val="Normal"/>
    <w:next w:val="Index1"/>
    <w:semiHidden/>
    <w:rsid w:val="00DC74DE"/>
    <w:pPr>
      <w:spacing w:before="120" w:after="120"/>
    </w:pPr>
    <w:rPr>
      <w:rFonts w:ascii="Arial" w:hAnsi="Arial"/>
      <w:b/>
      <w:color w:val="918585"/>
      <w:sz w:val="24"/>
    </w:rPr>
  </w:style>
  <w:style w:type="paragraph" w:styleId="Header">
    <w:name w:val="header"/>
    <w:basedOn w:val="Normal"/>
    <w:link w:val="HeaderChar"/>
    <w:rsid w:val="00DC7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4DE"/>
    <w:rPr>
      <w:rFonts w:ascii="Times New Roman" w:eastAsia="Times New Roman" w:hAnsi="Times New Roman" w:cs="Times New Roman"/>
      <w:sz w:val="16"/>
      <w:szCs w:val="20"/>
      <w:lang w:val="en-GB" w:eastAsia="en-US"/>
    </w:rPr>
  </w:style>
  <w:style w:type="paragraph" w:customStyle="1" w:styleId="Chapter">
    <w:name w:val="Chapter"/>
    <w:basedOn w:val="Normal"/>
    <w:rsid w:val="00DC74DE"/>
    <w:pPr>
      <w:spacing w:before="240"/>
    </w:pPr>
    <w:rPr>
      <w:rFonts w:ascii="Times New Roman" w:hAnsi="Times New Roman"/>
      <w:smallCaps/>
      <w:spacing w:val="80"/>
      <w:sz w:val="28"/>
    </w:rPr>
  </w:style>
  <w:style w:type="paragraph" w:customStyle="1" w:styleId="InChapter">
    <w:name w:val="InChapter"/>
    <w:basedOn w:val="Heading3"/>
    <w:rsid w:val="00DC74DE"/>
    <w:pPr>
      <w:spacing w:after="240"/>
      <w:outlineLvl w:val="9"/>
    </w:pPr>
    <w:rPr>
      <w:noProof/>
    </w:rPr>
  </w:style>
  <w:style w:type="paragraph" w:styleId="Index2">
    <w:name w:val="index 2"/>
    <w:basedOn w:val="Normal"/>
    <w:next w:val="Normal"/>
    <w:semiHidden/>
    <w:rsid w:val="00DC74DE"/>
    <w:pPr>
      <w:tabs>
        <w:tab w:val="right" w:pos="4176"/>
      </w:tabs>
      <w:ind w:left="568" w:hanging="284"/>
    </w:pPr>
    <w:rPr>
      <w:rFonts w:ascii="Garamond" w:hAnsi="Garamond"/>
    </w:rPr>
  </w:style>
  <w:style w:type="paragraph" w:customStyle="1" w:styleId="Byline">
    <w:name w:val="Byline"/>
    <w:rsid w:val="00DC7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4DE"/>
    <w:pPr>
      <w:tabs>
        <w:tab w:val="clear" w:pos="3600"/>
        <w:tab w:val="clear" w:pos="3958"/>
      </w:tabs>
      <w:jc w:val="right"/>
    </w:pPr>
  </w:style>
  <w:style w:type="character" w:styleId="Emphasis">
    <w:name w:val="Emphasis"/>
    <w:basedOn w:val="DefaultParagraphFont"/>
    <w:qFormat/>
    <w:rsid w:val="00DC74DE"/>
    <w:rPr>
      <w:i/>
    </w:rPr>
  </w:style>
  <w:style w:type="paragraph" w:styleId="Caption">
    <w:name w:val="caption"/>
    <w:basedOn w:val="BodyText"/>
    <w:next w:val="Normal"/>
    <w:qFormat/>
    <w:rsid w:val="00DC74DE"/>
    <w:pPr>
      <w:framePr w:w="2268" w:hSpace="181" w:vSpace="181" w:wrap="around" w:vAnchor="text" w:hAnchor="page" w:x="1135" w:y="285" w:anchorLock="1"/>
    </w:pPr>
    <w:rPr>
      <w:i/>
    </w:rPr>
  </w:style>
  <w:style w:type="paragraph" w:customStyle="1" w:styleId="MiniTOCTitle">
    <w:name w:val="MiniTOCTitle"/>
    <w:basedOn w:val="Heading4"/>
    <w:rsid w:val="00DC74DE"/>
    <w:pPr>
      <w:spacing w:before="240"/>
      <w:outlineLvl w:val="9"/>
    </w:pPr>
    <w:rPr>
      <w:noProof/>
      <w:sz w:val="24"/>
    </w:rPr>
  </w:style>
  <w:style w:type="paragraph" w:customStyle="1" w:styleId="MiniTOCItem">
    <w:name w:val="MiniTOCItem"/>
    <w:basedOn w:val="ListBullet"/>
    <w:rsid w:val="00DC74DE"/>
    <w:pPr>
      <w:numPr>
        <w:numId w:val="0"/>
      </w:numPr>
      <w:tabs>
        <w:tab w:val="right" w:leader="dot" w:pos="6521"/>
      </w:tabs>
      <w:spacing w:before="0" w:after="0"/>
    </w:pPr>
  </w:style>
  <w:style w:type="paragraph" w:customStyle="1" w:styleId="TOFTitle">
    <w:name w:val="TOFTitle"/>
    <w:basedOn w:val="TOCTitle"/>
    <w:rsid w:val="00DC74DE"/>
  </w:style>
  <w:style w:type="paragraph" w:styleId="TableofFigures">
    <w:name w:val="table of figures"/>
    <w:basedOn w:val="Normal"/>
    <w:next w:val="Normal"/>
    <w:semiHidden/>
    <w:rsid w:val="00DC74DE"/>
    <w:pPr>
      <w:tabs>
        <w:tab w:val="right" w:leader="dot" w:pos="9072"/>
      </w:tabs>
      <w:ind w:left="970" w:hanging="403"/>
    </w:pPr>
    <w:rPr>
      <w:rFonts w:ascii="Times New Roman" w:hAnsi="Times New Roman"/>
      <w:b/>
    </w:rPr>
  </w:style>
  <w:style w:type="paragraph" w:styleId="ListNumber">
    <w:name w:val="List Number"/>
    <w:basedOn w:val="List"/>
    <w:rsid w:val="00DC74DE"/>
    <w:pPr>
      <w:numPr>
        <w:numId w:val="16"/>
      </w:numPr>
      <w:tabs>
        <w:tab w:val="clear" w:pos="340"/>
      </w:tabs>
    </w:pPr>
  </w:style>
  <w:style w:type="character" w:customStyle="1" w:styleId="WingdingSymbols">
    <w:name w:val="Wingding Symbols"/>
    <w:rsid w:val="00DC74DE"/>
    <w:rPr>
      <w:rFonts w:ascii="Wingdings" w:hAnsi="Wingdings"/>
    </w:rPr>
  </w:style>
  <w:style w:type="paragraph" w:customStyle="1" w:styleId="TableHeading">
    <w:name w:val="Table Heading"/>
    <w:basedOn w:val="HeadingBase"/>
    <w:rsid w:val="00DC74DE"/>
    <w:pPr>
      <w:keepLines/>
      <w:pBdr>
        <w:bottom w:val="single" w:sz="6" w:space="1" w:color="918585"/>
      </w:pBdr>
      <w:spacing w:before="240"/>
    </w:pPr>
  </w:style>
  <w:style w:type="character" w:customStyle="1" w:styleId="HotSpot">
    <w:name w:val="HotSpot"/>
    <w:rsid w:val="00DC74DE"/>
    <w:rPr>
      <w:color w:val="0033CC"/>
      <w:u w:val="none"/>
    </w:rPr>
  </w:style>
  <w:style w:type="paragraph" w:customStyle="1" w:styleId="BodyTextRight">
    <w:name w:val="Body Text Right"/>
    <w:basedOn w:val="BodyText"/>
    <w:rsid w:val="00DC74DE"/>
    <w:pPr>
      <w:spacing w:before="0" w:after="0"/>
      <w:jc w:val="right"/>
    </w:pPr>
  </w:style>
  <w:style w:type="paragraph" w:styleId="Index3">
    <w:name w:val="index 3"/>
    <w:basedOn w:val="ListNumber2"/>
    <w:next w:val="Normal"/>
    <w:semiHidden/>
    <w:rsid w:val="00DC74DE"/>
    <w:pPr>
      <w:numPr>
        <w:numId w:val="0"/>
      </w:numPr>
      <w:tabs>
        <w:tab w:val="right" w:leader="dot" w:pos="4176"/>
      </w:tabs>
    </w:pPr>
  </w:style>
  <w:style w:type="paragraph" w:styleId="ListNumber2">
    <w:name w:val="List Number 2"/>
    <w:basedOn w:val="List2"/>
    <w:rsid w:val="00DC74DE"/>
    <w:pPr>
      <w:numPr>
        <w:numId w:val="11"/>
      </w:numPr>
      <w:tabs>
        <w:tab w:val="clear" w:pos="1060"/>
      </w:tabs>
    </w:pPr>
  </w:style>
  <w:style w:type="paragraph" w:customStyle="1" w:styleId="MarginNote">
    <w:name w:val="Margin Note"/>
    <w:basedOn w:val="BodyText"/>
    <w:rsid w:val="00DC7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4DE"/>
    <w:rPr>
      <w:sz w:val="32"/>
    </w:rPr>
  </w:style>
  <w:style w:type="paragraph" w:customStyle="1" w:styleId="HeadingProcedure">
    <w:name w:val="Heading Procedure"/>
    <w:basedOn w:val="HeadingBase"/>
    <w:next w:val="Normal"/>
    <w:rsid w:val="00DC74DE"/>
    <w:pPr>
      <w:tabs>
        <w:tab w:val="left" w:pos="0"/>
      </w:tabs>
      <w:spacing w:before="120" w:after="60"/>
    </w:pPr>
    <w:rPr>
      <w:i/>
      <w:color w:val="918585"/>
      <w:sz w:val="22"/>
    </w:rPr>
  </w:style>
  <w:style w:type="paragraph" w:customStyle="1" w:styleId="TableBodyText">
    <w:name w:val="Table Body Text"/>
    <w:basedOn w:val="BodyText"/>
    <w:rsid w:val="00DC74DE"/>
    <w:pPr>
      <w:spacing w:before="60" w:after="60"/>
    </w:pPr>
  </w:style>
  <w:style w:type="paragraph" w:styleId="ListContinue">
    <w:name w:val="List Continue"/>
    <w:basedOn w:val="List"/>
    <w:rsid w:val="00DC74DE"/>
    <w:pPr>
      <w:ind w:firstLine="0"/>
    </w:pPr>
  </w:style>
  <w:style w:type="paragraph" w:customStyle="1" w:styleId="ListNote">
    <w:name w:val="List Note"/>
    <w:basedOn w:val="List"/>
    <w:rsid w:val="00DC74DE"/>
    <w:pPr>
      <w:pBdr>
        <w:top w:val="single" w:sz="6" w:space="2" w:color="918585"/>
        <w:bottom w:val="single" w:sz="6" w:space="2" w:color="918585"/>
      </w:pBdr>
      <w:tabs>
        <w:tab w:val="left" w:pos="1021"/>
      </w:tabs>
      <w:ind w:firstLine="0"/>
    </w:pPr>
  </w:style>
  <w:style w:type="paragraph" w:customStyle="1" w:styleId="Warning">
    <w:name w:val="Warning"/>
    <w:basedOn w:val="BodyText"/>
    <w:rsid w:val="00DC74DE"/>
    <w:pPr>
      <w:shd w:val="clear" w:color="auto" w:fill="D9D9D9"/>
      <w:tabs>
        <w:tab w:val="left" w:pos="992"/>
      </w:tabs>
      <w:ind w:left="119" w:right="119"/>
    </w:pPr>
    <w:rPr>
      <w:sz w:val="20"/>
    </w:rPr>
  </w:style>
  <w:style w:type="paragraph" w:customStyle="1" w:styleId="MarginIcons">
    <w:name w:val="Margin Icons"/>
    <w:basedOn w:val="BodyText"/>
    <w:rsid w:val="00DC7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4DE"/>
    <w:rPr>
      <w:rFonts w:ascii="Courier New" w:hAnsi="Courier New"/>
    </w:rPr>
  </w:style>
  <w:style w:type="paragraph" w:customStyle="1" w:styleId="NoteBullet">
    <w:name w:val="Note Bullet"/>
    <w:basedOn w:val="Note"/>
    <w:rsid w:val="00DC74DE"/>
    <w:pPr>
      <w:tabs>
        <w:tab w:val="clear" w:pos="680"/>
      </w:tabs>
      <w:spacing w:before="60" w:after="60"/>
    </w:pPr>
  </w:style>
  <w:style w:type="paragraph" w:customStyle="1" w:styleId="SubHeading2">
    <w:name w:val="SubHeading2"/>
    <w:basedOn w:val="HeadingBase"/>
    <w:rsid w:val="00DC74DE"/>
    <w:pPr>
      <w:spacing w:before="240" w:after="60"/>
    </w:pPr>
    <w:rPr>
      <w:sz w:val="20"/>
    </w:rPr>
  </w:style>
  <w:style w:type="paragraph" w:customStyle="1" w:styleId="SubHeading1">
    <w:name w:val="SubHeading1"/>
    <w:basedOn w:val="HeadingBase"/>
    <w:rsid w:val="00DC74DE"/>
    <w:pPr>
      <w:spacing w:before="240" w:after="60"/>
    </w:pPr>
    <w:rPr>
      <w:color w:val="918585"/>
      <w:sz w:val="22"/>
    </w:rPr>
  </w:style>
  <w:style w:type="paragraph" w:customStyle="1" w:styleId="SideHeading">
    <w:name w:val="Side Heading"/>
    <w:basedOn w:val="HeadingBase"/>
    <w:rsid w:val="00DC7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4DE"/>
    <w:pPr>
      <w:numPr>
        <w:numId w:val="12"/>
      </w:numPr>
    </w:pPr>
  </w:style>
  <w:style w:type="paragraph" w:styleId="PlainText">
    <w:name w:val="Plain Text"/>
    <w:basedOn w:val="Normal"/>
    <w:link w:val="PlainTextChar"/>
    <w:rsid w:val="00DC74DE"/>
    <w:rPr>
      <w:sz w:val="20"/>
    </w:rPr>
  </w:style>
  <w:style w:type="character" w:customStyle="1" w:styleId="PlainTextChar">
    <w:name w:val="Plain Text Char"/>
    <w:basedOn w:val="DefaultParagraphFont"/>
    <w:link w:val="PlainText"/>
    <w:rsid w:val="00DC74DE"/>
    <w:rPr>
      <w:rFonts w:ascii="Courier New" w:eastAsia="Times New Roman" w:hAnsi="Courier New" w:cs="Times New Roman"/>
      <w:sz w:val="20"/>
      <w:szCs w:val="20"/>
      <w:lang w:eastAsia="en-US"/>
    </w:rPr>
  </w:style>
  <w:style w:type="character" w:customStyle="1" w:styleId="MenuOption">
    <w:name w:val="Menu Option"/>
    <w:basedOn w:val="DefaultParagraphFont"/>
    <w:rsid w:val="00DC74DE"/>
    <w:rPr>
      <w:b/>
      <w:smallCaps/>
    </w:rPr>
  </w:style>
  <w:style w:type="paragraph" w:customStyle="1" w:styleId="TableListNumber">
    <w:name w:val="Table List Number"/>
    <w:basedOn w:val="ListNumber"/>
    <w:rsid w:val="00DC74DE"/>
    <w:pPr>
      <w:numPr>
        <w:numId w:val="0"/>
      </w:numPr>
    </w:pPr>
  </w:style>
  <w:style w:type="paragraph" w:styleId="TOC4">
    <w:name w:val="toc 4"/>
    <w:basedOn w:val="TOCBase"/>
    <w:next w:val="Normal"/>
    <w:semiHidden/>
    <w:rsid w:val="00DC74DE"/>
    <w:pPr>
      <w:tabs>
        <w:tab w:val="right" w:leader="dot" w:pos="9071"/>
      </w:tabs>
      <w:ind w:left="1701"/>
    </w:pPr>
  </w:style>
  <w:style w:type="paragraph" w:customStyle="1" w:styleId="ListAlpha">
    <w:name w:val="List Alpha"/>
    <w:basedOn w:val="List"/>
    <w:rsid w:val="00DC74DE"/>
    <w:pPr>
      <w:numPr>
        <w:numId w:val="10"/>
      </w:numPr>
    </w:pPr>
  </w:style>
  <w:style w:type="paragraph" w:customStyle="1" w:styleId="ListAlpha2">
    <w:name w:val="List Alpha 2"/>
    <w:basedOn w:val="List2"/>
    <w:rsid w:val="00DC74DE"/>
    <w:pPr>
      <w:numPr>
        <w:numId w:val="9"/>
      </w:numPr>
    </w:pPr>
  </w:style>
  <w:style w:type="paragraph" w:styleId="List2">
    <w:name w:val="List 2"/>
    <w:basedOn w:val="BodyText"/>
    <w:rsid w:val="00DC74DE"/>
    <w:pPr>
      <w:tabs>
        <w:tab w:val="left" w:pos="680"/>
      </w:tabs>
      <w:spacing w:before="60" w:after="60"/>
      <w:ind w:left="680" w:hanging="340"/>
    </w:pPr>
  </w:style>
  <w:style w:type="paragraph" w:styleId="List3">
    <w:name w:val="List 3"/>
    <w:basedOn w:val="BodyText"/>
    <w:rsid w:val="00DC74DE"/>
    <w:pPr>
      <w:tabs>
        <w:tab w:val="left" w:pos="1021"/>
      </w:tabs>
      <w:spacing w:before="60" w:after="60"/>
      <w:ind w:left="1020" w:hanging="340"/>
    </w:pPr>
  </w:style>
  <w:style w:type="paragraph" w:styleId="List4">
    <w:name w:val="List 4"/>
    <w:basedOn w:val="BodyText"/>
    <w:rsid w:val="00DC74DE"/>
    <w:pPr>
      <w:tabs>
        <w:tab w:val="left" w:pos="1361"/>
      </w:tabs>
      <w:spacing w:before="60" w:after="60"/>
      <w:ind w:left="1361" w:hanging="340"/>
    </w:pPr>
  </w:style>
  <w:style w:type="paragraph" w:styleId="List5">
    <w:name w:val="List 5"/>
    <w:basedOn w:val="BodyText"/>
    <w:rsid w:val="00DC74DE"/>
    <w:pPr>
      <w:tabs>
        <w:tab w:val="left" w:pos="1701"/>
      </w:tabs>
      <w:spacing w:before="60" w:after="60"/>
      <w:ind w:left="1701" w:hanging="340"/>
    </w:pPr>
  </w:style>
  <w:style w:type="paragraph" w:styleId="ListBullet4">
    <w:name w:val="List Bullet 4"/>
    <w:basedOn w:val="List4"/>
    <w:rsid w:val="00DC74DE"/>
    <w:pPr>
      <w:numPr>
        <w:numId w:val="4"/>
      </w:numPr>
      <w:tabs>
        <w:tab w:val="clear" w:pos="1361"/>
      </w:tabs>
    </w:pPr>
  </w:style>
  <w:style w:type="paragraph" w:styleId="ListBullet5">
    <w:name w:val="List Bullet 5"/>
    <w:basedOn w:val="List5"/>
    <w:rsid w:val="00DC74DE"/>
    <w:pPr>
      <w:numPr>
        <w:numId w:val="5"/>
      </w:numPr>
    </w:pPr>
  </w:style>
  <w:style w:type="paragraph" w:styleId="ListContinue2">
    <w:name w:val="List Continue 2"/>
    <w:basedOn w:val="List2"/>
    <w:rsid w:val="00DC74DE"/>
    <w:pPr>
      <w:ind w:firstLine="0"/>
    </w:pPr>
  </w:style>
  <w:style w:type="paragraph" w:styleId="ListContinue3">
    <w:name w:val="List Continue 3"/>
    <w:basedOn w:val="List3"/>
    <w:rsid w:val="00DC74DE"/>
    <w:pPr>
      <w:ind w:left="1021" w:firstLine="0"/>
    </w:pPr>
  </w:style>
  <w:style w:type="paragraph" w:styleId="ListContinue4">
    <w:name w:val="List Continue 4"/>
    <w:basedOn w:val="List4"/>
    <w:rsid w:val="00DC74DE"/>
    <w:pPr>
      <w:ind w:firstLine="0"/>
    </w:pPr>
  </w:style>
  <w:style w:type="paragraph" w:styleId="ListContinue5">
    <w:name w:val="List Continue 5"/>
    <w:basedOn w:val="List5"/>
    <w:rsid w:val="00DC74DE"/>
    <w:pPr>
      <w:ind w:firstLine="0"/>
    </w:pPr>
  </w:style>
  <w:style w:type="paragraph" w:styleId="ListNumber3">
    <w:name w:val="List Number 3"/>
    <w:basedOn w:val="List3"/>
    <w:rsid w:val="00DC74DE"/>
    <w:pPr>
      <w:numPr>
        <w:numId w:val="6"/>
      </w:numPr>
    </w:pPr>
  </w:style>
  <w:style w:type="paragraph" w:styleId="ListNumber4">
    <w:name w:val="List Number 4"/>
    <w:basedOn w:val="List4"/>
    <w:rsid w:val="00DC74DE"/>
    <w:pPr>
      <w:numPr>
        <w:numId w:val="7"/>
      </w:numPr>
    </w:pPr>
  </w:style>
  <w:style w:type="paragraph" w:styleId="ListNumber5">
    <w:name w:val="List Number 5"/>
    <w:basedOn w:val="List5"/>
    <w:rsid w:val="00DC74DE"/>
    <w:pPr>
      <w:numPr>
        <w:numId w:val="8"/>
      </w:numPr>
    </w:pPr>
  </w:style>
  <w:style w:type="paragraph" w:styleId="BlockText">
    <w:name w:val="Block Text"/>
    <w:basedOn w:val="Normal"/>
    <w:rsid w:val="00DC74DE"/>
    <w:pPr>
      <w:spacing w:after="120"/>
      <w:ind w:left="1440" w:right="1440"/>
    </w:pPr>
  </w:style>
  <w:style w:type="character" w:customStyle="1" w:styleId="Subscript">
    <w:name w:val="Subscript"/>
    <w:basedOn w:val="DefaultParagraphFont"/>
    <w:rsid w:val="00DC74DE"/>
    <w:rPr>
      <w:sz w:val="16"/>
      <w:vertAlign w:val="subscript"/>
    </w:rPr>
  </w:style>
  <w:style w:type="character" w:customStyle="1" w:styleId="Superscript">
    <w:name w:val="Superscript"/>
    <w:basedOn w:val="DefaultParagraphFont"/>
    <w:rsid w:val="00DC74DE"/>
    <w:rPr>
      <w:sz w:val="16"/>
      <w:vertAlign w:val="superscript"/>
    </w:rPr>
  </w:style>
  <w:style w:type="character" w:customStyle="1" w:styleId="Symbols">
    <w:name w:val="Symbols"/>
    <w:basedOn w:val="DefaultParagraphFont"/>
    <w:rsid w:val="00DC74DE"/>
    <w:rPr>
      <w:rFonts w:ascii="Symbol" w:hAnsi="Symbol"/>
    </w:rPr>
  </w:style>
  <w:style w:type="character" w:customStyle="1" w:styleId="MenuOptions">
    <w:name w:val="Menu Options"/>
    <w:basedOn w:val="DefaultParagraphFont"/>
    <w:rsid w:val="00DC74DE"/>
    <w:rPr>
      <w:rFonts w:ascii="Arial Narrow" w:hAnsi="Arial Narrow"/>
      <w:smallCaps/>
    </w:rPr>
  </w:style>
  <w:style w:type="character" w:customStyle="1" w:styleId="Buttons">
    <w:name w:val="Buttons"/>
    <w:basedOn w:val="DefaultParagraphFont"/>
    <w:rsid w:val="00DC74DE"/>
    <w:rPr>
      <w:b/>
    </w:rPr>
  </w:style>
  <w:style w:type="character" w:customStyle="1" w:styleId="Underlined">
    <w:name w:val="Underlined"/>
    <w:basedOn w:val="DefaultParagraphFont"/>
    <w:rsid w:val="00DC74DE"/>
    <w:rPr>
      <w:u w:val="single"/>
    </w:rPr>
  </w:style>
  <w:style w:type="paragraph" w:customStyle="1" w:styleId="TableBodyTextRight">
    <w:name w:val="Table Body Text Right"/>
    <w:basedOn w:val="TableBodyText"/>
    <w:rsid w:val="00DC74DE"/>
    <w:pPr>
      <w:widowControl w:val="0"/>
      <w:autoSpaceDE w:val="0"/>
      <w:autoSpaceDN w:val="0"/>
      <w:adjustRightInd w:val="0"/>
      <w:jc w:val="right"/>
    </w:pPr>
    <w:rPr>
      <w:rFonts w:cs="Arial"/>
      <w:szCs w:val="18"/>
    </w:rPr>
  </w:style>
  <w:style w:type="paragraph" w:customStyle="1" w:styleId="CopyrightText">
    <w:name w:val="Copyright Text"/>
    <w:basedOn w:val="BodyText"/>
    <w:rsid w:val="00DC74DE"/>
    <w:rPr>
      <w:sz w:val="18"/>
    </w:rPr>
  </w:style>
  <w:style w:type="paragraph" w:customStyle="1" w:styleId="BodySmallRight">
    <w:name w:val="Body Small Right"/>
    <w:basedOn w:val="BodyTextRight"/>
    <w:rsid w:val="00DC74DE"/>
    <w:rPr>
      <w:sz w:val="18"/>
      <w:szCs w:val="18"/>
    </w:rPr>
  </w:style>
  <w:style w:type="paragraph" w:customStyle="1" w:styleId="MarginEdition">
    <w:name w:val="Margin Edition"/>
    <w:basedOn w:val="MarginNote"/>
    <w:rsid w:val="00DC74DE"/>
    <w:pPr>
      <w:spacing w:before="0" w:after="0"/>
    </w:pPr>
    <w:rPr>
      <w:rFonts w:ascii="Times New Roman" w:hAnsi="Times New Roman"/>
      <w:color w:val="999999"/>
    </w:rPr>
  </w:style>
  <w:style w:type="paragraph" w:customStyle="1" w:styleId="Spacer">
    <w:name w:val="Spacer"/>
    <w:basedOn w:val="Normal"/>
    <w:rsid w:val="00DC74DE"/>
    <w:rPr>
      <w:sz w:val="2"/>
      <w:szCs w:val="2"/>
    </w:rPr>
  </w:style>
  <w:style w:type="character" w:customStyle="1" w:styleId="Small">
    <w:name w:val="Small"/>
    <w:basedOn w:val="DefaultParagraphFont"/>
    <w:rsid w:val="00DC74DE"/>
    <w:rPr>
      <w:sz w:val="16"/>
    </w:rPr>
  </w:style>
  <w:style w:type="paragraph" w:customStyle="1" w:styleId="WideTable">
    <w:name w:val="Wide Table"/>
    <w:basedOn w:val="Normal"/>
    <w:rsid w:val="00DC74DE"/>
    <w:pPr>
      <w:ind w:left="-1418"/>
    </w:pPr>
    <w:rPr>
      <w:sz w:val="2"/>
      <w:szCs w:val="2"/>
    </w:rPr>
  </w:style>
  <w:style w:type="character" w:styleId="PageNumber">
    <w:name w:val="page number"/>
    <w:basedOn w:val="DefaultParagraphFont"/>
    <w:rsid w:val="00DC74DE"/>
  </w:style>
  <w:style w:type="paragraph" w:styleId="Quote">
    <w:name w:val="Quote"/>
    <w:basedOn w:val="Heading1"/>
    <w:link w:val="QuoteChar"/>
    <w:qFormat/>
    <w:rsid w:val="00DC74DE"/>
    <w:rPr>
      <w:b w:val="0"/>
      <w:sz w:val="72"/>
      <w:szCs w:val="72"/>
      <w:lang w:val="en-NZ"/>
    </w:rPr>
  </w:style>
  <w:style w:type="character" w:customStyle="1" w:styleId="QuoteChar">
    <w:name w:val="Quote Char"/>
    <w:basedOn w:val="DefaultParagraphFont"/>
    <w:link w:val="Quote"/>
    <w:rsid w:val="00DC7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4DE"/>
    <w:pPr>
      <w:pageBreakBefore/>
    </w:pPr>
  </w:style>
  <w:style w:type="paragraph" w:customStyle="1" w:styleId="Border">
    <w:name w:val="Border"/>
    <w:basedOn w:val="Normal"/>
    <w:qFormat/>
    <w:rsid w:val="00DC7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4DE"/>
    <w:rPr>
      <w:b/>
      <w:bCs/>
      <w:i/>
      <w:iCs/>
      <w:color w:val="auto"/>
    </w:rPr>
  </w:style>
  <w:style w:type="paragraph" w:styleId="IntenseQuote">
    <w:name w:val="Intense Quote"/>
    <w:basedOn w:val="Normal"/>
    <w:next w:val="Normal"/>
    <w:link w:val="IntenseQuoteChar"/>
    <w:uiPriority w:val="30"/>
    <w:qFormat/>
    <w:rsid w:val="00DC7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4DE"/>
    <w:rPr>
      <w:smallCaps/>
      <w:color w:val="auto"/>
      <w:u w:val="single"/>
    </w:rPr>
  </w:style>
  <w:style w:type="character" w:styleId="IntenseReference">
    <w:name w:val="Intense Reference"/>
    <w:basedOn w:val="DefaultParagraphFont"/>
    <w:uiPriority w:val="32"/>
    <w:qFormat/>
    <w:rsid w:val="00DC74DE"/>
    <w:rPr>
      <w:b/>
      <w:bCs/>
      <w:smallCaps/>
      <w:color w:val="auto"/>
      <w:spacing w:val="5"/>
      <w:u w:val="single"/>
    </w:rPr>
  </w:style>
  <w:style w:type="paragraph" w:customStyle="1" w:styleId="2ColumnHeading">
    <w:name w:val="2Column Heading"/>
    <w:basedOn w:val="BodyText"/>
    <w:qFormat/>
    <w:rsid w:val="00DC74DE"/>
    <w:pPr>
      <w:spacing w:after="60"/>
      <w:ind w:left="-2268"/>
    </w:pPr>
    <w:rPr>
      <w:b/>
    </w:rPr>
  </w:style>
  <w:style w:type="paragraph" w:customStyle="1" w:styleId="Heading1TOC">
    <w:name w:val="Heading1 TOC"/>
    <w:basedOn w:val="Normal"/>
    <w:qFormat/>
    <w:rsid w:val="00DC74DE"/>
    <w:pPr>
      <w:spacing w:before="240" w:after="120"/>
    </w:pPr>
    <w:rPr>
      <w:rFonts w:ascii="Times New Roman" w:hAnsi="Times New Roman"/>
      <w:b/>
      <w:sz w:val="32"/>
    </w:rPr>
  </w:style>
  <w:style w:type="paragraph" w:customStyle="1" w:styleId="Heading2TOC">
    <w:name w:val="Heading2 TOC"/>
    <w:basedOn w:val="Normal"/>
    <w:qFormat/>
    <w:rsid w:val="00DC74DE"/>
    <w:pPr>
      <w:spacing w:before="240" w:after="60"/>
    </w:pPr>
    <w:rPr>
      <w:rFonts w:ascii="Times New Roman" w:hAnsi="Times New Roman"/>
      <w:b/>
      <w:sz w:val="28"/>
    </w:rPr>
  </w:style>
  <w:style w:type="character" w:customStyle="1" w:styleId="Underline">
    <w:name w:val="Underline"/>
    <w:basedOn w:val="DefaultParagraphFont"/>
    <w:qFormat/>
    <w:rsid w:val="00DC74DE"/>
    <w:rPr>
      <w:u w:val="single"/>
    </w:rPr>
  </w:style>
  <w:style w:type="paragraph" w:styleId="BalloonText">
    <w:name w:val="Balloon Text"/>
    <w:basedOn w:val="Normal"/>
    <w:link w:val="BalloonTextChar"/>
    <w:rsid w:val="00DC74DE"/>
    <w:rPr>
      <w:rFonts w:ascii="Tahoma" w:hAnsi="Tahoma" w:cs="Tahoma"/>
      <w:sz w:val="16"/>
      <w:szCs w:val="16"/>
    </w:rPr>
  </w:style>
  <w:style w:type="character" w:customStyle="1" w:styleId="BalloonTextChar">
    <w:name w:val="Balloon Text Char"/>
    <w:basedOn w:val="DefaultParagraphFont"/>
    <w:link w:val="BalloonText"/>
    <w:rsid w:val="00DC7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4DE"/>
    <w:rPr>
      <w:b/>
      <w:color w:val="660033"/>
      <w:spacing w:val="0"/>
    </w:rPr>
  </w:style>
  <w:style w:type="paragraph" w:customStyle="1" w:styleId="Nameditemlist">
    <w:name w:val="Named item list"/>
    <w:basedOn w:val="BodyText"/>
    <w:qFormat/>
    <w:rsid w:val="00DC74DE"/>
    <w:pPr>
      <w:tabs>
        <w:tab w:val="left" w:pos="2835"/>
      </w:tabs>
      <w:ind w:left="2835" w:hanging="2835"/>
    </w:pPr>
  </w:style>
  <w:style w:type="paragraph" w:customStyle="1" w:styleId="BodyTextnopadding">
    <w:name w:val="Body Text no padding"/>
    <w:basedOn w:val="BodyText"/>
    <w:qFormat/>
    <w:rsid w:val="00DC74DE"/>
    <w:pPr>
      <w:spacing w:before="0" w:after="0"/>
    </w:pPr>
  </w:style>
  <w:style w:type="paragraph" w:customStyle="1" w:styleId="BodyTextBold">
    <w:name w:val="Body Text Bold"/>
    <w:basedOn w:val="BodyText"/>
    <w:qFormat/>
    <w:rsid w:val="00DC74DE"/>
    <w:rPr>
      <w:b/>
    </w:rPr>
  </w:style>
  <w:style w:type="character" w:styleId="Hyperlink">
    <w:name w:val="Hyperlink"/>
    <w:basedOn w:val="DefaultParagraphFont"/>
    <w:uiPriority w:val="99"/>
    <w:unhideWhenUsed/>
    <w:rsid w:val="00891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7376</Characters>
  <Application>Microsoft Office Word</Application>
  <DocSecurity>0</DocSecurity>
  <Lines>223</Lines>
  <Paragraphs>149</Paragraphs>
  <ScaleCrop>false</ScaleCrop>
  <Company>Author-it Software Corporation Ltd.</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AURMDA006 Communicate using flags and signals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