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7BDA" w:rsidP="00577B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AURMDA004 Recover vehicles at motor sport events</w:t>
      </w:r>
      <w:r>
        <w:fldChar w:fldCharType="end"/>
      </w:r>
    </w:p>
    <w:p w:rsidR="00577BDA" w:rsidP="00577BDA">
      <w:pPr>
        <w:pStyle w:val="Version"/>
        <w:sectPr w:rsidSect="007448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48D5" w:rsidP="007448D5">
      <w:pPr>
        <w:pStyle w:val="SuperHeading"/>
      </w:pPr>
      <w:r w:rsidRPr="007448D5">
        <w:t>Assessment Requirements for AURMDA004 Recover vehicles at motor sport events</w:t>
      </w:r>
    </w:p>
    <w:p w:rsidR="00000000" w:rsidRPr="007448D5" w:rsidP="007448D5">
      <w:pPr>
        <w:pStyle w:val="Heading1"/>
      </w:pPr>
      <w:bookmarkStart w:id="1" w:name="O_802377"/>
      <w:bookmarkEnd w:id="1"/>
      <w:r w:rsidRPr="007448D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77B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8D5" w:rsidP="007448D5">
            <w:pPr>
              <w:pStyle w:val="BodyText"/>
            </w:pPr>
            <w:r w:rsidRPr="007448D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8D5">
            <w:pPr>
              <w:pStyle w:val="BodyText"/>
              <w:rPr>
                <w:lang w:val="en-NZ"/>
              </w:rPr>
            </w:pPr>
            <w:r w:rsidRPr="007448D5">
              <w:rPr>
                <w:rStyle w:val="SpecialBold"/>
              </w:rPr>
              <w:t>Comment</w:t>
            </w:r>
          </w:p>
        </w:tc>
      </w:tr>
      <w:tr w:rsidTr="00577B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8D5">
            <w:pPr>
              <w:pStyle w:val="BodyText"/>
              <w:rPr>
                <w:lang w:val="en-NZ"/>
              </w:rPr>
            </w:pPr>
            <w:r w:rsidRPr="007448D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8D5" w:rsidP="007448D5">
            <w:pPr>
              <w:pStyle w:val="BodyText"/>
            </w:pPr>
            <w:r w:rsidRPr="007448D5">
              <w:t>New unit of competency.</w:t>
            </w:r>
          </w:p>
        </w:tc>
      </w:tr>
    </w:tbl>
    <w:p w:rsidR="00000000" w:rsidRPr="007448D5" w:rsidP="007448D5">
      <w:pPr>
        <w:pStyle w:val="BodyText"/>
      </w:pPr>
    </w:p>
    <w:p w:rsidR="00000000" w:rsidRPr="007448D5" w:rsidP="007448D5">
      <w:pPr>
        <w:pStyle w:val="AllowPageBreak"/>
      </w:pPr>
    </w:p>
    <w:p w:rsidR="00000000" w:rsidRPr="007448D5" w:rsidP="007448D5">
      <w:pPr>
        <w:pStyle w:val="Heading1"/>
      </w:pPr>
      <w:bookmarkStart w:id="2" w:name="O_802378"/>
      <w:bookmarkEnd w:id="2"/>
      <w:r w:rsidRPr="007448D5">
        <w:t>Performance Evidence</w:t>
      </w:r>
    </w:p>
    <w:p w:rsidR="00000000" w:rsidRPr="007448D5" w:rsidP="00577BDA">
      <w:pPr>
        <w:pStyle w:val="BodyText"/>
      </w:pPr>
      <w:r w:rsidRPr="007448D5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7448D5" w:rsidP="007448D5">
      <w:pPr>
        <w:pStyle w:val="ListBullet"/>
      </w:pPr>
      <w:r w:rsidRPr="007448D5">
        <w:t>recover three different motor spo</w:t>
      </w:r>
      <w:r w:rsidRPr="007448D5">
        <w:t>rt vehicles during one or more motor sport events.</w:t>
      </w:r>
    </w:p>
    <w:p w:rsidR="00000000" w:rsidRPr="007448D5" w:rsidP="007448D5">
      <w:pPr>
        <w:pStyle w:val="AllowPageBreak"/>
      </w:pPr>
    </w:p>
    <w:p w:rsidR="00000000" w:rsidRPr="007448D5" w:rsidP="007448D5">
      <w:pPr>
        <w:pStyle w:val="Heading1"/>
      </w:pPr>
      <w:bookmarkStart w:id="3" w:name="O_802379"/>
      <w:bookmarkEnd w:id="3"/>
      <w:r w:rsidRPr="007448D5">
        <w:t>Knowledge Evidence</w:t>
      </w:r>
    </w:p>
    <w:p w:rsidR="00000000" w:rsidRPr="007448D5" w:rsidP="00577BDA">
      <w:pPr>
        <w:pStyle w:val="BodyText"/>
      </w:pPr>
      <w:r w:rsidRPr="007448D5">
        <w:t>Individuals must be able to demonstrate knowledge of:</w:t>
      </w:r>
    </w:p>
    <w:p w:rsidR="00000000" w:rsidRPr="007448D5" w:rsidP="007448D5">
      <w:pPr>
        <w:pStyle w:val="ListBullet"/>
      </w:pPr>
      <w:r w:rsidRPr="007448D5">
        <w:t xml:space="preserve">work health and safety (WHS) and occupational health and safety (OHS) requirements relating </w:t>
      </w:r>
      <w:r w:rsidRPr="007448D5">
        <w:t>to recovering motor sport vehicles at events, including:</w:t>
      </w:r>
    </w:p>
    <w:p w:rsidR="00000000" w:rsidRPr="007448D5" w:rsidP="007448D5">
      <w:pPr>
        <w:pStyle w:val="ListBullet2"/>
      </w:pPr>
      <w:r w:rsidRPr="007448D5">
        <w:t>procedures to be followed in the event of an emergency when operating recovery equipment, including using portable fire extinguishers and personal protective equipment (PPE)</w:t>
      </w:r>
    </w:p>
    <w:p w:rsidR="00000000" w:rsidRPr="007448D5" w:rsidP="007448D5">
      <w:pPr>
        <w:pStyle w:val="ListBullet2"/>
      </w:pPr>
      <w:r w:rsidRPr="007448D5">
        <w:t>potential workplace haza</w:t>
      </w:r>
      <w:r w:rsidRPr="007448D5">
        <w:t>rds, risks and emergency situations</w:t>
      </w:r>
    </w:p>
    <w:p w:rsidR="00000000" w:rsidRPr="007448D5" w:rsidP="007448D5">
      <w:pPr>
        <w:pStyle w:val="ListBullet2"/>
      </w:pPr>
      <w:r w:rsidRPr="007448D5">
        <w:t>principles of risk management</w:t>
      </w:r>
    </w:p>
    <w:p w:rsidR="00000000" w:rsidRPr="007448D5" w:rsidP="007448D5">
      <w:pPr>
        <w:pStyle w:val="ListBullet"/>
      </w:pPr>
      <w:r w:rsidRPr="007448D5">
        <w:t>motor sport vehicle recovery procedures, including:</w:t>
      </w:r>
    </w:p>
    <w:p w:rsidR="00000000" w:rsidRPr="007448D5" w:rsidP="007448D5">
      <w:pPr>
        <w:pStyle w:val="ListBullet2"/>
      </w:pPr>
      <w:r w:rsidRPr="007448D5">
        <w:t>types and application of safety equipment, barriers and warning signs</w:t>
      </w:r>
    </w:p>
    <w:p w:rsidR="00000000" w:rsidRPr="007448D5" w:rsidP="007448D5">
      <w:pPr>
        <w:pStyle w:val="ListBullet2"/>
      </w:pPr>
      <w:r w:rsidRPr="007448D5">
        <w:t>types and application of towing equipment for motor sport vehicles</w:t>
      </w:r>
    </w:p>
    <w:p w:rsidR="00000000" w:rsidRPr="007448D5" w:rsidP="007448D5">
      <w:pPr>
        <w:pStyle w:val="ListBullet2"/>
      </w:pPr>
      <w:r w:rsidRPr="007448D5">
        <w:t>key features of towing vehicles, including vehicle designs that could impact on recovery</w:t>
      </w:r>
    </w:p>
    <w:p w:rsidR="00000000" w:rsidRPr="007448D5" w:rsidP="007448D5">
      <w:pPr>
        <w:pStyle w:val="ListBullet2"/>
      </w:pPr>
      <w:r w:rsidRPr="007448D5">
        <w:t>preparing vehicle for recovery, including identifying towing equipment attachment points and weight of vehicle</w:t>
      </w:r>
    </w:p>
    <w:p w:rsidR="00000000" w:rsidRPr="007448D5" w:rsidP="007448D5">
      <w:pPr>
        <w:pStyle w:val="ListBullet2"/>
      </w:pPr>
      <w:r w:rsidRPr="007448D5">
        <w:t>methods of cleaning recovery area and its near vicinity</w:t>
      </w:r>
    </w:p>
    <w:p w:rsidR="00000000" w:rsidRPr="007448D5" w:rsidP="007448D5">
      <w:pPr>
        <w:pStyle w:val="ListBullet"/>
      </w:pPr>
      <w:r w:rsidRPr="007448D5">
        <w:t>recovery vehicle operating procedures, including:</w:t>
      </w:r>
    </w:p>
    <w:p w:rsidR="00000000" w:rsidRPr="007448D5" w:rsidP="007448D5">
      <w:pPr>
        <w:pStyle w:val="ListBullet2"/>
      </w:pPr>
      <w:r w:rsidRPr="007448D5">
        <w:t>required pre-operational checks for recovery vehicle and its equipment, and resultant potential action</w:t>
      </w:r>
    </w:p>
    <w:p w:rsidR="00000000" w:rsidRPr="007448D5" w:rsidP="007448D5">
      <w:pPr>
        <w:pStyle w:val="ListBullet2"/>
      </w:pPr>
      <w:r w:rsidRPr="007448D5">
        <w:t>typical recovery vehicle controls, instruments and indicators</w:t>
      </w:r>
    </w:p>
    <w:p w:rsidR="00000000" w:rsidRPr="007448D5" w:rsidP="007448D5">
      <w:pPr>
        <w:pStyle w:val="ListBullet2"/>
      </w:pPr>
      <w:r w:rsidRPr="007448D5">
        <w:t>recovery vehicle manoeuvring procedures, including with and without a tow or load</w:t>
      </w:r>
    </w:p>
    <w:p w:rsidR="00000000" w:rsidRPr="007448D5" w:rsidP="007448D5">
      <w:pPr>
        <w:pStyle w:val="ListBullet"/>
      </w:pPr>
      <w:r w:rsidRPr="007448D5">
        <w:t>types and application of vehicle log books, incident reports and official forms relating to vehicle recovery operations</w:t>
      </w:r>
    </w:p>
    <w:p w:rsidR="00000000" w:rsidRPr="007448D5" w:rsidP="007448D5">
      <w:pPr>
        <w:pStyle w:val="ListBullet"/>
      </w:pPr>
      <w:r w:rsidRPr="007448D5">
        <w:t>motor sport event communication procedures, including</w:t>
      </w:r>
      <w:r w:rsidRPr="007448D5">
        <w:t xml:space="preserve"> reporting lines in the motor sport environment</w:t>
      </w:r>
    </w:p>
    <w:p w:rsidR="00000000" w:rsidRPr="007448D5" w:rsidP="007448D5">
      <w:pPr>
        <w:pStyle w:val="ListBullet"/>
      </w:pPr>
      <w:r w:rsidRPr="007448D5">
        <w:t>commonwealth, state or territory legislation, regulations, standards and codes of practice relating to recovering vehicles in a motor sport event, including safety and environmental regulations.</w:t>
      </w:r>
    </w:p>
    <w:p w:rsidR="00000000" w:rsidRPr="007448D5" w:rsidP="007448D5">
      <w:pPr>
        <w:pStyle w:val="AllowPageBreak"/>
      </w:pPr>
    </w:p>
    <w:p w:rsidR="00000000" w:rsidRPr="007448D5" w:rsidP="007448D5">
      <w:pPr>
        <w:pStyle w:val="Heading1"/>
      </w:pPr>
      <w:bookmarkStart w:id="4" w:name="O_802380"/>
      <w:bookmarkEnd w:id="4"/>
      <w:r w:rsidRPr="007448D5">
        <w:t>Assessment Conditions</w:t>
      </w:r>
    </w:p>
    <w:p w:rsidR="00000000" w:rsidRPr="007448D5" w:rsidP="00577BDA">
      <w:pPr>
        <w:pStyle w:val="BodyText"/>
      </w:pPr>
      <w:r w:rsidRPr="007448D5">
        <w:t>Assessors must satisfy NVR/AQTF assessor requirements.</w:t>
      </w:r>
    </w:p>
    <w:p w:rsidR="00000000" w:rsidRPr="007448D5" w:rsidP="00577BDA">
      <w:pPr>
        <w:pStyle w:val="BodyText"/>
      </w:pPr>
      <w:r w:rsidRPr="007448D5">
        <w:t>Competency is to be assessed in the workplace or a simulated environment that accurately reflects performance in a real workplace setting.</w:t>
      </w:r>
    </w:p>
    <w:p w:rsidR="00000000" w:rsidRPr="007448D5" w:rsidP="00577BDA">
      <w:pPr>
        <w:pStyle w:val="BodyText"/>
      </w:pPr>
      <w:r w:rsidRPr="007448D5">
        <w:t>Assessment must include direct obs</w:t>
      </w:r>
      <w:r w:rsidRPr="007448D5">
        <w:t>ervation of tasks.</w:t>
      </w:r>
    </w:p>
    <w:p w:rsidR="00000000" w:rsidRPr="007448D5" w:rsidP="00577BDA">
      <w:pPr>
        <w:pStyle w:val="BodyText"/>
      </w:pPr>
      <w:r w:rsidRPr="007448D5">
        <w:t>Where assessment of competency includes third-party evidence, individuals must provide evidence that links them to the motor sport vehicles that they have recovered, e.g. recovery vehicle log.</w:t>
      </w:r>
    </w:p>
    <w:p w:rsidR="00000000" w:rsidRPr="007448D5" w:rsidP="00577BDA">
      <w:pPr>
        <w:pStyle w:val="BodyText"/>
      </w:pPr>
      <w:r w:rsidRPr="007448D5">
        <w:t>Assessors must verify performance evidence through questioning on skills and knowledge to ensure correct interpretation and application.</w:t>
      </w:r>
    </w:p>
    <w:p w:rsidR="00000000" w:rsidRPr="007448D5" w:rsidP="00577BDA">
      <w:pPr>
        <w:pStyle w:val="BodyText"/>
      </w:pPr>
      <w:r w:rsidRPr="007448D5">
        <w:t>The following resources must be made available:</w:t>
      </w:r>
    </w:p>
    <w:p w:rsidR="00000000" w:rsidRPr="007448D5" w:rsidP="007448D5">
      <w:pPr>
        <w:pStyle w:val="ListBullet"/>
      </w:pPr>
      <w:r w:rsidRPr="007448D5">
        <w:t>motor sport events</w:t>
      </w:r>
    </w:p>
    <w:p w:rsidR="00000000" w:rsidRPr="007448D5" w:rsidP="007448D5">
      <w:pPr>
        <w:pStyle w:val="ListBullet"/>
      </w:pPr>
      <w:r w:rsidRPr="007448D5">
        <w:t>personal and motor sport team safety procedures an</w:t>
      </w:r>
      <w:r w:rsidRPr="007448D5">
        <w:t>d requirements, including PPE</w:t>
      </w:r>
    </w:p>
    <w:p w:rsidR="00000000" w:rsidRPr="007448D5" w:rsidP="007448D5">
      <w:pPr>
        <w:pStyle w:val="ListBullet"/>
      </w:pPr>
      <w:r w:rsidRPr="007448D5">
        <w:t>three different motor sport vehicles requiring recovery</w:t>
      </w:r>
    </w:p>
    <w:p w:rsidR="00000000" w:rsidRPr="007448D5" w:rsidP="007448D5">
      <w:pPr>
        <w:pStyle w:val="ListBullet"/>
      </w:pPr>
      <w:r w:rsidRPr="007448D5">
        <w:t>motor sport vehicle recovery equipment.</w:t>
      </w:r>
    </w:p>
    <w:p w:rsidR="00000000" w:rsidRPr="007448D5" w:rsidP="007448D5">
      <w:pPr>
        <w:pStyle w:val="AllowPageBreak"/>
      </w:pPr>
    </w:p>
    <w:p w:rsidR="00000000" w:rsidRPr="007448D5" w:rsidP="007448D5">
      <w:pPr>
        <w:pStyle w:val="Heading1"/>
      </w:pPr>
      <w:bookmarkStart w:id="5" w:name="O_802383"/>
      <w:bookmarkEnd w:id="5"/>
      <w:r w:rsidRPr="007448D5">
        <w:t>Links</w:t>
      </w:r>
    </w:p>
    <w:p w:rsidR="00000000" w:rsidRPr="007448D5" w:rsidP="00577BDA">
      <w:pPr>
        <w:pStyle w:val="BodyText"/>
      </w:pPr>
      <w:r w:rsidRPr="007448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E2FA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448D5" w:rsidP="00577BDA">
      <w:pPr>
        <w:pStyle w:val="BodyText"/>
      </w:pPr>
      <w:r w:rsidRPr="007448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E2FA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448D5" w:rsidP="007448D5"/>
    <w:sectPr w:rsidSect="007448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8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8D5" w:rsidRPr="00577BDA" w:rsidP="00577B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8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BDA" w:rsidP="007448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7BDA" w:rsidP="007448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77BDA" w:rsidP="007448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8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B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48D5" w:rsidRPr="00577BDA" w:rsidP="00577B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8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BDA" w:rsidRPr="002D2AF8" w:rsidP="007448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AURMDA004 Recover vehicles at motor sport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577BDA" w:rsidP="007448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A016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9C06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9CC9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8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48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48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48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48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48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48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48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48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48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48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48D5"/>
  </w:style>
  <w:style w:type="character" w:customStyle="1" w:styleId="Heading1Char">
    <w:name w:val="Heading 1 Char"/>
    <w:basedOn w:val="DefaultParagraphFont"/>
    <w:link w:val="Heading1"/>
    <w:rsid w:val="007448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48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48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48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48D5"/>
    <w:rPr>
      <w:b/>
      <w:spacing w:val="0"/>
    </w:rPr>
  </w:style>
  <w:style w:type="paragraph" w:styleId="ListBullet2">
    <w:name w:val="List Bullet 2"/>
    <w:basedOn w:val="List2"/>
    <w:rsid w:val="007448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48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48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48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48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48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48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48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48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48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48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48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48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48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48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48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48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48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48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48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48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48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48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48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48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48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48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48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48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48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48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48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48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48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48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48D5"/>
    <w:rPr>
      <w:i/>
    </w:rPr>
  </w:style>
  <w:style w:type="paragraph" w:styleId="Caption">
    <w:name w:val="caption"/>
    <w:basedOn w:val="BodyText"/>
    <w:next w:val="Normal"/>
    <w:qFormat/>
    <w:rsid w:val="007448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48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48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48D5"/>
  </w:style>
  <w:style w:type="paragraph" w:styleId="TableofFigures">
    <w:name w:val="table of figures"/>
    <w:basedOn w:val="Normal"/>
    <w:next w:val="Normal"/>
    <w:semiHidden/>
    <w:rsid w:val="007448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48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48D5"/>
    <w:rPr>
      <w:rFonts w:ascii="Wingdings" w:hAnsi="Wingdings"/>
    </w:rPr>
  </w:style>
  <w:style w:type="paragraph" w:customStyle="1" w:styleId="TableHeading">
    <w:name w:val="Table Heading"/>
    <w:basedOn w:val="HeadingBase"/>
    <w:rsid w:val="007448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48D5"/>
    <w:rPr>
      <w:color w:val="0033CC"/>
      <w:u w:val="none"/>
    </w:rPr>
  </w:style>
  <w:style w:type="paragraph" w:customStyle="1" w:styleId="BodyTextRight">
    <w:name w:val="Body Text Right"/>
    <w:basedOn w:val="BodyText"/>
    <w:rsid w:val="007448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48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48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48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48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48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48D5"/>
    <w:rPr>
      <w:sz w:val="32"/>
    </w:rPr>
  </w:style>
  <w:style w:type="paragraph" w:customStyle="1" w:styleId="HeadingProcedure">
    <w:name w:val="Heading Procedure"/>
    <w:basedOn w:val="HeadingBase"/>
    <w:next w:val="Normal"/>
    <w:rsid w:val="007448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48D5"/>
    <w:pPr>
      <w:spacing w:before="60" w:after="60"/>
    </w:pPr>
  </w:style>
  <w:style w:type="paragraph" w:styleId="ListContinue">
    <w:name w:val="List Continue"/>
    <w:basedOn w:val="List"/>
    <w:rsid w:val="007448D5"/>
    <w:pPr>
      <w:ind w:firstLine="0"/>
    </w:pPr>
  </w:style>
  <w:style w:type="paragraph" w:customStyle="1" w:styleId="ListNote">
    <w:name w:val="List Note"/>
    <w:basedOn w:val="List"/>
    <w:rsid w:val="007448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48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48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48D5"/>
    <w:rPr>
      <w:rFonts w:ascii="Courier New" w:hAnsi="Courier New"/>
    </w:rPr>
  </w:style>
  <w:style w:type="paragraph" w:customStyle="1" w:styleId="NoteBullet">
    <w:name w:val="Note Bullet"/>
    <w:basedOn w:val="Note"/>
    <w:rsid w:val="007448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48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48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48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48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48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48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48D5"/>
    <w:rPr>
      <w:b/>
      <w:smallCaps/>
    </w:rPr>
  </w:style>
  <w:style w:type="paragraph" w:customStyle="1" w:styleId="TableListNumber">
    <w:name w:val="Table List Number"/>
    <w:basedOn w:val="ListNumber"/>
    <w:rsid w:val="007448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48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48D5"/>
    <w:pPr>
      <w:numPr>
        <w:numId w:val="9"/>
      </w:numPr>
    </w:pPr>
  </w:style>
  <w:style w:type="paragraph" w:customStyle="1" w:styleId="ListAlpha2">
    <w:name w:val="List Alpha 2"/>
    <w:basedOn w:val="List2"/>
    <w:rsid w:val="007448D5"/>
    <w:pPr>
      <w:numPr>
        <w:numId w:val="8"/>
      </w:numPr>
    </w:pPr>
  </w:style>
  <w:style w:type="paragraph" w:styleId="List2">
    <w:name w:val="List 2"/>
    <w:basedOn w:val="BodyText"/>
    <w:rsid w:val="007448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48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48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48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48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48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48D5"/>
    <w:pPr>
      <w:numPr>
        <w:numId w:val="4"/>
      </w:numPr>
    </w:pPr>
  </w:style>
  <w:style w:type="paragraph" w:styleId="ListContinue2">
    <w:name w:val="List Continue 2"/>
    <w:basedOn w:val="List2"/>
    <w:rsid w:val="007448D5"/>
    <w:pPr>
      <w:ind w:firstLine="0"/>
    </w:pPr>
  </w:style>
  <w:style w:type="paragraph" w:styleId="ListContinue3">
    <w:name w:val="List Continue 3"/>
    <w:basedOn w:val="List3"/>
    <w:rsid w:val="007448D5"/>
    <w:pPr>
      <w:ind w:left="1021" w:firstLine="0"/>
    </w:pPr>
  </w:style>
  <w:style w:type="paragraph" w:styleId="ListContinue4">
    <w:name w:val="List Continue 4"/>
    <w:basedOn w:val="List4"/>
    <w:rsid w:val="007448D5"/>
    <w:pPr>
      <w:ind w:firstLine="0"/>
    </w:pPr>
  </w:style>
  <w:style w:type="paragraph" w:styleId="ListContinue5">
    <w:name w:val="List Continue 5"/>
    <w:basedOn w:val="List5"/>
    <w:rsid w:val="007448D5"/>
    <w:pPr>
      <w:ind w:firstLine="0"/>
    </w:pPr>
  </w:style>
  <w:style w:type="paragraph" w:styleId="ListNumber3">
    <w:name w:val="List Number 3"/>
    <w:basedOn w:val="List3"/>
    <w:rsid w:val="007448D5"/>
    <w:pPr>
      <w:numPr>
        <w:numId w:val="5"/>
      </w:numPr>
    </w:pPr>
  </w:style>
  <w:style w:type="paragraph" w:styleId="ListNumber4">
    <w:name w:val="List Number 4"/>
    <w:basedOn w:val="List4"/>
    <w:rsid w:val="007448D5"/>
    <w:pPr>
      <w:numPr>
        <w:numId w:val="6"/>
      </w:numPr>
    </w:pPr>
  </w:style>
  <w:style w:type="paragraph" w:styleId="ListNumber5">
    <w:name w:val="List Number 5"/>
    <w:basedOn w:val="List5"/>
    <w:rsid w:val="007448D5"/>
    <w:pPr>
      <w:numPr>
        <w:numId w:val="7"/>
      </w:numPr>
    </w:pPr>
  </w:style>
  <w:style w:type="paragraph" w:styleId="BlockText">
    <w:name w:val="Block Text"/>
    <w:basedOn w:val="Normal"/>
    <w:rsid w:val="007448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48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48D5"/>
    <w:rPr>
      <w:sz w:val="16"/>
      <w:vertAlign w:val="superscript"/>
    </w:rPr>
  </w:style>
  <w:style w:type="character" w:customStyle="1" w:styleId="Symbols">
    <w:name w:val="Symbols"/>
    <w:basedOn w:val="DefaultParagraphFont"/>
    <w:rsid w:val="007448D5"/>
    <w:rPr>
      <w:rFonts w:ascii="Symbol" w:hAnsi="Symbol"/>
    </w:rPr>
  </w:style>
  <w:style w:type="character" w:customStyle="1" w:styleId="MenuOptions">
    <w:name w:val="Menu Options"/>
    <w:basedOn w:val="DefaultParagraphFont"/>
    <w:rsid w:val="007448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48D5"/>
    <w:rPr>
      <w:b/>
    </w:rPr>
  </w:style>
  <w:style w:type="character" w:customStyle="1" w:styleId="Underlined">
    <w:name w:val="Underlined"/>
    <w:basedOn w:val="DefaultParagraphFont"/>
    <w:rsid w:val="007448D5"/>
    <w:rPr>
      <w:u w:val="single"/>
    </w:rPr>
  </w:style>
  <w:style w:type="paragraph" w:customStyle="1" w:styleId="TableBodyTextRight">
    <w:name w:val="Table Body Text Right"/>
    <w:basedOn w:val="TableBodyText"/>
    <w:rsid w:val="007448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48D5"/>
    <w:rPr>
      <w:sz w:val="18"/>
    </w:rPr>
  </w:style>
  <w:style w:type="paragraph" w:customStyle="1" w:styleId="BodySmallRight">
    <w:name w:val="Body Small Right"/>
    <w:basedOn w:val="BodyTextRight"/>
    <w:rsid w:val="007448D5"/>
    <w:rPr>
      <w:sz w:val="18"/>
      <w:szCs w:val="18"/>
    </w:rPr>
  </w:style>
  <w:style w:type="paragraph" w:customStyle="1" w:styleId="MarginEdition">
    <w:name w:val="Margin Edition"/>
    <w:basedOn w:val="MarginNote"/>
    <w:rsid w:val="007448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48D5"/>
    <w:rPr>
      <w:sz w:val="2"/>
      <w:szCs w:val="2"/>
    </w:rPr>
  </w:style>
  <w:style w:type="character" w:customStyle="1" w:styleId="Small">
    <w:name w:val="Small"/>
    <w:basedOn w:val="DefaultParagraphFont"/>
    <w:rsid w:val="007448D5"/>
    <w:rPr>
      <w:sz w:val="16"/>
    </w:rPr>
  </w:style>
  <w:style w:type="paragraph" w:customStyle="1" w:styleId="WideTable">
    <w:name w:val="Wide Table"/>
    <w:basedOn w:val="Normal"/>
    <w:rsid w:val="007448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48D5"/>
  </w:style>
  <w:style w:type="paragraph" w:styleId="Quote">
    <w:name w:val="Quote"/>
    <w:basedOn w:val="Heading1"/>
    <w:link w:val="QuoteChar"/>
    <w:qFormat/>
    <w:rsid w:val="007448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48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48D5"/>
    <w:pPr>
      <w:pageBreakBefore/>
    </w:pPr>
  </w:style>
  <w:style w:type="paragraph" w:customStyle="1" w:styleId="Border">
    <w:name w:val="Border"/>
    <w:basedOn w:val="Normal"/>
    <w:qFormat/>
    <w:rsid w:val="007448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48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8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8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48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48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48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48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48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48D5"/>
    <w:rPr>
      <w:u w:val="single"/>
    </w:rPr>
  </w:style>
  <w:style w:type="character" w:customStyle="1" w:styleId="BoldandItalics">
    <w:name w:val="Bold and Italics"/>
    <w:qFormat/>
    <w:rsid w:val="007448D5"/>
    <w:rPr>
      <w:b/>
      <w:i/>
      <w:u w:val="none"/>
    </w:rPr>
  </w:style>
  <w:style w:type="paragraph" w:styleId="BalloonText">
    <w:name w:val="Balloon Text"/>
    <w:basedOn w:val="Normal"/>
    <w:link w:val="BalloonTextChar"/>
    <w:rsid w:val="007448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48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48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48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48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48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48D5"/>
    <w:pPr>
      <w:spacing w:before="0" w:after="0"/>
    </w:pPr>
  </w:style>
  <w:style w:type="paragraph" w:customStyle="1" w:styleId="BodyTextBold">
    <w:name w:val="Body Text Bold"/>
    <w:basedOn w:val="BodyText"/>
    <w:qFormat/>
    <w:rsid w:val="007448D5"/>
    <w:rPr>
      <w:b/>
    </w:rPr>
  </w:style>
  <w:style w:type="character" w:styleId="Hyperlink">
    <w:name w:val="Hyperlink"/>
    <w:basedOn w:val="DefaultParagraphFont"/>
    <w:uiPriority w:val="99"/>
    <w:unhideWhenUsed/>
    <w:rsid w:val="00577B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</Words>
  <Characters>3162</Characters>
  <Application>Microsoft Office Word</Application>
  <DocSecurity>0</DocSecurity>
  <Lines>83</Lines>
  <Paragraphs>54</Paragraphs>
  <ScaleCrop>false</ScaleCrop>
  <Company>Author-it Software Corporation Ltd.</Company>
  <LinksUpToDate>false</LinksUpToDate>
  <CharactersWithSpaces>3572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AURMDA004 Recover vehicles at motor sport events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2020-11-13T03:17:00Z</dcterms:created>
  <dcterms:modified xsi:type="dcterms:W3CDTF">2020-11-13T03:17:00Z</dcterms:modified>
</cp:coreProperties>
</file>