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1E6" w:rsidP="00242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AURMBA101 Transport light competition vehicles and support equipment</w:t>
      </w:r>
      <w:r>
        <w:fldChar w:fldCharType="end"/>
      </w:r>
    </w:p>
    <w:p w:rsidR="002421E6" w:rsidP="002421E6">
      <w:pPr>
        <w:pStyle w:val="Version"/>
        <w:sectPr w:rsidSect="00B72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B76" w:rsidP="00B72B76">
      <w:pPr>
        <w:pStyle w:val="SuperHeading"/>
      </w:pPr>
      <w:r w:rsidRPr="00B72B76">
        <w:t>AURMBA101 Transport light competition vehicles and support equipment</w:t>
      </w:r>
    </w:p>
    <w:p w:rsidR="00000000" w:rsidRPr="00B72B76" w:rsidP="00B72B76">
      <w:pPr>
        <w:pStyle w:val="Heading1"/>
      </w:pPr>
      <w:bookmarkStart w:id="1" w:name="O_1128440"/>
      <w:bookmarkEnd w:id="1"/>
      <w:r w:rsidRPr="00B72B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BodyText"/>
            </w:pPr>
            <w:r w:rsidRPr="00B72B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rPr>
                <w:rStyle w:val="SpecialBold"/>
              </w:rPr>
              <w:t>Comments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BodyText"/>
            </w:pPr>
            <w:r w:rsidRPr="00B72B76">
              <w:t>This version first released with AUR Automotive Retail, Service and Repair Training Package Version 6.0</w:t>
            </w:r>
          </w:p>
        </w:tc>
      </w:tr>
    </w:tbl>
    <w:p w:rsidR="00000000" w:rsidRPr="00B72B76" w:rsidP="00B72B76">
      <w:pPr>
        <w:pStyle w:val="BodyText"/>
      </w:pPr>
    </w:p>
    <w:p w:rsidR="00000000" w:rsidRPr="00B72B76" w:rsidP="00B72B76">
      <w:pPr>
        <w:pStyle w:val="AllowPageBreak"/>
      </w:pPr>
    </w:p>
    <w:p w:rsidR="00000000" w:rsidRPr="00B72B76" w:rsidP="00B72B76">
      <w:pPr>
        <w:pStyle w:val="Heading1"/>
      </w:pPr>
      <w:bookmarkStart w:id="2" w:name="O_1128447"/>
      <w:bookmarkEnd w:id="2"/>
      <w:r w:rsidRPr="00B72B76">
        <w:t>Application</w:t>
      </w:r>
    </w:p>
    <w:p w:rsidR="00000000" w:rsidRPr="00B72B76" w:rsidP="002421E6">
      <w:pPr>
        <w:pStyle w:val="BodyText"/>
      </w:pPr>
      <w:r w:rsidRPr="00B72B76">
        <w:t>This unit describes the skills and knowledge required to prepare and transport equipment and a light competition vehicle. It involves preparing for the task, selecting and packing tools and equipment, fitting transportation devices, co</w:t>
      </w:r>
      <w:r w:rsidRPr="00B72B76">
        <w:t>mponents and covers to a competition vehicle, and loading and unloading required tools, equipment and competition vehicle. The light competition vehicles are under 300 kg of unladen weight, including go-carts, motorcycles, mountain bikes or jet skis.</w:t>
      </w:r>
    </w:p>
    <w:p w:rsidR="00000000" w:rsidRPr="00B72B76" w:rsidP="002421E6">
      <w:pPr>
        <w:pStyle w:val="BodyText"/>
      </w:pPr>
      <w:r w:rsidRPr="00B72B76">
        <w:t>The u</w:t>
      </w:r>
      <w:r w:rsidRPr="00B72B76">
        <w:t xml:space="preserve">nit applies to those working in the motor sport industry. </w:t>
      </w:r>
    </w:p>
    <w:p w:rsidR="00000000" w:rsidRPr="00B72B76" w:rsidP="002421E6">
      <w:pPr>
        <w:pStyle w:val="BodyText"/>
      </w:pPr>
      <w:r w:rsidRPr="00B72B76">
        <w:t>No licensing, legislative, regulatory or certification requirements apply to this unit at the time of publication.</w:t>
      </w:r>
    </w:p>
    <w:p w:rsidR="00000000" w:rsidRPr="00B72B76" w:rsidP="00B72B76">
      <w:pPr>
        <w:pStyle w:val="Heading1"/>
      </w:pPr>
      <w:bookmarkStart w:id="3" w:name="O_1128445"/>
      <w:bookmarkEnd w:id="3"/>
      <w:r w:rsidRPr="00B72B76">
        <w:t>Unit Sector</w:t>
      </w:r>
    </w:p>
    <w:p w:rsidR="00000000" w:rsidRPr="00B72B76" w:rsidP="002421E6">
      <w:pPr>
        <w:pStyle w:val="BodyText"/>
      </w:pPr>
      <w:r w:rsidRPr="00B72B76">
        <w:t>Motorsport Support and Logistics</w:t>
      </w:r>
    </w:p>
    <w:p w:rsidR="00000000" w:rsidRPr="00B72B76" w:rsidP="00B72B76">
      <w:pPr>
        <w:pStyle w:val="Heading1"/>
      </w:pPr>
      <w:bookmarkStart w:id="4" w:name="O_1128444"/>
      <w:bookmarkEnd w:id="4"/>
      <w:r w:rsidRPr="00B72B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70"/>
      </w:tblGrid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BodyText"/>
            </w:pPr>
            <w:r w:rsidRPr="00B72B76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rPr>
                <w:rStyle w:val="SpecialBold"/>
              </w:rPr>
              <w:t>PERFORMANCE CRITERIA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BodyText"/>
            </w:pPr>
            <w:r w:rsidRPr="00B72B7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List"/>
              <w:rPr>
                <w:lang w:val="en-NZ"/>
              </w:rPr>
            </w:pPr>
            <w:r w:rsidRPr="00B72B76">
              <w:t>1. Prepare requirements for motor sport event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List"/>
            </w:pPr>
            <w:r w:rsidRPr="00B72B76">
              <w:t>1.1 Determine job requirements from team instructions, category rules and supplementary regulations</w:t>
            </w:r>
          </w:p>
          <w:p w:rsidR="00000000" w:rsidRPr="00B72B76" w:rsidP="00B72B76">
            <w:pPr>
              <w:pStyle w:val="List"/>
            </w:pPr>
            <w:r w:rsidRPr="00B72B76">
              <w:t xml:space="preserve">1.2 Source and select specific tooling and equipment needed for event </w:t>
            </w:r>
          </w:p>
          <w:p w:rsidR="00000000" w:rsidRPr="00B72B76" w:rsidP="00B72B76">
            <w:pPr>
              <w:pStyle w:val="List"/>
            </w:pPr>
            <w:r w:rsidRPr="00B72B76">
              <w:t>1.3 Pack tools and equipment for transportation and secure to avoid damage</w:t>
            </w:r>
          </w:p>
          <w:p w:rsidR="00000000" w:rsidP="00B72B76">
            <w:pPr>
              <w:pStyle w:val="List"/>
              <w:rPr>
                <w:lang w:val="en-NZ"/>
              </w:rPr>
            </w:pPr>
            <w:r w:rsidRPr="00B72B76">
              <w:t xml:space="preserve">1.4 Check </w:t>
            </w:r>
            <w:r w:rsidRPr="00B72B76">
              <w:t>equipment listing and account for resources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List"/>
              <w:rPr>
                <w:lang w:val="en-NZ"/>
              </w:rPr>
            </w:pPr>
            <w:r w:rsidRPr="00B72B76">
              <w:t xml:space="preserve">2. Load and secure </w:t>
            </w:r>
            <w:r w:rsidRPr="00B72B76">
              <w:t>light competition vehicle and tools and equipment for transportation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List"/>
            </w:pPr>
            <w:r w:rsidRPr="00B72B76">
              <w:t>2.1 Compile checklist for securing resources and vehicle</w:t>
            </w:r>
          </w:p>
          <w:p w:rsidR="00000000" w:rsidRPr="00B72B76" w:rsidP="00B72B76">
            <w:pPr>
              <w:pStyle w:val="List"/>
            </w:pPr>
            <w:r w:rsidRPr="00B72B76">
              <w:t>2.2 Load vehicle, tools and equipment according to safety requirem</w:t>
            </w:r>
            <w:r w:rsidRPr="00B72B76">
              <w:t>ents and team procedures</w:t>
            </w:r>
          </w:p>
          <w:p w:rsidR="00000000" w:rsidRPr="00B72B76" w:rsidP="00B72B76">
            <w:pPr>
              <w:pStyle w:val="List"/>
            </w:pPr>
            <w:r w:rsidRPr="00B72B76">
              <w:t>2.3 Secure vehicle, tools and equipment and check restraint mechanisms according to safety requirements and team procedures</w:t>
            </w:r>
          </w:p>
          <w:p w:rsidR="00000000" w:rsidRPr="00B72B76" w:rsidP="00B72B76">
            <w:pPr>
              <w:pStyle w:val="List"/>
            </w:pPr>
            <w:r w:rsidRPr="00B72B76">
              <w:t>2.4 Store hazardous material according to safety requirements and team procedures</w:t>
            </w:r>
          </w:p>
          <w:p w:rsidR="00000000" w:rsidP="00B72B76">
            <w:pPr>
              <w:pStyle w:val="List"/>
              <w:rPr>
                <w:lang w:val="en-NZ"/>
              </w:rPr>
            </w:pPr>
            <w:r w:rsidRPr="00B72B76">
              <w:t>2.5 Secure transporter ta</w:t>
            </w:r>
            <w:r w:rsidRPr="00B72B76">
              <w:t xml:space="preserve">ilgates, ramps, doors and bins as required according to safety requirements and team procedures 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List"/>
              <w:rPr>
                <w:lang w:val="en-NZ"/>
              </w:rPr>
            </w:pPr>
            <w:r w:rsidRPr="00B72B76">
              <w:t>3. Unload vehicle, tools and equipment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List"/>
            </w:pPr>
            <w:r w:rsidRPr="00B72B76">
              <w:t>3.1 Release vehicle, tools and equipment from restraints and unload according to safety requirements and team procedures</w:t>
            </w:r>
          </w:p>
          <w:p w:rsidR="00000000" w:rsidRPr="00B72B76" w:rsidP="00B72B76">
            <w:pPr>
              <w:pStyle w:val="List"/>
            </w:pPr>
            <w:r w:rsidRPr="00B72B76">
              <w:t>3.2 Clean transport vehicle and prepare for subsequent use</w:t>
            </w:r>
          </w:p>
          <w:p w:rsidR="00000000" w:rsidRPr="00B72B76" w:rsidP="00B72B76">
            <w:pPr>
              <w:pStyle w:val="List"/>
            </w:pPr>
            <w:r w:rsidRPr="00B72B76">
              <w:t>3.3 Check restraint mechanisms and holding points for integrity according to</w:t>
            </w:r>
            <w:r w:rsidRPr="00B72B76">
              <w:t xml:space="preserve"> team procedures</w:t>
            </w:r>
          </w:p>
          <w:p w:rsidR="00000000" w:rsidRPr="00B72B76" w:rsidP="00B72B76">
            <w:pPr>
              <w:pStyle w:val="List"/>
            </w:pPr>
            <w:r w:rsidRPr="00B72B76">
              <w:t>3.4 Report problems with transport vehicle to specified personnel as required and according to team procedures</w:t>
            </w:r>
          </w:p>
        </w:tc>
      </w:tr>
    </w:tbl>
    <w:p w:rsidR="00000000" w:rsidRPr="00B72B76" w:rsidP="00B72B76">
      <w:pPr>
        <w:pStyle w:val="BodyText"/>
      </w:pPr>
    </w:p>
    <w:p w:rsidR="00000000" w:rsidRPr="00B72B76" w:rsidP="00B72B76">
      <w:pPr>
        <w:pStyle w:val="AllowPageBreak"/>
      </w:pPr>
    </w:p>
    <w:p w:rsidR="00000000" w:rsidRPr="00B72B76" w:rsidP="00B72B76">
      <w:pPr>
        <w:pStyle w:val="Heading1"/>
      </w:pPr>
      <w:bookmarkStart w:id="5" w:name="O_1128443"/>
      <w:bookmarkEnd w:id="5"/>
      <w:r w:rsidRPr="00B72B76">
        <w:t>Foundation Skills</w:t>
      </w:r>
    </w:p>
    <w:p w:rsidR="00000000" w:rsidRPr="002421E6" w:rsidP="002421E6">
      <w:pPr>
        <w:pStyle w:val="BodyText"/>
        <w:rPr>
          <w:i/>
        </w:rPr>
      </w:pPr>
      <w:r w:rsidRPr="002421E6">
        <w:rPr>
          <w:rStyle w:val="Emphasis"/>
        </w:rPr>
        <w:t xml:space="preserve">This section describes those language, literacy, numeracy and employment skills that are </w:t>
      </w:r>
      <w:r w:rsidRPr="002421E6">
        <w:rPr>
          <w:rStyle w:val="Emphasis"/>
        </w:rPr>
        <w:t>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76" w:rsidP="00B72B76">
            <w:pPr>
              <w:pStyle w:val="BodyText"/>
            </w:pPr>
            <w:r w:rsidRPr="00B72B76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rPr>
                <w:rStyle w:val="SpecialBold"/>
              </w:rPr>
              <w:t>DESCRIPTION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2B76">
            <w:pPr>
              <w:pStyle w:val="ListBullet"/>
              <w:rPr>
                <w:lang w:val="en-NZ"/>
              </w:rPr>
            </w:pPr>
            <w:r w:rsidRPr="00B72B76">
              <w:t>Locates required sources of information efficiently.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2B76" w:rsidP="00B72B76">
            <w:pPr>
              <w:pStyle w:val="ListBullet"/>
            </w:pPr>
            <w:r w:rsidRPr="00B72B76">
              <w:t>Uses basic mathematical operations, including addition and subtraction, to:</w:t>
            </w:r>
          </w:p>
          <w:p w:rsidR="00000000" w:rsidRPr="00B72B76" w:rsidP="00B72B76">
            <w:pPr>
              <w:pStyle w:val="ListBullet2"/>
            </w:pPr>
            <w:r w:rsidRPr="00B72B76">
              <w:t>count equipment</w:t>
            </w:r>
          </w:p>
          <w:p w:rsidR="00000000" w:rsidP="00B72B76">
            <w:pPr>
              <w:pStyle w:val="ListBullet2"/>
              <w:rPr>
                <w:lang w:val="en-NZ"/>
              </w:rPr>
            </w:pPr>
            <w:r w:rsidRPr="00B72B76">
              <w:t>calculate weight.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2B76">
            <w:pPr>
              <w:pStyle w:val="ListBullet"/>
              <w:rPr>
                <w:lang w:val="en-NZ"/>
              </w:rPr>
            </w:pPr>
            <w:r w:rsidRPr="00B72B76">
              <w:t>Reports problems with transport vehicle to team members.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2B76">
            <w:pPr>
              <w:pStyle w:val="ListBullet"/>
              <w:rPr>
                <w:lang w:val="en-NZ"/>
              </w:rPr>
            </w:pPr>
            <w:r w:rsidRPr="00B72B76">
              <w:t>Fills out equipment logs and official documentation legibly.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2B76">
            <w:pPr>
              <w:pStyle w:val="ListBullet"/>
              <w:rPr>
                <w:lang w:val="en-NZ"/>
              </w:rPr>
            </w:pPr>
            <w:r w:rsidRPr="00B72B76">
              <w:t>Works as part of a team to ensure materials are available as needed and time wastage is minimised.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2B76" w:rsidP="00B72B76">
            <w:pPr>
              <w:pStyle w:val="ListBullet"/>
            </w:pPr>
            <w:r w:rsidRPr="00B72B76">
              <w:t>Uses available space within transporter efficiently</w:t>
            </w:r>
          </w:p>
          <w:p w:rsidR="00000000" w:rsidP="00B72B76">
            <w:pPr>
              <w:pStyle w:val="ListBullet"/>
              <w:rPr>
                <w:lang w:val="en-NZ"/>
              </w:rPr>
            </w:pPr>
            <w:r w:rsidRPr="00B72B76">
              <w:t xml:space="preserve">Interprets loading and unloading sequence and avoids backtracking or workflow </w:t>
            </w:r>
            <w:r w:rsidRPr="00B72B76">
              <w:t>interruptions.</w:t>
            </w:r>
          </w:p>
        </w:tc>
      </w:tr>
      <w:tr w:rsidTr="00B72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76">
            <w:pPr>
              <w:pStyle w:val="BodyText"/>
              <w:rPr>
                <w:lang w:val="en-NZ"/>
              </w:rPr>
            </w:pPr>
            <w:r w:rsidRPr="00B72B76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2B76" w:rsidP="00B72B76">
            <w:pPr>
              <w:pStyle w:val="ListBullet"/>
            </w:pPr>
            <w:r w:rsidRPr="00B72B76">
              <w:t>Determines methods of loading and unloading disabled or damaged vehicles.</w:t>
            </w:r>
          </w:p>
        </w:tc>
      </w:tr>
    </w:tbl>
    <w:p w:rsidR="00000000" w:rsidRPr="00B72B76" w:rsidP="00B72B76">
      <w:pPr>
        <w:pStyle w:val="BodyText"/>
      </w:pPr>
    </w:p>
    <w:p w:rsidR="00000000" w:rsidRPr="00B72B76" w:rsidP="00B72B76">
      <w:pPr>
        <w:pStyle w:val="AllowPageBreak"/>
      </w:pPr>
    </w:p>
    <w:p w:rsidR="00000000" w:rsidRPr="00B72B76" w:rsidP="00B72B76">
      <w:pPr>
        <w:pStyle w:val="Heading1"/>
      </w:pPr>
      <w:bookmarkStart w:id="6" w:name="O_1128441"/>
      <w:bookmarkEnd w:id="6"/>
      <w:r w:rsidRPr="00B72B76">
        <w:t>Unit Mapping Information</w:t>
      </w:r>
    </w:p>
    <w:p w:rsidR="00000000" w:rsidRPr="00B72B76" w:rsidP="002421E6">
      <w:pPr>
        <w:pStyle w:val="BodyText"/>
      </w:pPr>
      <w:r w:rsidRPr="00B72B76">
        <w:t>Supersedes and is equivalent to AURMBA001 Transport light competition vehicles and support equipment.</w:t>
      </w:r>
    </w:p>
    <w:p w:rsidR="00000000" w:rsidRPr="00B72B76" w:rsidP="00B72B76">
      <w:pPr>
        <w:pStyle w:val="Heading1"/>
      </w:pPr>
      <w:bookmarkStart w:id="7" w:name="O_1128434"/>
      <w:bookmarkEnd w:id="7"/>
      <w:r w:rsidRPr="00B72B76">
        <w:t>Links</w:t>
      </w:r>
    </w:p>
    <w:p w:rsidR="00000000" w:rsidRPr="00B72B76" w:rsidP="002421E6">
      <w:pPr>
        <w:pStyle w:val="BodyText"/>
      </w:pPr>
      <w:r w:rsidRPr="00B72B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29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2B76" w:rsidP="00B72B76"/>
    <w:sectPr w:rsidSect="00B72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6" w:rsidRPr="002421E6" w:rsidP="00242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E6" w:rsidP="00B72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1E6" w:rsidP="00B72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421E6" w:rsidP="00B72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B76" w:rsidRPr="002421E6" w:rsidP="00242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E6" w:rsidRPr="002D2AF8" w:rsidP="00B72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AURMBA101 Transport light competition vehicles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421E6" w:rsidP="00B72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CE2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27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43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B76"/>
  </w:style>
  <w:style w:type="character" w:customStyle="1" w:styleId="Heading1Char">
    <w:name w:val="Heading 1 Char"/>
    <w:basedOn w:val="DefaultParagraphFont"/>
    <w:link w:val="Heading1"/>
    <w:rsid w:val="00B72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B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B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B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B76"/>
    <w:rPr>
      <w:b/>
      <w:spacing w:val="0"/>
    </w:rPr>
  </w:style>
  <w:style w:type="paragraph" w:styleId="ListBullet2">
    <w:name w:val="List Bullet 2"/>
    <w:basedOn w:val="List2"/>
    <w:rsid w:val="00B72B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B76"/>
    <w:rPr>
      <w:i/>
    </w:rPr>
  </w:style>
  <w:style w:type="paragraph" w:customStyle="1" w:styleId="SuperHeading">
    <w:name w:val="SuperHeading"/>
    <w:basedOn w:val="Normal"/>
    <w:rsid w:val="00B72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B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2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B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B76"/>
  </w:style>
  <w:style w:type="paragraph" w:styleId="TableofFigures">
    <w:name w:val="table of figures"/>
    <w:basedOn w:val="Normal"/>
    <w:next w:val="Normal"/>
    <w:semiHidden/>
    <w:rsid w:val="00B72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B76"/>
    <w:rPr>
      <w:rFonts w:ascii="Wingdings" w:hAnsi="Wingdings"/>
    </w:rPr>
  </w:style>
  <w:style w:type="paragraph" w:customStyle="1" w:styleId="TableHeading">
    <w:name w:val="Table Heading"/>
    <w:basedOn w:val="HeadingBase"/>
    <w:rsid w:val="00B72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B76"/>
    <w:rPr>
      <w:color w:val="0033CC"/>
      <w:u w:val="none"/>
    </w:rPr>
  </w:style>
  <w:style w:type="paragraph" w:customStyle="1" w:styleId="BodyTextRight">
    <w:name w:val="Body Text Right"/>
    <w:basedOn w:val="BodyText"/>
    <w:rsid w:val="00B72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B76"/>
    <w:rPr>
      <w:sz w:val="32"/>
    </w:rPr>
  </w:style>
  <w:style w:type="paragraph" w:customStyle="1" w:styleId="HeadingProcedure">
    <w:name w:val="Heading Procedure"/>
    <w:basedOn w:val="HeadingBase"/>
    <w:next w:val="Normal"/>
    <w:rsid w:val="00B72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B76"/>
    <w:pPr>
      <w:spacing w:before="60" w:after="60"/>
    </w:pPr>
  </w:style>
  <w:style w:type="paragraph" w:styleId="ListContinue">
    <w:name w:val="List Continue"/>
    <w:basedOn w:val="List"/>
    <w:rsid w:val="00B72B76"/>
    <w:pPr>
      <w:ind w:firstLine="0"/>
    </w:pPr>
  </w:style>
  <w:style w:type="paragraph" w:customStyle="1" w:styleId="ListNote">
    <w:name w:val="List Note"/>
    <w:basedOn w:val="List"/>
    <w:rsid w:val="00B72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B76"/>
    <w:rPr>
      <w:rFonts w:ascii="Courier New" w:hAnsi="Courier New"/>
    </w:rPr>
  </w:style>
  <w:style w:type="paragraph" w:customStyle="1" w:styleId="NoteBullet">
    <w:name w:val="Note Bullet"/>
    <w:basedOn w:val="Note"/>
    <w:rsid w:val="00B72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B76"/>
    <w:rPr>
      <w:b/>
      <w:smallCaps/>
    </w:rPr>
  </w:style>
  <w:style w:type="paragraph" w:customStyle="1" w:styleId="TableListNumber">
    <w:name w:val="Table List Number"/>
    <w:basedOn w:val="ListNumber"/>
    <w:rsid w:val="00B72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B76"/>
    <w:pPr>
      <w:numPr>
        <w:numId w:val="9"/>
      </w:numPr>
    </w:pPr>
  </w:style>
  <w:style w:type="paragraph" w:customStyle="1" w:styleId="ListAlpha2">
    <w:name w:val="List Alpha 2"/>
    <w:basedOn w:val="List2"/>
    <w:rsid w:val="00B72B76"/>
    <w:pPr>
      <w:numPr>
        <w:numId w:val="8"/>
      </w:numPr>
    </w:pPr>
  </w:style>
  <w:style w:type="paragraph" w:styleId="List2">
    <w:name w:val="List 2"/>
    <w:basedOn w:val="BodyText"/>
    <w:rsid w:val="00B72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B76"/>
    <w:pPr>
      <w:numPr>
        <w:numId w:val="4"/>
      </w:numPr>
    </w:pPr>
  </w:style>
  <w:style w:type="paragraph" w:styleId="ListContinue2">
    <w:name w:val="List Continue 2"/>
    <w:basedOn w:val="List2"/>
    <w:rsid w:val="00B72B76"/>
    <w:pPr>
      <w:ind w:firstLine="0"/>
    </w:pPr>
  </w:style>
  <w:style w:type="paragraph" w:styleId="ListContinue3">
    <w:name w:val="List Continue 3"/>
    <w:basedOn w:val="List3"/>
    <w:rsid w:val="00B72B76"/>
    <w:pPr>
      <w:ind w:left="1021" w:firstLine="0"/>
    </w:pPr>
  </w:style>
  <w:style w:type="paragraph" w:styleId="ListContinue4">
    <w:name w:val="List Continue 4"/>
    <w:basedOn w:val="List4"/>
    <w:rsid w:val="00B72B76"/>
    <w:pPr>
      <w:ind w:firstLine="0"/>
    </w:pPr>
  </w:style>
  <w:style w:type="paragraph" w:styleId="ListContinue5">
    <w:name w:val="List Continue 5"/>
    <w:basedOn w:val="List5"/>
    <w:rsid w:val="00B72B76"/>
    <w:pPr>
      <w:ind w:firstLine="0"/>
    </w:pPr>
  </w:style>
  <w:style w:type="paragraph" w:styleId="ListNumber3">
    <w:name w:val="List Number 3"/>
    <w:basedOn w:val="List3"/>
    <w:rsid w:val="00B72B76"/>
    <w:pPr>
      <w:numPr>
        <w:numId w:val="5"/>
      </w:numPr>
    </w:pPr>
  </w:style>
  <w:style w:type="paragraph" w:styleId="ListNumber4">
    <w:name w:val="List Number 4"/>
    <w:basedOn w:val="List4"/>
    <w:rsid w:val="00B72B76"/>
    <w:pPr>
      <w:numPr>
        <w:numId w:val="6"/>
      </w:numPr>
    </w:pPr>
  </w:style>
  <w:style w:type="paragraph" w:styleId="ListNumber5">
    <w:name w:val="List Number 5"/>
    <w:basedOn w:val="List5"/>
    <w:rsid w:val="00B72B76"/>
    <w:pPr>
      <w:numPr>
        <w:numId w:val="7"/>
      </w:numPr>
    </w:pPr>
  </w:style>
  <w:style w:type="paragraph" w:styleId="BlockText">
    <w:name w:val="Block Text"/>
    <w:basedOn w:val="Normal"/>
    <w:rsid w:val="00B72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B76"/>
    <w:rPr>
      <w:sz w:val="16"/>
      <w:vertAlign w:val="superscript"/>
    </w:rPr>
  </w:style>
  <w:style w:type="character" w:customStyle="1" w:styleId="Symbols">
    <w:name w:val="Symbols"/>
    <w:basedOn w:val="DefaultParagraphFont"/>
    <w:rsid w:val="00B72B76"/>
    <w:rPr>
      <w:rFonts w:ascii="Symbol" w:hAnsi="Symbol"/>
    </w:rPr>
  </w:style>
  <w:style w:type="character" w:customStyle="1" w:styleId="MenuOptions">
    <w:name w:val="Menu Options"/>
    <w:basedOn w:val="DefaultParagraphFont"/>
    <w:rsid w:val="00B72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B76"/>
    <w:rPr>
      <w:b/>
    </w:rPr>
  </w:style>
  <w:style w:type="character" w:customStyle="1" w:styleId="Underlined">
    <w:name w:val="Underlined"/>
    <w:basedOn w:val="DefaultParagraphFont"/>
    <w:rsid w:val="00B72B76"/>
    <w:rPr>
      <w:u w:val="single"/>
    </w:rPr>
  </w:style>
  <w:style w:type="paragraph" w:customStyle="1" w:styleId="TableBodyTextRight">
    <w:name w:val="Table Body Text Right"/>
    <w:basedOn w:val="TableBodyText"/>
    <w:rsid w:val="00B72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B76"/>
    <w:rPr>
      <w:sz w:val="18"/>
    </w:rPr>
  </w:style>
  <w:style w:type="paragraph" w:customStyle="1" w:styleId="BodySmallRight">
    <w:name w:val="Body Small Right"/>
    <w:basedOn w:val="BodyTextRight"/>
    <w:rsid w:val="00B72B76"/>
    <w:rPr>
      <w:sz w:val="18"/>
      <w:szCs w:val="18"/>
    </w:rPr>
  </w:style>
  <w:style w:type="paragraph" w:customStyle="1" w:styleId="MarginEdition">
    <w:name w:val="Margin Edition"/>
    <w:basedOn w:val="MarginNote"/>
    <w:rsid w:val="00B72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B76"/>
    <w:rPr>
      <w:sz w:val="2"/>
      <w:szCs w:val="2"/>
    </w:rPr>
  </w:style>
  <w:style w:type="character" w:customStyle="1" w:styleId="Small">
    <w:name w:val="Small"/>
    <w:basedOn w:val="DefaultParagraphFont"/>
    <w:rsid w:val="00B72B76"/>
    <w:rPr>
      <w:sz w:val="16"/>
    </w:rPr>
  </w:style>
  <w:style w:type="paragraph" w:customStyle="1" w:styleId="WideTable">
    <w:name w:val="Wide Table"/>
    <w:basedOn w:val="Normal"/>
    <w:rsid w:val="00B72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B76"/>
  </w:style>
  <w:style w:type="paragraph" w:styleId="Quote">
    <w:name w:val="Quote"/>
    <w:basedOn w:val="Heading1"/>
    <w:link w:val="QuoteChar"/>
    <w:qFormat/>
    <w:rsid w:val="00B72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B76"/>
    <w:pPr>
      <w:pageBreakBefore/>
    </w:pPr>
  </w:style>
  <w:style w:type="paragraph" w:customStyle="1" w:styleId="Border">
    <w:name w:val="Border"/>
    <w:basedOn w:val="Normal"/>
    <w:qFormat/>
    <w:rsid w:val="00B72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B76"/>
    <w:rPr>
      <w:u w:val="single"/>
    </w:rPr>
  </w:style>
  <w:style w:type="character" w:customStyle="1" w:styleId="BoldandItalics">
    <w:name w:val="Bold and Italics"/>
    <w:qFormat/>
    <w:rsid w:val="00B72B76"/>
    <w:rPr>
      <w:b/>
      <w:i/>
      <w:u w:val="none"/>
    </w:rPr>
  </w:style>
  <w:style w:type="paragraph" w:styleId="BalloonText">
    <w:name w:val="Balloon Text"/>
    <w:basedOn w:val="Normal"/>
    <w:link w:val="BalloonTextChar"/>
    <w:rsid w:val="00B72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B76"/>
    <w:pPr>
      <w:spacing w:before="0" w:after="0"/>
    </w:pPr>
  </w:style>
  <w:style w:type="paragraph" w:customStyle="1" w:styleId="BodyTextBold">
    <w:name w:val="Body Text Bold"/>
    <w:basedOn w:val="BodyText"/>
    <w:qFormat/>
    <w:rsid w:val="00B72B76"/>
    <w:rPr>
      <w:b/>
    </w:rPr>
  </w:style>
  <w:style w:type="character" w:styleId="Hyperlink">
    <w:name w:val="Hyperlink"/>
    <w:basedOn w:val="DefaultParagraphFont"/>
    <w:uiPriority w:val="99"/>
    <w:unhideWhenUsed/>
    <w:rsid w:val="00242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3397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AURMBA101 Transport light competition vehicles and support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